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2E9AA">
      <w:pPr>
        <w:wordWrap w:val="0"/>
        <w:adjustRightInd/>
        <w:snapToGrid/>
        <w:spacing w:line="360" w:lineRule="auto"/>
        <w:ind w:left="58" w:hanging="58" w:hangingChars="24"/>
        <w:jc w:val="center"/>
        <w:rPr>
          <w:rFonts w:hAnsi="宋体"/>
          <w:b/>
          <w:szCs w:val="72"/>
        </w:rPr>
      </w:pPr>
      <w:bookmarkStart w:id="0" w:name="_Toc432610260"/>
      <w:bookmarkStart w:id="1" w:name="_Toc439773940"/>
    </w:p>
    <w:p w14:paraId="780B10F2">
      <w:pPr>
        <w:pStyle w:val="87"/>
        <w:wordWrap w:val="0"/>
      </w:pPr>
    </w:p>
    <w:p w14:paraId="5B960D39">
      <w:pPr>
        <w:wordWrap w:val="0"/>
        <w:spacing w:line="360" w:lineRule="auto"/>
        <w:jc w:val="center"/>
        <w:rPr>
          <w:rFonts w:asciiTheme="minorEastAsia" w:hAnsiTheme="minorEastAsia" w:eastAsiaTheme="minorEastAsia"/>
          <w:b/>
          <w:bCs/>
          <w:sz w:val="56"/>
          <w:szCs w:val="56"/>
        </w:rPr>
      </w:pPr>
      <w:r>
        <w:rPr>
          <w:rFonts w:hint="eastAsia" w:asciiTheme="minorEastAsia" w:hAnsiTheme="minorEastAsia" w:eastAsiaTheme="minorEastAsia"/>
          <w:b/>
          <w:bCs/>
          <w:sz w:val="56"/>
          <w:szCs w:val="56"/>
        </w:rPr>
        <w:t>国家开放大学（国家老年大学）</w:t>
      </w:r>
    </w:p>
    <w:p w14:paraId="2686208C">
      <w:pPr>
        <w:wordWrap w:val="0"/>
        <w:spacing w:line="360" w:lineRule="auto"/>
        <w:jc w:val="center"/>
        <w:rPr>
          <w:rFonts w:asciiTheme="minorEastAsia" w:hAnsiTheme="minorEastAsia" w:eastAsiaTheme="minorEastAsia"/>
          <w:b/>
          <w:bCs/>
          <w:sz w:val="56"/>
          <w:szCs w:val="56"/>
        </w:rPr>
      </w:pPr>
      <w:r>
        <w:rPr>
          <w:rFonts w:hint="eastAsia" w:asciiTheme="minorEastAsia" w:hAnsiTheme="minorEastAsia" w:eastAsiaTheme="minorEastAsia"/>
          <w:b/>
          <w:bCs/>
          <w:sz w:val="56"/>
          <w:szCs w:val="56"/>
        </w:rPr>
        <w:t>教学科研综合楼装修工程</w:t>
      </w:r>
    </w:p>
    <w:p w14:paraId="029B505D">
      <w:pPr>
        <w:wordWrap w:val="0"/>
        <w:spacing w:line="360" w:lineRule="auto"/>
        <w:jc w:val="center"/>
        <w:rPr>
          <w:rFonts w:asciiTheme="minorEastAsia" w:hAnsiTheme="minorEastAsia" w:eastAsiaTheme="minorEastAsia"/>
          <w:b/>
          <w:bCs/>
          <w:sz w:val="56"/>
          <w:szCs w:val="56"/>
        </w:rPr>
      </w:pPr>
      <w:r>
        <w:rPr>
          <w:rFonts w:hint="eastAsia" w:asciiTheme="minorEastAsia" w:hAnsiTheme="minorEastAsia" w:eastAsiaTheme="minorEastAsia"/>
          <w:b/>
          <w:bCs/>
          <w:sz w:val="56"/>
          <w:szCs w:val="56"/>
        </w:rPr>
        <w:t>全过程跟踪审计服务项目</w:t>
      </w:r>
    </w:p>
    <w:p w14:paraId="1B66A76D">
      <w:pPr>
        <w:wordWrap w:val="0"/>
        <w:spacing w:line="360" w:lineRule="auto"/>
        <w:jc w:val="center"/>
        <w:rPr>
          <w:rFonts w:asciiTheme="minorEastAsia" w:hAnsiTheme="minorEastAsia" w:eastAsiaTheme="minorEastAsia"/>
          <w:b/>
          <w:bCs/>
          <w:sz w:val="56"/>
          <w:szCs w:val="56"/>
        </w:rPr>
      </w:pPr>
    </w:p>
    <w:p w14:paraId="4C31B772">
      <w:pPr>
        <w:wordWrap w:val="0"/>
        <w:spacing w:line="360" w:lineRule="auto"/>
        <w:jc w:val="center"/>
        <w:rPr>
          <w:rFonts w:asciiTheme="minorEastAsia" w:hAnsiTheme="minorEastAsia" w:eastAsiaTheme="minorEastAsia"/>
          <w:b/>
          <w:bCs/>
          <w:sz w:val="72"/>
          <w:szCs w:val="52"/>
        </w:rPr>
      </w:pPr>
      <w:r>
        <w:rPr>
          <w:rFonts w:hint="eastAsia" w:asciiTheme="minorEastAsia" w:hAnsiTheme="minorEastAsia" w:eastAsiaTheme="minorEastAsia"/>
          <w:b/>
          <w:bCs/>
          <w:sz w:val="72"/>
          <w:szCs w:val="52"/>
        </w:rPr>
        <w:t>竞争性磋商文件</w:t>
      </w:r>
    </w:p>
    <w:p w14:paraId="2A577FC2">
      <w:pPr>
        <w:wordWrap w:val="0"/>
        <w:spacing w:line="360" w:lineRule="auto"/>
        <w:ind w:firstLine="1788" w:firstLineChars="745"/>
        <w:jc w:val="left"/>
        <w:rPr>
          <w:rFonts w:asciiTheme="minorEastAsia" w:hAnsiTheme="minorEastAsia" w:eastAsiaTheme="minorEastAsia"/>
          <w:szCs w:val="24"/>
        </w:rPr>
      </w:pPr>
      <w:r>
        <w:rPr>
          <w:rFonts w:hint="eastAsia" w:asciiTheme="minorEastAsia" w:hAnsiTheme="minorEastAsia" w:eastAsiaTheme="minorEastAsia"/>
        </w:rPr>
        <w:t xml:space="preserve">                   </w:t>
      </w:r>
    </w:p>
    <w:p w14:paraId="79CD0C2A">
      <w:pPr>
        <w:wordWrap w:val="0"/>
        <w:spacing w:line="360" w:lineRule="auto"/>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项目编号：BIECC-25CG10369</w:t>
      </w:r>
      <w:r>
        <w:rPr>
          <w:rFonts w:hint="eastAsia" w:hAnsi="宋体" w:eastAsiaTheme="minorEastAsia"/>
          <w:b/>
          <w:bCs/>
          <w:sz w:val="32"/>
        </w:rPr>
        <w:t xml:space="preserve"> </w:t>
      </w:r>
    </w:p>
    <w:p w14:paraId="4A58AD87">
      <w:pPr>
        <w:wordWrap w:val="0"/>
        <w:spacing w:line="360" w:lineRule="auto"/>
        <w:jc w:val="center"/>
        <w:rPr>
          <w:rFonts w:hAnsi="宋体"/>
        </w:rPr>
      </w:pPr>
    </w:p>
    <w:p w14:paraId="47060110">
      <w:pPr>
        <w:wordWrap w:val="0"/>
        <w:spacing w:line="360" w:lineRule="auto"/>
        <w:jc w:val="center"/>
        <w:rPr>
          <w:rFonts w:hAnsi="宋体"/>
        </w:rPr>
      </w:pPr>
    </w:p>
    <w:p w14:paraId="4C63A7AA">
      <w:pPr>
        <w:wordWrap w:val="0"/>
        <w:spacing w:line="360" w:lineRule="auto"/>
        <w:jc w:val="center"/>
        <w:rPr>
          <w:rFonts w:asciiTheme="minorEastAsia" w:hAnsiTheme="minorEastAsia" w:eastAsiaTheme="minorEastAsia"/>
          <w:szCs w:val="24"/>
        </w:rPr>
      </w:pPr>
      <w:r>
        <w:rPr>
          <w:rFonts w:hAnsi="宋体"/>
        </w:rPr>
        <w:drawing>
          <wp:inline distT="0" distB="0" distL="114300" distR="114300">
            <wp:extent cx="977265" cy="753745"/>
            <wp:effectExtent l="0" t="0" r="1333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977265" cy="753745"/>
                    </a:xfrm>
                    <a:prstGeom prst="rect">
                      <a:avLst/>
                    </a:prstGeom>
                    <a:noFill/>
                    <a:ln>
                      <a:noFill/>
                    </a:ln>
                  </pic:spPr>
                </pic:pic>
              </a:graphicData>
            </a:graphic>
          </wp:inline>
        </w:drawing>
      </w:r>
    </w:p>
    <w:p w14:paraId="26241155">
      <w:pPr>
        <w:wordWrap w:val="0"/>
        <w:spacing w:line="360" w:lineRule="auto"/>
        <w:jc w:val="left"/>
        <w:rPr>
          <w:rFonts w:asciiTheme="minorEastAsia" w:hAnsiTheme="minorEastAsia" w:eastAsiaTheme="minorEastAsia"/>
          <w:sz w:val="32"/>
          <w:szCs w:val="32"/>
        </w:rPr>
      </w:pPr>
    </w:p>
    <w:p w14:paraId="50B9A4EC">
      <w:pPr>
        <w:wordWrap w:val="0"/>
        <w:spacing w:line="360" w:lineRule="auto"/>
        <w:ind w:firstLine="1702" w:firstLineChars="404"/>
        <w:jc w:val="left"/>
        <w:rPr>
          <w:rFonts w:asciiTheme="minorEastAsia" w:hAnsiTheme="minorEastAsia" w:eastAsiaTheme="minorEastAsia"/>
          <w:b/>
          <w:bCs/>
          <w:spacing w:val="60"/>
          <w:kern w:val="0"/>
          <w:sz w:val="30"/>
          <w:szCs w:val="30"/>
        </w:rPr>
      </w:pPr>
    </w:p>
    <w:p w14:paraId="7CF8D0AA">
      <w:pPr>
        <w:wordWrap w:val="0"/>
        <w:spacing w:line="360" w:lineRule="auto"/>
        <w:ind w:firstLine="1702" w:firstLineChars="404"/>
        <w:jc w:val="left"/>
        <w:rPr>
          <w:rFonts w:asciiTheme="minorEastAsia" w:hAnsiTheme="minorEastAsia" w:eastAsiaTheme="minorEastAsia"/>
          <w:b/>
          <w:bCs/>
          <w:kern w:val="0"/>
          <w:sz w:val="32"/>
          <w:szCs w:val="32"/>
        </w:rPr>
      </w:pPr>
      <w:r>
        <w:rPr>
          <w:rFonts w:hint="eastAsia" w:asciiTheme="minorEastAsia" w:hAnsiTheme="minorEastAsia" w:eastAsiaTheme="minorEastAsia"/>
          <w:b/>
          <w:bCs/>
          <w:spacing w:val="50"/>
          <w:kern w:val="0"/>
          <w:sz w:val="32"/>
          <w:szCs w:val="32"/>
          <w:fitText w:val="2106" w:id="319763277"/>
        </w:rPr>
        <w:t>采 购 人</w:t>
      </w:r>
      <w:r>
        <w:rPr>
          <w:rFonts w:hint="eastAsia" w:asciiTheme="minorEastAsia" w:hAnsiTheme="minorEastAsia" w:eastAsiaTheme="minorEastAsia"/>
          <w:b/>
          <w:bCs/>
          <w:spacing w:val="3"/>
          <w:kern w:val="0"/>
          <w:sz w:val="32"/>
          <w:szCs w:val="32"/>
          <w:fitText w:val="2106" w:id="319763277"/>
        </w:rPr>
        <w:t>：</w:t>
      </w:r>
      <w:r>
        <w:rPr>
          <w:rFonts w:hint="eastAsia" w:hAnsi="宋体"/>
          <w:b/>
          <w:sz w:val="32"/>
          <w:szCs w:val="32"/>
        </w:rPr>
        <w:t>国家开放大学</w:t>
      </w:r>
    </w:p>
    <w:p w14:paraId="706A0F47">
      <w:pPr>
        <w:wordWrap w:val="0"/>
        <w:spacing w:line="360" w:lineRule="auto"/>
        <w:ind w:firstLine="1702" w:firstLineChars="565"/>
        <w:jc w:val="left"/>
        <w:rPr>
          <w:rFonts w:asciiTheme="minorEastAsia" w:hAnsiTheme="minorEastAsia" w:eastAsiaTheme="minorEastAsia"/>
          <w:b/>
          <w:bCs/>
          <w:kern w:val="0"/>
          <w:sz w:val="32"/>
          <w:szCs w:val="32"/>
        </w:rPr>
      </w:pPr>
      <w:r>
        <w:rPr>
          <w:rFonts w:hint="eastAsia" w:asciiTheme="minorEastAsia" w:hAnsiTheme="minorEastAsia" w:eastAsiaTheme="minorEastAsia"/>
          <w:b/>
          <w:bCs/>
          <w:spacing w:val="0"/>
          <w:w w:val="94"/>
          <w:kern w:val="0"/>
          <w:sz w:val="32"/>
          <w:szCs w:val="32"/>
          <w:fitText w:val="2107" w:id="-1533295872"/>
        </w:rPr>
        <w:t>采购代理机构</w:t>
      </w:r>
      <w:r>
        <w:rPr>
          <w:rFonts w:hint="eastAsia" w:asciiTheme="minorEastAsia" w:hAnsiTheme="minorEastAsia" w:eastAsiaTheme="minorEastAsia"/>
          <w:b/>
          <w:bCs/>
          <w:spacing w:val="-7"/>
          <w:w w:val="94"/>
          <w:kern w:val="0"/>
          <w:sz w:val="32"/>
          <w:szCs w:val="32"/>
          <w:fitText w:val="2107" w:id="-1533295872"/>
        </w:rPr>
        <w:t>：</w:t>
      </w:r>
      <w:r>
        <w:rPr>
          <w:rFonts w:hint="eastAsia" w:asciiTheme="minorEastAsia" w:hAnsiTheme="minorEastAsia" w:eastAsiaTheme="minorEastAsia"/>
          <w:b/>
          <w:bCs/>
          <w:kern w:val="0"/>
          <w:sz w:val="32"/>
          <w:szCs w:val="32"/>
        </w:rPr>
        <w:t>北京国际工程</w:t>
      </w:r>
      <w:bookmarkStart w:id="238" w:name="_GoBack"/>
      <w:bookmarkEnd w:id="238"/>
      <w:r>
        <w:rPr>
          <w:rFonts w:hint="eastAsia" w:asciiTheme="minorEastAsia" w:hAnsiTheme="minorEastAsia" w:eastAsiaTheme="minorEastAsia"/>
          <w:b/>
          <w:bCs/>
          <w:kern w:val="0"/>
          <w:sz w:val="32"/>
          <w:szCs w:val="32"/>
        </w:rPr>
        <w:t>咨询有限公司</w:t>
      </w:r>
    </w:p>
    <w:p w14:paraId="2FD90B02">
      <w:pPr>
        <w:widowControl/>
        <w:wordWrap w:val="0"/>
        <w:spacing w:line="360" w:lineRule="auto"/>
        <w:jc w:val="left"/>
        <w:rPr>
          <w:rFonts w:asciiTheme="minorEastAsia" w:hAnsiTheme="minorEastAsia" w:eastAsiaTheme="minorEastAsia"/>
          <w:b/>
          <w:bCs/>
          <w:kern w:val="0"/>
          <w:sz w:val="16"/>
          <w:szCs w:val="30"/>
        </w:rPr>
      </w:pPr>
    </w:p>
    <w:p w14:paraId="34881B14">
      <w:pPr>
        <w:widowControl/>
        <w:wordWrap w:val="0"/>
        <w:spacing w:line="360" w:lineRule="auto"/>
        <w:jc w:val="center"/>
        <w:rPr>
          <w:rFonts w:asciiTheme="minorEastAsia" w:hAnsiTheme="minorEastAsia" w:eastAsiaTheme="minorEastAsia"/>
          <w:b/>
          <w:bCs/>
          <w:kern w:val="0"/>
          <w:sz w:val="30"/>
          <w:szCs w:val="30"/>
        </w:rPr>
      </w:pPr>
    </w:p>
    <w:p w14:paraId="550D9639">
      <w:pPr>
        <w:widowControl/>
        <w:wordWrap w:val="0"/>
        <w:adjustRightInd/>
        <w:snapToGrid/>
        <w:spacing w:line="360" w:lineRule="auto"/>
        <w:jc w:val="center"/>
        <w:rPr>
          <w:rFonts w:asciiTheme="minorEastAsia" w:hAnsiTheme="minorEastAsia" w:eastAsiaTheme="minorEastAsia"/>
          <w:b/>
          <w:bCs/>
          <w:kern w:val="0"/>
          <w:sz w:val="30"/>
          <w:szCs w:val="30"/>
        </w:rPr>
        <w:sectPr>
          <w:footerReference r:id="rId6" w:type="first"/>
          <w:headerReference r:id="rId5" w:type="default"/>
          <w:pgSz w:w="11906" w:h="16838"/>
          <w:pgMar w:top="1440" w:right="1797" w:bottom="1440" w:left="1797" w:header="851" w:footer="992" w:gutter="0"/>
          <w:pgNumType w:start="1"/>
          <w:cols w:space="720" w:num="1"/>
          <w:docGrid w:linePitch="312" w:charSpace="0"/>
        </w:sectPr>
      </w:pPr>
      <w:r>
        <w:rPr>
          <w:rFonts w:hint="eastAsia" w:asciiTheme="minorEastAsia" w:hAnsiTheme="minorEastAsia" w:eastAsiaTheme="minorEastAsia"/>
          <w:b/>
          <w:bCs/>
          <w:kern w:val="0"/>
          <w:sz w:val="30"/>
          <w:szCs w:val="30"/>
        </w:rPr>
        <w:t>2025年7月</w:t>
      </w:r>
    </w:p>
    <w:p w14:paraId="58A25701">
      <w:pPr>
        <w:widowControl/>
        <w:wordWrap w:val="0"/>
        <w:adjustRightInd/>
        <w:snapToGrid/>
        <w:spacing w:line="360" w:lineRule="auto"/>
        <w:jc w:val="center"/>
        <w:rPr>
          <w:rFonts w:cs="Arial" w:asciiTheme="minorEastAsia" w:hAnsiTheme="minorEastAsia" w:eastAsiaTheme="minorEastAsia"/>
          <w:b/>
          <w:sz w:val="44"/>
          <w:szCs w:val="44"/>
        </w:rPr>
      </w:pPr>
      <w:r>
        <w:rPr>
          <w:rFonts w:hint="eastAsia" w:cs="Arial" w:asciiTheme="minorEastAsia" w:hAnsiTheme="minorEastAsia" w:eastAsiaTheme="minorEastAsia"/>
          <w:b/>
          <w:sz w:val="44"/>
          <w:szCs w:val="44"/>
        </w:rPr>
        <w:t>目   录</w:t>
      </w:r>
    </w:p>
    <w:p w14:paraId="6C7B9ECD">
      <w:pPr>
        <w:pStyle w:val="59"/>
        <w:tabs>
          <w:tab w:val="right" w:leader="dot" w:pos="8312"/>
          <w:tab w:val="clear" w:pos="8302"/>
        </w:tabs>
        <w:rPr>
          <w:sz w:val="28"/>
          <w:szCs w:val="28"/>
        </w:rPr>
      </w:pPr>
      <w:r>
        <w:rPr>
          <w:rFonts w:cs="Arial" w:asciiTheme="minorEastAsia" w:hAnsiTheme="minorEastAsia" w:eastAsiaTheme="minorEastAsia"/>
          <w:sz w:val="36"/>
          <w:szCs w:val="36"/>
        </w:rPr>
        <w:fldChar w:fldCharType="begin"/>
      </w:r>
      <w:r>
        <w:rPr>
          <w:rFonts w:cs="Arial" w:asciiTheme="minorEastAsia" w:hAnsiTheme="minorEastAsia" w:eastAsiaTheme="minorEastAsia"/>
          <w:sz w:val="36"/>
          <w:szCs w:val="36"/>
        </w:rPr>
        <w:instrText xml:space="preserve"> TOC \o "1-1" \h \z \u </w:instrText>
      </w:r>
      <w:r>
        <w:rPr>
          <w:rFonts w:cs="Arial" w:asciiTheme="minorEastAsia" w:hAnsiTheme="minorEastAsia" w:eastAsiaTheme="minorEastAsia"/>
          <w:sz w:val="36"/>
          <w:szCs w:val="36"/>
        </w:rPr>
        <w:fldChar w:fldCharType="separate"/>
      </w:r>
      <w:r>
        <w:rPr>
          <w:sz w:val="28"/>
          <w:szCs w:val="28"/>
        </w:rPr>
        <w:fldChar w:fldCharType="begin"/>
      </w:r>
      <w:r>
        <w:rPr>
          <w:sz w:val="28"/>
          <w:szCs w:val="28"/>
        </w:rPr>
        <w:instrText xml:space="preserve"> HYPERLINK \l "_Toc3185" </w:instrText>
      </w:r>
      <w:r>
        <w:rPr>
          <w:sz w:val="28"/>
          <w:szCs w:val="28"/>
        </w:rPr>
        <w:fldChar w:fldCharType="separate"/>
      </w:r>
      <w:r>
        <w:rPr>
          <w:rFonts w:hint="eastAsia" w:hAnsi="宋体"/>
          <w:sz w:val="28"/>
          <w:szCs w:val="48"/>
        </w:rPr>
        <w:t>第一章 磋商邀请</w:t>
      </w:r>
      <w:r>
        <w:rPr>
          <w:sz w:val="28"/>
          <w:szCs w:val="28"/>
        </w:rPr>
        <w:tab/>
      </w:r>
      <w:r>
        <w:rPr>
          <w:sz w:val="28"/>
          <w:szCs w:val="28"/>
        </w:rPr>
        <w:fldChar w:fldCharType="begin"/>
      </w:r>
      <w:r>
        <w:rPr>
          <w:sz w:val="28"/>
          <w:szCs w:val="28"/>
        </w:rPr>
        <w:instrText xml:space="preserve"> PAGEREF _Toc3185 \h </w:instrText>
      </w:r>
      <w:r>
        <w:rPr>
          <w:sz w:val="28"/>
          <w:szCs w:val="28"/>
        </w:rPr>
        <w:fldChar w:fldCharType="separate"/>
      </w:r>
      <w:r>
        <w:rPr>
          <w:sz w:val="28"/>
          <w:szCs w:val="28"/>
        </w:rPr>
        <w:t>2</w:t>
      </w:r>
      <w:r>
        <w:rPr>
          <w:sz w:val="28"/>
          <w:szCs w:val="28"/>
        </w:rPr>
        <w:fldChar w:fldCharType="end"/>
      </w:r>
      <w:r>
        <w:rPr>
          <w:sz w:val="28"/>
          <w:szCs w:val="28"/>
        </w:rPr>
        <w:fldChar w:fldCharType="end"/>
      </w:r>
    </w:p>
    <w:p w14:paraId="5D8821BF">
      <w:pPr>
        <w:pStyle w:val="59"/>
        <w:tabs>
          <w:tab w:val="right" w:leader="dot" w:pos="8312"/>
          <w:tab w:val="clear" w:pos="8302"/>
        </w:tabs>
        <w:rPr>
          <w:sz w:val="28"/>
          <w:szCs w:val="28"/>
        </w:rPr>
      </w:pPr>
      <w:r>
        <w:rPr>
          <w:sz w:val="28"/>
          <w:szCs w:val="28"/>
        </w:rPr>
        <w:fldChar w:fldCharType="begin"/>
      </w:r>
      <w:r>
        <w:rPr>
          <w:sz w:val="28"/>
          <w:szCs w:val="28"/>
        </w:rPr>
        <w:instrText xml:space="preserve"> HYPERLINK \l "_Toc30178" </w:instrText>
      </w:r>
      <w:r>
        <w:rPr>
          <w:sz w:val="28"/>
          <w:szCs w:val="28"/>
        </w:rPr>
        <w:fldChar w:fldCharType="separate"/>
      </w:r>
      <w:r>
        <w:rPr>
          <w:rFonts w:cs="Arial" w:asciiTheme="minorEastAsia" w:hAnsiTheme="minorEastAsia" w:eastAsiaTheme="minorEastAsia"/>
          <w:sz w:val="28"/>
          <w:szCs w:val="28"/>
        </w:rPr>
        <w:t>第二章</w:t>
      </w:r>
      <w:r>
        <w:rPr>
          <w:rFonts w:hint="eastAsia" w:cs="Arial" w:asciiTheme="minorEastAsia" w:hAnsiTheme="minorEastAsia" w:eastAsiaTheme="minorEastAsia"/>
          <w:sz w:val="28"/>
          <w:szCs w:val="28"/>
        </w:rPr>
        <w:t xml:space="preserve"> </w:t>
      </w:r>
      <w:r>
        <w:rPr>
          <w:rFonts w:cs="Arial" w:asciiTheme="minorEastAsia" w:hAnsiTheme="minorEastAsia" w:eastAsiaTheme="minorEastAsia"/>
          <w:sz w:val="28"/>
          <w:szCs w:val="28"/>
        </w:rPr>
        <w:t>供应商须知</w:t>
      </w:r>
      <w:r>
        <w:rPr>
          <w:sz w:val="28"/>
          <w:szCs w:val="28"/>
        </w:rPr>
        <w:tab/>
      </w:r>
      <w:r>
        <w:rPr>
          <w:sz w:val="28"/>
          <w:szCs w:val="28"/>
        </w:rPr>
        <w:fldChar w:fldCharType="begin"/>
      </w:r>
      <w:r>
        <w:rPr>
          <w:sz w:val="28"/>
          <w:szCs w:val="28"/>
        </w:rPr>
        <w:instrText xml:space="preserve"> PAGEREF _Toc30178 \h </w:instrText>
      </w:r>
      <w:r>
        <w:rPr>
          <w:sz w:val="28"/>
          <w:szCs w:val="28"/>
        </w:rPr>
        <w:fldChar w:fldCharType="separate"/>
      </w:r>
      <w:r>
        <w:rPr>
          <w:sz w:val="28"/>
          <w:szCs w:val="28"/>
        </w:rPr>
        <w:t>6</w:t>
      </w:r>
      <w:r>
        <w:rPr>
          <w:sz w:val="28"/>
          <w:szCs w:val="28"/>
        </w:rPr>
        <w:fldChar w:fldCharType="end"/>
      </w:r>
      <w:r>
        <w:rPr>
          <w:sz w:val="28"/>
          <w:szCs w:val="28"/>
        </w:rPr>
        <w:fldChar w:fldCharType="end"/>
      </w:r>
    </w:p>
    <w:p w14:paraId="4A837F38">
      <w:pPr>
        <w:pStyle w:val="59"/>
        <w:tabs>
          <w:tab w:val="right" w:leader="dot" w:pos="8312"/>
          <w:tab w:val="clear" w:pos="8302"/>
        </w:tabs>
        <w:rPr>
          <w:sz w:val="28"/>
          <w:szCs w:val="28"/>
        </w:rPr>
      </w:pPr>
      <w:r>
        <w:rPr>
          <w:sz w:val="28"/>
          <w:szCs w:val="28"/>
        </w:rPr>
        <w:fldChar w:fldCharType="begin"/>
      </w:r>
      <w:r>
        <w:rPr>
          <w:sz w:val="28"/>
          <w:szCs w:val="28"/>
        </w:rPr>
        <w:instrText xml:space="preserve"> HYPERLINK \l "_Toc17234" </w:instrText>
      </w:r>
      <w:r>
        <w:rPr>
          <w:sz w:val="28"/>
          <w:szCs w:val="28"/>
        </w:rPr>
        <w:fldChar w:fldCharType="separate"/>
      </w:r>
      <w:r>
        <w:rPr>
          <w:rFonts w:hint="eastAsia" w:asciiTheme="minorEastAsia" w:hAnsiTheme="minorEastAsia" w:eastAsiaTheme="minorEastAsia"/>
          <w:sz w:val="28"/>
          <w:szCs w:val="28"/>
        </w:rPr>
        <w:t>第三章 技术标准和要求</w:t>
      </w:r>
      <w:r>
        <w:rPr>
          <w:sz w:val="28"/>
          <w:szCs w:val="28"/>
        </w:rPr>
        <w:tab/>
      </w:r>
      <w:r>
        <w:rPr>
          <w:sz w:val="28"/>
          <w:szCs w:val="28"/>
        </w:rPr>
        <w:fldChar w:fldCharType="begin"/>
      </w:r>
      <w:r>
        <w:rPr>
          <w:sz w:val="28"/>
          <w:szCs w:val="28"/>
        </w:rPr>
        <w:instrText xml:space="preserve"> PAGEREF _Toc17234 \h </w:instrText>
      </w:r>
      <w:r>
        <w:rPr>
          <w:sz w:val="28"/>
          <w:szCs w:val="28"/>
        </w:rPr>
        <w:fldChar w:fldCharType="separate"/>
      </w:r>
      <w:r>
        <w:rPr>
          <w:sz w:val="28"/>
          <w:szCs w:val="28"/>
        </w:rPr>
        <w:t>26</w:t>
      </w:r>
      <w:r>
        <w:rPr>
          <w:sz w:val="28"/>
          <w:szCs w:val="28"/>
        </w:rPr>
        <w:fldChar w:fldCharType="end"/>
      </w:r>
      <w:r>
        <w:rPr>
          <w:sz w:val="28"/>
          <w:szCs w:val="28"/>
        </w:rPr>
        <w:fldChar w:fldCharType="end"/>
      </w:r>
    </w:p>
    <w:p w14:paraId="31B45139">
      <w:pPr>
        <w:pStyle w:val="59"/>
        <w:tabs>
          <w:tab w:val="right" w:leader="dot" w:pos="8312"/>
          <w:tab w:val="clear" w:pos="8302"/>
        </w:tabs>
        <w:rPr>
          <w:sz w:val="28"/>
          <w:szCs w:val="28"/>
        </w:rPr>
      </w:pPr>
      <w:r>
        <w:rPr>
          <w:sz w:val="28"/>
          <w:szCs w:val="28"/>
        </w:rPr>
        <w:fldChar w:fldCharType="begin"/>
      </w:r>
      <w:r>
        <w:rPr>
          <w:sz w:val="28"/>
          <w:szCs w:val="28"/>
        </w:rPr>
        <w:instrText xml:space="preserve"> HYPERLINK \l "_Toc2475" </w:instrText>
      </w:r>
      <w:r>
        <w:rPr>
          <w:sz w:val="28"/>
          <w:szCs w:val="28"/>
        </w:rPr>
        <w:fldChar w:fldCharType="separate"/>
      </w:r>
      <w:r>
        <w:rPr>
          <w:rFonts w:hint="eastAsia" w:asciiTheme="minorEastAsia" w:hAnsiTheme="minorEastAsia" w:eastAsiaTheme="minorEastAsia"/>
          <w:sz w:val="28"/>
          <w:szCs w:val="28"/>
        </w:rPr>
        <w:t>第四章 评分标准</w:t>
      </w:r>
      <w:r>
        <w:rPr>
          <w:sz w:val="28"/>
          <w:szCs w:val="28"/>
        </w:rPr>
        <w:tab/>
      </w:r>
      <w:r>
        <w:rPr>
          <w:sz w:val="28"/>
          <w:szCs w:val="28"/>
        </w:rPr>
        <w:fldChar w:fldCharType="begin"/>
      </w:r>
      <w:r>
        <w:rPr>
          <w:sz w:val="28"/>
          <w:szCs w:val="28"/>
        </w:rPr>
        <w:instrText xml:space="preserve"> PAGEREF _Toc2475 \h </w:instrText>
      </w:r>
      <w:r>
        <w:rPr>
          <w:sz w:val="28"/>
          <w:szCs w:val="28"/>
        </w:rPr>
        <w:fldChar w:fldCharType="separate"/>
      </w:r>
      <w:r>
        <w:rPr>
          <w:sz w:val="28"/>
          <w:szCs w:val="28"/>
        </w:rPr>
        <w:t>31</w:t>
      </w:r>
      <w:r>
        <w:rPr>
          <w:sz w:val="28"/>
          <w:szCs w:val="28"/>
        </w:rPr>
        <w:fldChar w:fldCharType="end"/>
      </w:r>
      <w:r>
        <w:rPr>
          <w:sz w:val="28"/>
          <w:szCs w:val="28"/>
        </w:rPr>
        <w:fldChar w:fldCharType="end"/>
      </w:r>
    </w:p>
    <w:p w14:paraId="6D9CD54A">
      <w:pPr>
        <w:pStyle w:val="59"/>
        <w:tabs>
          <w:tab w:val="right" w:leader="dot" w:pos="8312"/>
          <w:tab w:val="clear" w:pos="8302"/>
        </w:tabs>
        <w:rPr>
          <w:sz w:val="28"/>
          <w:szCs w:val="28"/>
        </w:rPr>
      </w:pPr>
      <w:r>
        <w:rPr>
          <w:sz w:val="28"/>
          <w:szCs w:val="28"/>
        </w:rPr>
        <w:fldChar w:fldCharType="begin"/>
      </w:r>
      <w:r>
        <w:rPr>
          <w:sz w:val="28"/>
          <w:szCs w:val="28"/>
        </w:rPr>
        <w:instrText xml:space="preserve"> HYPERLINK \l "_Toc1748" </w:instrText>
      </w:r>
      <w:r>
        <w:rPr>
          <w:sz w:val="28"/>
          <w:szCs w:val="28"/>
        </w:rPr>
        <w:fldChar w:fldCharType="separate"/>
      </w:r>
      <w:r>
        <w:rPr>
          <w:rFonts w:hint="eastAsia" w:cs="Arial" w:asciiTheme="minorEastAsia" w:hAnsiTheme="minorEastAsia" w:eastAsiaTheme="minorEastAsia"/>
          <w:sz w:val="28"/>
          <w:szCs w:val="28"/>
        </w:rPr>
        <w:t>第五章 合同条款</w:t>
      </w:r>
      <w:r>
        <w:rPr>
          <w:sz w:val="28"/>
          <w:szCs w:val="28"/>
        </w:rPr>
        <w:tab/>
      </w:r>
      <w:r>
        <w:rPr>
          <w:sz w:val="28"/>
          <w:szCs w:val="28"/>
        </w:rPr>
        <w:fldChar w:fldCharType="begin"/>
      </w:r>
      <w:r>
        <w:rPr>
          <w:sz w:val="28"/>
          <w:szCs w:val="28"/>
        </w:rPr>
        <w:instrText xml:space="preserve"> PAGEREF _Toc1748 \h </w:instrText>
      </w:r>
      <w:r>
        <w:rPr>
          <w:sz w:val="28"/>
          <w:szCs w:val="28"/>
        </w:rPr>
        <w:fldChar w:fldCharType="separate"/>
      </w:r>
      <w:r>
        <w:rPr>
          <w:sz w:val="28"/>
          <w:szCs w:val="28"/>
        </w:rPr>
        <w:t>38</w:t>
      </w:r>
      <w:r>
        <w:rPr>
          <w:sz w:val="28"/>
          <w:szCs w:val="28"/>
        </w:rPr>
        <w:fldChar w:fldCharType="end"/>
      </w:r>
      <w:r>
        <w:rPr>
          <w:sz w:val="28"/>
          <w:szCs w:val="28"/>
        </w:rPr>
        <w:fldChar w:fldCharType="end"/>
      </w:r>
    </w:p>
    <w:p w14:paraId="34AF7311">
      <w:pPr>
        <w:pStyle w:val="59"/>
        <w:tabs>
          <w:tab w:val="right" w:leader="dot" w:pos="8312"/>
          <w:tab w:val="clear" w:pos="8302"/>
        </w:tabs>
        <w:rPr>
          <w:sz w:val="28"/>
          <w:szCs w:val="28"/>
        </w:rPr>
      </w:pPr>
      <w:r>
        <w:rPr>
          <w:sz w:val="28"/>
          <w:szCs w:val="28"/>
        </w:rPr>
        <w:fldChar w:fldCharType="begin"/>
      </w:r>
      <w:r>
        <w:rPr>
          <w:sz w:val="28"/>
          <w:szCs w:val="28"/>
        </w:rPr>
        <w:instrText xml:space="preserve"> HYPERLINK \l "_Toc1943" </w:instrText>
      </w:r>
      <w:r>
        <w:rPr>
          <w:sz w:val="28"/>
          <w:szCs w:val="28"/>
        </w:rPr>
        <w:fldChar w:fldCharType="separate"/>
      </w:r>
      <w:r>
        <w:rPr>
          <w:rFonts w:asciiTheme="minorEastAsia" w:hAnsiTheme="minorEastAsia" w:eastAsiaTheme="minorEastAsia"/>
          <w:sz w:val="28"/>
          <w:szCs w:val="28"/>
        </w:rPr>
        <w:t>第</w:t>
      </w:r>
      <w:r>
        <w:rPr>
          <w:rFonts w:hint="eastAsia" w:asciiTheme="minorEastAsia" w:hAnsiTheme="minorEastAsia" w:eastAsiaTheme="minorEastAsia"/>
          <w:sz w:val="28"/>
          <w:szCs w:val="28"/>
        </w:rPr>
        <w:t>六</w:t>
      </w:r>
      <w:r>
        <w:rPr>
          <w:rFonts w:asciiTheme="minorEastAsia" w:hAnsiTheme="minorEastAsia" w:eastAsiaTheme="minorEastAsia"/>
          <w:sz w:val="28"/>
          <w:szCs w:val="28"/>
        </w:rPr>
        <w:t>章</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附件-响应文件格式</w:t>
      </w:r>
      <w:r>
        <w:rPr>
          <w:sz w:val="28"/>
          <w:szCs w:val="28"/>
        </w:rPr>
        <w:tab/>
      </w:r>
      <w:r>
        <w:rPr>
          <w:sz w:val="28"/>
          <w:szCs w:val="28"/>
        </w:rPr>
        <w:fldChar w:fldCharType="begin"/>
      </w:r>
      <w:r>
        <w:rPr>
          <w:sz w:val="28"/>
          <w:szCs w:val="28"/>
        </w:rPr>
        <w:instrText xml:space="preserve"> PAGEREF _Toc1943 \h </w:instrText>
      </w:r>
      <w:r>
        <w:rPr>
          <w:sz w:val="28"/>
          <w:szCs w:val="28"/>
        </w:rPr>
        <w:fldChar w:fldCharType="separate"/>
      </w:r>
      <w:r>
        <w:rPr>
          <w:sz w:val="28"/>
          <w:szCs w:val="28"/>
        </w:rPr>
        <w:t>66</w:t>
      </w:r>
      <w:r>
        <w:rPr>
          <w:sz w:val="28"/>
          <w:szCs w:val="28"/>
        </w:rPr>
        <w:fldChar w:fldCharType="end"/>
      </w:r>
      <w:r>
        <w:rPr>
          <w:sz w:val="28"/>
          <w:szCs w:val="28"/>
        </w:rPr>
        <w:fldChar w:fldCharType="end"/>
      </w:r>
    </w:p>
    <w:p w14:paraId="49DE1E54">
      <w:pPr>
        <w:widowControl/>
        <w:wordWrap w:val="0"/>
        <w:adjustRightInd/>
        <w:snapToGrid/>
        <w:spacing w:line="360" w:lineRule="auto"/>
        <w:jc w:val="center"/>
        <w:rPr>
          <w:rFonts w:cs="Arial" w:asciiTheme="minorEastAsia" w:hAnsiTheme="minorEastAsia" w:eastAsiaTheme="minorEastAsia"/>
          <w:szCs w:val="24"/>
        </w:rPr>
      </w:pPr>
      <w:r>
        <w:rPr>
          <w:rFonts w:cs="Arial" w:asciiTheme="minorEastAsia" w:hAnsiTheme="minorEastAsia" w:eastAsiaTheme="minorEastAsia"/>
          <w:sz w:val="40"/>
          <w:szCs w:val="48"/>
        </w:rPr>
        <w:fldChar w:fldCharType="end"/>
      </w:r>
    </w:p>
    <w:p w14:paraId="693E5D78">
      <w:pPr>
        <w:widowControl/>
        <w:wordWrap w:val="0"/>
        <w:adjustRightInd/>
        <w:snapToGrid/>
        <w:spacing w:line="240" w:lineRule="auto"/>
        <w:jc w:val="left"/>
        <w:rPr>
          <w:rFonts w:cs="Arial" w:asciiTheme="minorEastAsia" w:hAnsiTheme="minorEastAsia" w:eastAsiaTheme="minorEastAsia"/>
          <w:szCs w:val="24"/>
        </w:rPr>
      </w:pPr>
    </w:p>
    <w:p w14:paraId="1894C672">
      <w:pPr>
        <w:widowControl/>
        <w:wordWrap w:val="0"/>
        <w:adjustRightInd/>
        <w:snapToGrid/>
        <w:spacing w:line="240" w:lineRule="auto"/>
        <w:jc w:val="left"/>
        <w:rPr>
          <w:rFonts w:cs="Arial" w:asciiTheme="minorEastAsia" w:hAnsiTheme="minorEastAsia" w:eastAsiaTheme="minorEastAsia"/>
          <w:b/>
          <w:bCs/>
          <w:kern w:val="44"/>
          <w:sz w:val="44"/>
          <w:szCs w:val="44"/>
        </w:rPr>
      </w:pPr>
      <w:r>
        <w:rPr>
          <w:rFonts w:cs="Arial" w:asciiTheme="minorEastAsia" w:hAnsiTheme="minorEastAsia" w:eastAsiaTheme="minorEastAsia"/>
        </w:rPr>
        <w:br w:type="page"/>
      </w:r>
    </w:p>
    <w:bookmarkEnd w:id="0"/>
    <w:bookmarkEnd w:id="1"/>
    <w:p w14:paraId="1E8DD4F0">
      <w:pPr>
        <w:pStyle w:val="3"/>
        <w:tabs>
          <w:tab w:val="left" w:pos="0"/>
          <w:tab w:val="left" w:pos="3165"/>
          <w:tab w:val="center" w:pos="4153"/>
        </w:tabs>
        <w:wordWrap w:val="0"/>
        <w:rPr>
          <w:rFonts w:ascii="华文中宋" w:hAnsi="华文中宋" w:eastAsia="华文中宋"/>
          <w:szCs w:val="32"/>
        </w:rPr>
      </w:pPr>
      <w:bookmarkStart w:id="2" w:name="_Toc518991901"/>
      <w:bookmarkStart w:id="3" w:name="_Toc3185"/>
      <w:bookmarkStart w:id="4" w:name="_Hlk134718808"/>
      <w:bookmarkStart w:id="5" w:name="_Toc439773941"/>
      <w:bookmarkStart w:id="6" w:name="_Toc432610261"/>
      <w:r>
        <w:rPr>
          <w:rFonts w:hint="eastAsia" w:hAnsi="宋体"/>
          <w:szCs w:val="32"/>
        </w:rPr>
        <w:t>第一章 磋商</w:t>
      </w:r>
      <w:bookmarkEnd w:id="2"/>
      <w:r>
        <w:rPr>
          <w:rFonts w:hint="eastAsia" w:hAnsi="宋体"/>
          <w:szCs w:val="32"/>
        </w:rPr>
        <w:t>邀请</w:t>
      </w:r>
      <w:bookmarkEnd w:id="3"/>
    </w:p>
    <w:p w14:paraId="422EC6A4">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Ansi="宋体"/>
        </w:rPr>
      </w:pPr>
      <w:r>
        <w:rPr>
          <w:rFonts w:hint="eastAsia" w:hAnsi="宋体"/>
        </w:rPr>
        <w:t>项目概况</w:t>
      </w:r>
    </w:p>
    <w:p w14:paraId="1787580C">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Ansi="宋体"/>
        </w:rPr>
      </w:pPr>
      <w:r>
        <w:rPr>
          <w:rFonts w:hint="eastAsia" w:hAnsi="宋体"/>
          <w:u w:val="single"/>
        </w:rPr>
        <w:t>国家开放大学（国家老年大学）教学科研综合楼装修工程全过程跟踪审计服务项目</w:t>
      </w:r>
      <w:r>
        <w:rPr>
          <w:rFonts w:hint="eastAsia" w:hAnsi="宋体"/>
        </w:rPr>
        <w:t>的潜在供应商应在</w:t>
      </w:r>
      <w:r>
        <w:rPr>
          <w:rFonts w:hint="eastAsia" w:hAnsi="宋体"/>
          <w:u w:val="single"/>
        </w:rPr>
        <w:t>现场报名或线上报名（现场报名地点为北京市西城区广安门外大街甲275号6层605室，线上报名具体方式详见“三、获取磋商文件”）</w:t>
      </w:r>
      <w:r>
        <w:rPr>
          <w:rFonts w:hint="eastAsia" w:hAnsi="宋体"/>
        </w:rPr>
        <w:t>获取磋商文件，并于</w:t>
      </w:r>
      <w:r>
        <w:rPr>
          <w:rFonts w:hint="eastAsia" w:hAnsi="宋体"/>
          <w:highlight w:val="none"/>
          <w:u w:val="single"/>
        </w:rPr>
        <w:t>2025年</w:t>
      </w:r>
      <w:r>
        <w:rPr>
          <w:rFonts w:hint="eastAsia" w:hAnsi="宋体"/>
          <w:highlight w:val="none"/>
          <w:u w:val="single"/>
          <w:lang w:val="en-US" w:eastAsia="zh-CN"/>
        </w:rPr>
        <w:t>08</w:t>
      </w:r>
      <w:r>
        <w:rPr>
          <w:rFonts w:hint="eastAsia" w:hAnsi="宋体"/>
          <w:highlight w:val="none"/>
          <w:u w:val="single"/>
        </w:rPr>
        <w:t>月</w:t>
      </w:r>
      <w:r>
        <w:rPr>
          <w:rFonts w:hint="eastAsia" w:hAnsi="宋体"/>
          <w:highlight w:val="none"/>
          <w:u w:val="single"/>
          <w:lang w:val="en-US" w:eastAsia="zh-CN"/>
        </w:rPr>
        <w:t>04</w:t>
      </w:r>
      <w:r>
        <w:rPr>
          <w:rFonts w:hint="eastAsia" w:hAnsi="宋体"/>
          <w:highlight w:val="none"/>
          <w:u w:val="single"/>
        </w:rPr>
        <w:t>日09点</w:t>
      </w:r>
      <w:r>
        <w:rPr>
          <w:rFonts w:hint="eastAsia" w:hAnsi="宋体"/>
          <w:highlight w:val="none"/>
          <w:u w:val="single"/>
          <w:lang w:val="en-US" w:eastAsia="zh-CN"/>
        </w:rPr>
        <w:t>0</w:t>
      </w:r>
      <w:r>
        <w:rPr>
          <w:rFonts w:hint="eastAsia" w:hAnsi="宋体"/>
          <w:highlight w:val="none"/>
          <w:u w:val="single"/>
        </w:rPr>
        <w:t>0分</w:t>
      </w:r>
      <w:r>
        <w:rPr>
          <w:rFonts w:hint="eastAsia" w:hAnsi="宋体"/>
          <w:bCs/>
          <w:u w:val="single"/>
        </w:rPr>
        <w:t>（</w:t>
      </w:r>
      <w:r>
        <w:rPr>
          <w:rFonts w:hint="eastAsia" w:hAnsi="宋体"/>
          <w:bCs/>
        </w:rPr>
        <w:t>北京时间）前递交响应</w:t>
      </w:r>
      <w:r>
        <w:rPr>
          <w:rFonts w:hAnsi="宋体"/>
          <w:bCs/>
        </w:rPr>
        <w:t>文件</w:t>
      </w:r>
      <w:r>
        <w:rPr>
          <w:rFonts w:hint="eastAsia" w:hAnsi="宋体"/>
        </w:rPr>
        <w:t>。</w:t>
      </w:r>
    </w:p>
    <w:p w14:paraId="3E498F5D">
      <w:pPr>
        <w:pStyle w:val="4"/>
        <w:wordWrap w:val="0"/>
        <w:rPr>
          <w:rFonts w:hAnsi="宋体"/>
          <w:sz w:val="24"/>
          <w:szCs w:val="24"/>
        </w:rPr>
      </w:pPr>
      <w:bookmarkStart w:id="7" w:name="_Toc35393790"/>
      <w:bookmarkStart w:id="8" w:name="_Toc35393621"/>
      <w:bookmarkStart w:id="9" w:name="_Toc28359002"/>
      <w:bookmarkStart w:id="10" w:name="_Toc28359079"/>
      <w:bookmarkStart w:id="11" w:name="_Hlk24379207"/>
      <w:r>
        <w:rPr>
          <w:rFonts w:hint="eastAsia" w:hAnsi="宋体"/>
          <w:sz w:val="24"/>
          <w:szCs w:val="24"/>
        </w:rPr>
        <w:t>一、项目基本情况</w:t>
      </w:r>
      <w:bookmarkEnd w:id="7"/>
      <w:bookmarkEnd w:id="8"/>
      <w:bookmarkEnd w:id="9"/>
      <w:bookmarkEnd w:id="10"/>
    </w:p>
    <w:p w14:paraId="270DB5CF">
      <w:pPr>
        <w:wordWrap w:val="0"/>
        <w:spacing w:line="360" w:lineRule="auto"/>
        <w:ind w:firstLine="540"/>
        <w:rPr>
          <w:rFonts w:hAnsi="宋体" w:cs="宋体"/>
          <w:szCs w:val="24"/>
        </w:rPr>
      </w:pPr>
      <w:r>
        <w:rPr>
          <w:rFonts w:hint="eastAsia" w:hAnsi="宋体" w:cs="宋体"/>
          <w:szCs w:val="24"/>
        </w:rPr>
        <w:t xml:space="preserve">项目编号：BIECC-25CG10369 </w:t>
      </w:r>
    </w:p>
    <w:p w14:paraId="54048391">
      <w:pPr>
        <w:wordWrap w:val="0"/>
        <w:spacing w:line="360" w:lineRule="auto"/>
        <w:ind w:firstLine="540"/>
        <w:rPr>
          <w:rFonts w:hAnsi="宋体" w:cs="宋体"/>
          <w:szCs w:val="24"/>
        </w:rPr>
      </w:pPr>
      <w:r>
        <w:rPr>
          <w:rFonts w:hint="eastAsia" w:hAnsi="宋体" w:cs="宋体"/>
          <w:szCs w:val="24"/>
        </w:rPr>
        <w:t>项目名称：国家开放大学（国家老年大学）教学科研综合楼装修工程全过程跟踪审计服务项目</w:t>
      </w:r>
    </w:p>
    <w:p w14:paraId="4C382273">
      <w:pPr>
        <w:wordWrap w:val="0"/>
        <w:spacing w:line="360" w:lineRule="auto"/>
        <w:ind w:firstLine="540"/>
        <w:rPr>
          <w:rFonts w:hAnsi="宋体" w:cs="宋体"/>
          <w:szCs w:val="24"/>
        </w:rPr>
      </w:pPr>
      <w:r>
        <w:rPr>
          <w:rFonts w:hint="eastAsia" w:hAnsi="宋体" w:cs="宋体"/>
          <w:szCs w:val="24"/>
        </w:rPr>
        <w:t>预算金额：195.00万元</w:t>
      </w:r>
    </w:p>
    <w:bookmarkEnd w:id="11"/>
    <w:p w14:paraId="208E6847">
      <w:pPr>
        <w:wordWrap w:val="0"/>
        <w:spacing w:line="360" w:lineRule="auto"/>
        <w:ind w:firstLine="540"/>
        <w:rPr>
          <w:rFonts w:hAnsi="宋体" w:cs="宋体"/>
          <w:szCs w:val="24"/>
        </w:rPr>
      </w:pPr>
      <w:r>
        <w:rPr>
          <w:rFonts w:hint="eastAsia" w:hAnsi="宋体" w:cs="宋体"/>
          <w:szCs w:val="24"/>
        </w:rPr>
        <w:t>最高限价（磋商控制价）：195万元（人民币），其中全过程跟踪审计基本审计费用最高限价为150万元，审计效益费用费率不超过4%，且最终费用不超45万元。</w:t>
      </w:r>
    </w:p>
    <w:p w14:paraId="12431EBF">
      <w:pPr>
        <w:wordWrap w:val="0"/>
        <w:spacing w:line="360" w:lineRule="auto"/>
        <w:ind w:firstLine="540"/>
        <w:rPr>
          <w:rFonts w:hAnsi="宋体" w:cs="宋体"/>
          <w:szCs w:val="24"/>
        </w:rPr>
      </w:pPr>
      <w:r>
        <w:rPr>
          <w:rFonts w:hint="eastAsia" w:hAnsi="宋体" w:cs="宋体"/>
          <w:szCs w:val="24"/>
        </w:rPr>
        <w:t>采购需求：对国家开放大学（国家老年大学）教学科研综合楼装修工程全过程跟踪审计服务，包括工程造价审计、现场服务、咨询服务等。项目规划总用地约1.78万平方米，总建筑面积约</w:t>
      </w:r>
      <w:r>
        <w:rPr>
          <w:rFonts w:hAnsi="宋体" w:cs="宋体"/>
          <w:szCs w:val="24"/>
        </w:rPr>
        <w:t>12.15</w:t>
      </w:r>
      <w:r>
        <w:rPr>
          <w:rFonts w:hint="eastAsia" w:hAnsi="宋体" w:cs="宋体"/>
          <w:szCs w:val="24"/>
        </w:rPr>
        <w:t>万平方米，其中地上建筑面积约</w:t>
      </w:r>
      <w:r>
        <w:rPr>
          <w:rFonts w:hAnsi="宋体" w:cs="宋体"/>
          <w:szCs w:val="24"/>
        </w:rPr>
        <w:t>9.05</w:t>
      </w:r>
      <w:r>
        <w:rPr>
          <w:rFonts w:hint="eastAsia" w:hAnsi="宋体" w:cs="宋体"/>
          <w:szCs w:val="24"/>
        </w:rPr>
        <w:t>万平方米,地下建筑面积约</w:t>
      </w:r>
      <w:r>
        <w:rPr>
          <w:rFonts w:hAnsi="宋体" w:cs="宋体"/>
          <w:szCs w:val="24"/>
        </w:rPr>
        <w:t>3.1</w:t>
      </w:r>
      <w:r>
        <w:rPr>
          <w:rFonts w:hint="eastAsia" w:hAnsi="宋体" w:cs="宋体"/>
          <w:szCs w:val="24"/>
        </w:rPr>
        <w:t>万平方米,项目工程建安费用投资约</w:t>
      </w:r>
      <w:r>
        <w:rPr>
          <w:rFonts w:hAnsi="宋体" w:cs="宋体"/>
          <w:szCs w:val="24"/>
        </w:rPr>
        <w:t>25000</w:t>
      </w:r>
      <w:r>
        <w:rPr>
          <w:rFonts w:hint="eastAsia" w:hAnsi="宋体" w:cs="宋体"/>
          <w:szCs w:val="24"/>
        </w:rPr>
        <w:t>万元。</w:t>
      </w:r>
    </w:p>
    <w:p w14:paraId="642C25D0">
      <w:pPr>
        <w:wordWrap w:val="0"/>
        <w:spacing w:line="360" w:lineRule="auto"/>
        <w:ind w:firstLine="540"/>
        <w:rPr>
          <w:rFonts w:hAnsi="宋体" w:cs="宋体"/>
          <w:szCs w:val="24"/>
        </w:rPr>
      </w:pPr>
      <w:r>
        <w:rPr>
          <w:rFonts w:hint="eastAsia" w:hAnsi="宋体" w:cs="宋体"/>
          <w:szCs w:val="24"/>
        </w:rPr>
        <w:t>合同履行期限：本合同约定的建设项目全过程审计服务自合同签订之日开始实施，至完成全部审计内容，出具相关审计报告并经采购人确认合格，结清服务费用后结束。</w:t>
      </w:r>
    </w:p>
    <w:p w14:paraId="0CB38E88">
      <w:pPr>
        <w:wordWrap w:val="0"/>
        <w:spacing w:line="360" w:lineRule="auto"/>
        <w:ind w:firstLine="540"/>
        <w:rPr>
          <w:rFonts w:hAnsi="宋体" w:cs="宋体"/>
          <w:szCs w:val="24"/>
        </w:rPr>
      </w:pPr>
      <w:r>
        <w:rPr>
          <w:rFonts w:hint="eastAsia" w:hAnsi="宋体" w:cs="宋体"/>
          <w:szCs w:val="24"/>
        </w:rPr>
        <w:t>本项目不接受联合体。</w:t>
      </w:r>
    </w:p>
    <w:p w14:paraId="5F6FB572">
      <w:pPr>
        <w:pStyle w:val="4"/>
        <w:wordWrap w:val="0"/>
        <w:rPr>
          <w:rFonts w:hAnsi="宋体"/>
          <w:sz w:val="24"/>
          <w:szCs w:val="24"/>
        </w:rPr>
      </w:pPr>
      <w:bookmarkStart w:id="12" w:name="_Toc35393622"/>
      <w:bookmarkStart w:id="13" w:name="_Toc28359003"/>
      <w:bookmarkStart w:id="14" w:name="_Toc28359080"/>
      <w:bookmarkStart w:id="15" w:name="_Toc35393791"/>
      <w:r>
        <w:rPr>
          <w:rFonts w:hint="eastAsia" w:hAnsi="宋体"/>
          <w:sz w:val="24"/>
          <w:szCs w:val="24"/>
        </w:rPr>
        <w:t>二、申请人的资格要求：</w:t>
      </w:r>
      <w:bookmarkEnd w:id="12"/>
      <w:bookmarkEnd w:id="13"/>
      <w:bookmarkEnd w:id="14"/>
      <w:bookmarkEnd w:id="15"/>
    </w:p>
    <w:p w14:paraId="5B90BF89">
      <w:pPr>
        <w:wordWrap w:val="0"/>
        <w:spacing w:line="360" w:lineRule="auto"/>
        <w:ind w:firstLine="540"/>
        <w:rPr>
          <w:rFonts w:hAnsi="宋体" w:cs="宋体"/>
          <w:szCs w:val="24"/>
        </w:rPr>
      </w:pPr>
      <w:bookmarkStart w:id="16" w:name="_Toc28359081"/>
      <w:bookmarkStart w:id="17" w:name="_Toc28359004"/>
      <w:r>
        <w:rPr>
          <w:rFonts w:hint="eastAsia" w:hAnsi="宋体" w:cs="宋体"/>
          <w:szCs w:val="24"/>
        </w:rPr>
        <w:t>1.满足《中华人民共和国政府采购法》第二十二条规定；</w:t>
      </w:r>
    </w:p>
    <w:p w14:paraId="5B10E4E7">
      <w:pPr>
        <w:wordWrap w:val="0"/>
        <w:spacing w:line="360" w:lineRule="auto"/>
        <w:ind w:firstLine="540"/>
        <w:rPr>
          <w:rFonts w:hAnsi="宋体" w:cs="宋体"/>
          <w:szCs w:val="24"/>
        </w:rPr>
      </w:pPr>
      <w:r>
        <w:rPr>
          <w:rFonts w:hint="eastAsia" w:hAnsi="宋体" w:cs="宋体"/>
          <w:szCs w:val="24"/>
        </w:rPr>
        <w:t>2.落实政府采购政策需满足的资格要求：</w:t>
      </w:r>
      <w:r>
        <w:rPr>
          <w:rFonts w:hint="eastAsia" w:hAnsi="宋体" w:cs="宋体"/>
          <w:szCs w:val="24"/>
          <w:u w:val="single"/>
        </w:rPr>
        <w:t>本项目</w:t>
      </w:r>
      <w:r>
        <w:rPr>
          <w:rFonts w:hint="eastAsia" w:hAnsi="宋体" w:cs="宋体"/>
          <w:b/>
          <w:bCs/>
          <w:szCs w:val="24"/>
          <w:u w:val="single"/>
        </w:rPr>
        <w:t>专门面向中小企业</w:t>
      </w:r>
      <w:r>
        <w:rPr>
          <w:rFonts w:hint="eastAsia" w:hAnsi="宋体" w:cs="宋体"/>
          <w:szCs w:val="24"/>
          <w:u w:val="single"/>
        </w:rPr>
        <w:t>，监狱企业、残疾人福利性单位视同小型、微型企业。采购标的对应中小企业划分标准所属行业：其他未列明行业。供应商（供应商）须提供文件规定的“中小企业声明函”。</w:t>
      </w:r>
    </w:p>
    <w:p w14:paraId="322A4E9B">
      <w:pPr>
        <w:wordWrap w:val="0"/>
        <w:spacing w:line="360" w:lineRule="auto"/>
        <w:ind w:firstLine="540"/>
        <w:rPr>
          <w:rFonts w:hAnsi="宋体" w:cs="宋体"/>
          <w:szCs w:val="24"/>
        </w:rPr>
      </w:pPr>
      <w:r>
        <w:rPr>
          <w:rFonts w:hint="eastAsia" w:hAnsi="宋体" w:cs="宋体"/>
          <w:szCs w:val="24"/>
        </w:rPr>
        <w:t>3.本项目的特定资格要求：</w:t>
      </w:r>
    </w:p>
    <w:p w14:paraId="1C165E3D">
      <w:pPr>
        <w:pStyle w:val="87"/>
        <w:wordWrap w:val="0"/>
        <w:spacing w:line="360" w:lineRule="auto"/>
        <w:ind w:firstLine="480" w:firstLineChars="200"/>
        <w:rPr>
          <w:rFonts w:hAnsi="宋体" w:cs="宋体"/>
          <w:szCs w:val="24"/>
        </w:rPr>
      </w:pPr>
      <w:r>
        <w:rPr>
          <w:rFonts w:hint="eastAsia" w:hAnsi="宋体" w:cs="宋体"/>
          <w:szCs w:val="24"/>
        </w:rPr>
        <w:t>（1）单位负责人为同一人或者存在直接控股、管理关系的不同供应商，不得参加同一合同项下的政府采购活动；</w:t>
      </w:r>
    </w:p>
    <w:p w14:paraId="2129FA0B">
      <w:pPr>
        <w:pStyle w:val="87"/>
        <w:wordWrap w:val="0"/>
        <w:spacing w:line="360" w:lineRule="auto"/>
        <w:ind w:firstLine="480" w:firstLineChars="200"/>
        <w:rPr>
          <w:rFonts w:hAnsi="宋体" w:cs="宋体"/>
          <w:szCs w:val="24"/>
        </w:rPr>
      </w:pPr>
      <w:r>
        <w:rPr>
          <w:rFonts w:hint="eastAsia" w:hAnsi="宋体" w:cs="宋体"/>
          <w:szCs w:val="24"/>
        </w:rPr>
        <w:t>（2）为本项目提供整体设计、规范编制或者项目管理、施工、监理、检测等服务的供应商，不得再参加该采购项目的其他采购活动；</w:t>
      </w:r>
    </w:p>
    <w:p w14:paraId="626A2E18">
      <w:pPr>
        <w:pStyle w:val="87"/>
        <w:wordWrap w:val="0"/>
        <w:spacing w:line="360" w:lineRule="auto"/>
        <w:ind w:firstLine="480" w:firstLineChars="200"/>
        <w:rPr>
          <w:rFonts w:hAnsi="宋体" w:cs="宋体"/>
          <w:szCs w:val="24"/>
        </w:rPr>
      </w:pPr>
      <w:r>
        <w:rPr>
          <w:rFonts w:hint="eastAsia" w:hAnsi="宋体" w:cs="宋体"/>
          <w:szCs w:val="24"/>
        </w:rPr>
        <w:t>（3）未被列入信用中国网站(www.creditchina.gov.cn)、中国政府采购网(www.ccgp.gov.cn)渠道信用记录失信被执行人、重大税收违法失信主体、政府采购严重违法失信行为记录名单；</w:t>
      </w:r>
    </w:p>
    <w:p w14:paraId="1E772E1B">
      <w:pPr>
        <w:pStyle w:val="87"/>
        <w:wordWrap w:val="0"/>
        <w:spacing w:line="360" w:lineRule="auto"/>
        <w:ind w:firstLine="480" w:firstLineChars="200"/>
      </w:pPr>
      <w:r>
        <w:rPr>
          <w:rFonts w:hint="eastAsia" w:hAnsi="宋体" w:cs="宋体"/>
          <w:szCs w:val="24"/>
        </w:rPr>
        <w:t>（4）本项目不接受联合体磋商。</w:t>
      </w:r>
    </w:p>
    <w:p w14:paraId="5D307E0D">
      <w:pPr>
        <w:pStyle w:val="4"/>
        <w:wordWrap w:val="0"/>
        <w:rPr>
          <w:rFonts w:hAnsi="宋体"/>
          <w:sz w:val="24"/>
          <w:szCs w:val="24"/>
        </w:rPr>
      </w:pPr>
      <w:bookmarkStart w:id="18" w:name="_Toc35393792"/>
      <w:bookmarkStart w:id="19" w:name="_Toc35393623"/>
      <w:r>
        <w:rPr>
          <w:rFonts w:hint="eastAsia" w:hAnsi="宋体"/>
          <w:sz w:val="24"/>
          <w:szCs w:val="24"/>
        </w:rPr>
        <w:t>三、获取磋商文件</w:t>
      </w:r>
      <w:bookmarkEnd w:id="16"/>
      <w:bookmarkEnd w:id="17"/>
      <w:bookmarkEnd w:id="18"/>
      <w:bookmarkEnd w:id="19"/>
    </w:p>
    <w:p w14:paraId="28609410">
      <w:pPr>
        <w:shd w:val="clear"/>
        <w:tabs>
          <w:tab w:val="left" w:pos="1899"/>
          <w:tab w:val="left" w:pos="2379"/>
          <w:tab w:val="left" w:pos="2859"/>
          <w:tab w:val="left" w:pos="3702"/>
          <w:tab w:val="left" w:pos="4182"/>
          <w:tab w:val="left" w:pos="4662"/>
          <w:tab w:val="left" w:pos="6332"/>
          <w:tab w:val="left" w:pos="6812"/>
          <w:tab w:val="left" w:pos="7765"/>
          <w:tab w:val="left" w:pos="8235"/>
        </w:tabs>
        <w:wordWrap w:val="0"/>
        <w:adjustRightInd/>
        <w:snapToGrid/>
        <w:spacing w:before="151" w:line="340" w:lineRule="auto"/>
        <w:ind w:left="121" w:right="178" w:firstLine="480"/>
        <w:jc w:val="left"/>
        <w:rPr>
          <w:rFonts w:hAnsi="宋体" w:cs="宋体"/>
          <w:kern w:val="0"/>
          <w:szCs w:val="24"/>
          <w:highlight w:val="none"/>
        </w:rPr>
      </w:pPr>
      <w:bookmarkStart w:id="20" w:name="_Toc28359005"/>
      <w:bookmarkStart w:id="21" w:name="_Toc28359082"/>
      <w:bookmarkStart w:id="22" w:name="_Toc35393624"/>
      <w:bookmarkStart w:id="23" w:name="_Toc35393793"/>
      <w:r>
        <w:rPr>
          <w:rFonts w:hint="eastAsia" w:hAnsi="宋体" w:cs="宋体"/>
          <w:spacing w:val="-1"/>
          <w:kern w:val="0"/>
          <w:szCs w:val="24"/>
          <w:highlight w:val="none"/>
        </w:rPr>
        <w:t>1.时间：</w:t>
      </w:r>
      <w:r>
        <w:rPr>
          <w:rFonts w:hint="eastAsia" w:hAnsi="宋体"/>
          <w:kern w:val="0"/>
          <w:szCs w:val="24"/>
          <w:highlight w:val="none"/>
        </w:rPr>
        <w:t>2025年7月</w:t>
      </w:r>
      <w:r>
        <w:rPr>
          <w:rFonts w:hint="eastAsia" w:hAnsi="宋体"/>
          <w:kern w:val="0"/>
          <w:szCs w:val="24"/>
          <w:highlight w:val="none"/>
          <w:lang w:val="en-US" w:eastAsia="zh-CN"/>
        </w:rPr>
        <w:t>22</w:t>
      </w:r>
      <w:r>
        <w:rPr>
          <w:rFonts w:hint="eastAsia" w:hAnsi="宋体"/>
          <w:kern w:val="0"/>
          <w:szCs w:val="24"/>
          <w:highlight w:val="none"/>
        </w:rPr>
        <w:t>日</w:t>
      </w:r>
      <w:r>
        <w:rPr>
          <w:rFonts w:hAnsi="宋体"/>
          <w:kern w:val="0"/>
          <w:szCs w:val="24"/>
          <w:highlight w:val="none"/>
        </w:rPr>
        <w:t>至</w:t>
      </w:r>
      <w:r>
        <w:rPr>
          <w:rFonts w:hint="eastAsia" w:hAnsi="宋体"/>
          <w:kern w:val="0"/>
          <w:szCs w:val="24"/>
          <w:highlight w:val="none"/>
        </w:rPr>
        <w:t>2025年7月</w:t>
      </w:r>
      <w:r>
        <w:rPr>
          <w:rFonts w:hint="eastAsia" w:hAnsi="宋体"/>
          <w:kern w:val="0"/>
          <w:szCs w:val="24"/>
          <w:highlight w:val="none"/>
          <w:lang w:val="en-US" w:eastAsia="zh-CN"/>
        </w:rPr>
        <w:t>29</w:t>
      </w:r>
      <w:r>
        <w:rPr>
          <w:rFonts w:hint="eastAsia" w:hAnsi="宋体"/>
          <w:kern w:val="0"/>
          <w:szCs w:val="24"/>
          <w:highlight w:val="none"/>
        </w:rPr>
        <w:t>日</w:t>
      </w:r>
      <w:r>
        <w:rPr>
          <w:rFonts w:hAnsi="宋体"/>
          <w:kern w:val="0"/>
          <w:szCs w:val="24"/>
          <w:highlight w:val="none"/>
        </w:rPr>
        <w:t>，每天上午</w:t>
      </w:r>
      <w:r>
        <w:rPr>
          <w:rFonts w:hint="eastAsia" w:hAnsi="宋体"/>
          <w:kern w:val="0"/>
          <w:szCs w:val="24"/>
          <w:highlight w:val="none"/>
        </w:rPr>
        <w:t>9时30分</w:t>
      </w:r>
      <w:r>
        <w:rPr>
          <w:rFonts w:hAnsi="宋体"/>
          <w:kern w:val="0"/>
          <w:szCs w:val="24"/>
          <w:highlight w:val="none"/>
        </w:rPr>
        <w:t>至</w:t>
      </w:r>
      <w:r>
        <w:rPr>
          <w:rFonts w:hint="eastAsia" w:hAnsi="宋体"/>
          <w:kern w:val="0"/>
          <w:szCs w:val="24"/>
          <w:highlight w:val="none"/>
        </w:rPr>
        <w:t>11时30分</w:t>
      </w:r>
      <w:r>
        <w:rPr>
          <w:rFonts w:hAnsi="宋体"/>
          <w:kern w:val="0"/>
          <w:szCs w:val="24"/>
          <w:highlight w:val="none"/>
        </w:rPr>
        <w:t>，下午</w:t>
      </w:r>
      <w:r>
        <w:rPr>
          <w:rFonts w:hint="eastAsia" w:hAnsi="宋体"/>
          <w:kern w:val="0"/>
          <w:szCs w:val="24"/>
          <w:highlight w:val="none"/>
        </w:rPr>
        <w:t>13时30分至16时30分</w:t>
      </w:r>
      <w:r>
        <w:rPr>
          <w:rFonts w:hAnsi="宋体"/>
          <w:kern w:val="0"/>
          <w:szCs w:val="24"/>
          <w:highlight w:val="none"/>
        </w:rPr>
        <w:t>（北京时间，法定节假日除外）。</w:t>
      </w:r>
    </w:p>
    <w:p w14:paraId="1C1CED66">
      <w:pPr>
        <w:tabs>
          <w:tab w:val="left" w:pos="1899"/>
          <w:tab w:val="left" w:pos="2379"/>
          <w:tab w:val="left" w:pos="2859"/>
          <w:tab w:val="left" w:pos="3702"/>
          <w:tab w:val="left" w:pos="4182"/>
          <w:tab w:val="left" w:pos="4662"/>
          <w:tab w:val="left" w:pos="6332"/>
          <w:tab w:val="left" w:pos="6812"/>
          <w:tab w:val="left" w:pos="7765"/>
          <w:tab w:val="left" w:pos="8235"/>
        </w:tabs>
        <w:wordWrap w:val="0"/>
        <w:adjustRightInd/>
        <w:snapToGrid/>
        <w:spacing w:before="151" w:line="340" w:lineRule="auto"/>
        <w:ind w:left="121" w:right="178" w:firstLine="480"/>
        <w:jc w:val="left"/>
        <w:rPr>
          <w:rFonts w:hAnsi="宋体" w:cs="宋体"/>
          <w:spacing w:val="-1"/>
          <w:kern w:val="0"/>
          <w:szCs w:val="24"/>
        </w:rPr>
      </w:pPr>
      <w:r>
        <w:rPr>
          <w:rFonts w:hint="eastAsia" w:hAnsi="宋体" w:cs="宋体"/>
          <w:spacing w:val="-1"/>
          <w:kern w:val="0"/>
          <w:szCs w:val="24"/>
        </w:rPr>
        <w:t>2.地点：北京市西城区广安门外大街甲275号6层605室</w:t>
      </w:r>
    </w:p>
    <w:p w14:paraId="1CCC35C1">
      <w:pPr>
        <w:tabs>
          <w:tab w:val="left" w:pos="1899"/>
          <w:tab w:val="left" w:pos="2379"/>
          <w:tab w:val="left" w:pos="2859"/>
          <w:tab w:val="left" w:pos="3702"/>
          <w:tab w:val="left" w:pos="4182"/>
          <w:tab w:val="left" w:pos="4662"/>
          <w:tab w:val="left" w:pos="6332"/>
          <w:tab w:val="left" w:pos="6812"/>
          <w:tab w:val="left" w:pos="7765"/>
          <w:tab w:val="left" w:pos="8235"/>
        </w:tabs>
        <w:wordWrap w:val="0"/>
        <w:adjustRightInd/>
        <w:snapToGrid/>
        <w:spacing w:before="151" w:line="340" w:lineRule="auto"/>
        <w:ind w:left="121" w:right="178" w:firstLine="480"/>
        <w:jc w:val="left"/>
        <w:rPr>
          <w:rFonts w:hAnsi="宋体" w:cs="宋体"/>
          <w:spacing w:val="-1"/>
          <w:kern w:val="0"/>
          <w:szCs w:val="24"/>
        </w:rPr>
      </w:pPr>
      <w:r>
        <w:rPr>
          <w:rFonts w:hAnsi="宋体" w:cs="宋体"/>
          <w:spacing w:val="-1"/>
          <w:kern w:val="0"/>
          <w:szCs w:val="24"/>
        </w:rPr>
        <w:t>3.</w:t>
      </w:r>
      <w:r>
        <w:rPr>
          <w:rFonts w:hint="eastAsia" w:hAnsi="宋体" w:cs="宋体"/>
          <w:spacing w:val="-1"/>
          <w:kern w:val="0"/>
          <w:szCs w:val="24"/>
        </w:rPr>
        <w:t>磋商</w:t>
      </w:r>
      <w:r>
        <w:rPr>
          <w:rFonts w:hAnsi="宋体" w:cs="宋体"/>
          <w:spacing w:val="-1"/>
          <w:kern w:val="0"/>
          <w:szCs w:val="24"/>
        </w:rPr>
        <w:t>文件售价：</w:t>
      </w:r>
      <w:r>
        <w:rPr>
          <w:rFonts w:hint="eastAsia" w:hAnsi="宋体" w:cs="宋体"/>
          <w:spacing w:val="-1"/>
          <w:kern w:val="0"/>
          <w:szCs w:val="24"/>
        </w:rPr>
        <w:t>人民币500元/本，售后不退。</w:t>
      </w:r>
    </w:p>
    <w:p w14:paraId="6136DC77">
      <w:pPr>
        <w:tabs>
          <w:tab w:val="left" w:pos="1899"/>
          <w:tab w:val="left" w:pos="2379"/>
          <w:tab w:val="left" w:pos="2859"/>
          <w:tab w:val="left" w:pos="3702"/>
          <w:tab w:val="left" w:pos="4182"/>
          <w:tab w:val="left" w:pos="4662"/>
          <w:tab w:val="left" w:pos="6332"/>
          <w:tab w:val="left" w:pos="6812"/>
          <w:tab w:val="left" w:pos="7765"/>
          <w:tab w:val="left" w:pos="8235"/>
        </w:tabs>
        <w:wordWrap w:val="0"/>
        <w:adjustRightInd/>
        <w:snapToGrid/>
        <w:spacing w:before="151" w:line="340" w:lineRule="auto"/>
        <w:ind w:left="121" w:right="178" w:firstLine="480"/>
        <w:jc w:val="left"/>
        <w:rPr>
          <w:rFonts w:hAnsi="宋体" w:cs="宋体"/>
          <w:spacing w:val="-1"/>
          <w:kern w:val="0"/>
          <w:szCs w:val="24"/>
        </w:rPr>
      </w:pPr>
      <w:r>
        <w:rPr>
          <w:rFonts w:hint="eastAsia" w:hAnsi="宋体" w:cs="宋体"/>
          <w:spacing w:val="-1"/>
          <w:kern w:val="0"/>
          <w:szCs w:val="24"/>
        </w:rPr>
        <w:t>购买方式：</w:t>
      </w:r>
    </w:p>
    <w:p w14:paraId="10B4B9A5">
      <w:pPr>
        <w:tabs>
          <w:tab w:val="left" w:pos="1899"/>
          <w:tab w:val="left" w:pos="2379"/>
          <w:tab w:val="left" w:pos="2859"/>
          <w:tab w:val="left" w:pos="3702"/>
          <w:tab w:val="left" w:pos="4182"/>
          <w:tab w:val="left" w:pos="4662"/>
          <w:tab w:val="left" w:pos="6332"/>
          <w:tab w:val="left" w:pos="6812"/>
          <w:tab w:val="left" w:pos="7765"/>
          <w:tab w:val="left" w:pos="8235"/>
        </w:tabs>
        <w:wordWrap w:val="0"/>
        <w:adjustRightInd/>
        <w:snapToGrid/>
        <w:spacing w:before="151" w:line="340" w:lineRule="auto"/>
        <w:ind w:left="121" w:right="178" w:firstLine="480"/>
        <w:jc w:val="left"/>
        <w:rPr>
          <w:rFonts w:hAnsi="宋体" w:cs="宋体"/>
          <w:spacing w:val="-1"/>
          <w:kern w:val="0"/>
          <w:szCs w:val="24"/>
        </w:rPr>
      </w:pPr>
      <w:r>
        <w:rPr>
          <w:rFonts w:hint="eastAsia" w:hAnsi="宋体" w:cs="宋体"/>
          <w:spacing w:val="-1"/>
          <w:kern w:val="0"/>
          <w:szCs w:val="24"/>
        </w:rPr>
        <w:t>1）现场报名</w:t>
      </w:r>
    </w:p>
    <w:p w14:paraId="00429E73">
      <w:pPr>
        <w:tabs>
          <w:tab w:val="left" w:pos="1899"/>
          <w:tab w:val="left" w:pos="2379"/>
          <w:tab w:val="left" w:pos="2859"/>
          <w:tab w:val="left" w:pos="3702"/>
          <w:tab w:val="left" w:pos="4182"/>
          <w:tab w:val="left" w:pos="4662"/>
          <w:tab w:val="left" w:pos="6332"/>
          <w:tab w:val="left" w:pos="6812"/>
          <w:tab w:val="left" w:pos="7765"/>
          <w:tab w:val="left" w:pos="8235"/>
        </w:tabs>
        <w:wordWrap w:val="0"/>
        <w:adjustRightInd/>
        <w:snapToGrid/>
        <w:spacing w:before="151" w:line="340" w:lineRule="auto"/>
        <w:ind w:left="121" w:right="178" w:firstLine="480"/>
        <w:jc w:val="left"/>
        <w:rPr>
          <w:rFonts w:hAnsi="宋体" w:cs="宋体"/>
          <w:spacing w:val="-1"/>
          <w:kern w:val="0"/>
          <w:szCs w:val="24"/>
        </w:rPr>
      </w:pPr>
      <w:r>
        <w:rPr>
          <w:rFonts w:hint="eastAsia" w:hAnsi="宋体" w:cs="宋体"/>
          <w:spacing w:val="-1"/>
          <w:kern w:val="0"/>
          <w:szCs w:val="24"/>
        </w:rPr>
        <w:t>2）线上报名：</w:t>
      </w:r>
      <w:r>
        <w:fldChar w:fldCharType="begin"/>
      </w:r>
      <w:r>
        <w:instrText xml:space="preserve"> HYPERLINK "mailto:请将电汇底单及以下表格发邮件至jowena@163.com" </w:instrText>
      </w:r>
      <w:r>
        <w:fldChar w:fldCharType="separate"/>
      </w:r>
      <w:r>
        <w:rPr>
          <w:rFonts w:hint="eastAsia" w:hAnsi="宋体" w:cs="宋体"/>
          <w:spacing w:val="-1"/>
          <w:kern w:val="0"/>
          <w:szCs w:val="24"/>
        </w:rPr>
        <w:t>请将以下表格发邮件至</w:t>
      </w:r>
      <w:r>
        <w:rPr>
          <w:rFonts w:hint="eastAsia" w:hAnsi="宋体" w:cs="宋体"/>
          <w:spacing w:val="-1"/>
          <w:kern w:val="0"/>
          <w:szCs w:val="24"/>
        </w:rPr>
        <w:fldChar w:fldCharType="end"/>
      </w:r>
      <w:r>
        <w:rPr>
          <w:rFonts w:hint="eastAsia" w:hAnsi="宋体" w:cs="宋体"/>
          <w:spacing w:val="-1"/>
          <w:kern w:val="0"/>
          <w:szCs w:val="24"/>
        </w:rPr>
        <w:t>anchuan@biecc.com.cn，邮件主题请务必填写：项目编号+报名信息。发完邮件后请打招标公告中的电话确认，若需邮寄纸质版竞争性磋商文件，须加付邮费人民币100元。</w:t>
      </w:r>
    </w:p>
    <w:tbl>
      <w:tblPr>
        <w:tblStyle w:val="88"/>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19C2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6C55B66">
            <w:pPr>
              <w:wordWrap w:val="0"/>
              <w:adjustRightInd/>
              <w:snapToGrid/>
              <w:spacing w:line="360" w:lineRule="auto"/>
              <w:jc w:val="left"/>
              <w:rPr>
                <w:rFonts w:hAnsi="宋体" w:eastAsia="Calibri"/>
                <w:kern w:val="0"/>
                <w:lang w:eastAsia="en-US"/>
              </w:rPr>
            </w:pPr>
            <w:r>
              <w:rPr>
                <w:rFonts w:hAnsi="宋体" w:eastAsia="Calibri"/>
                <w:kern w:val="0"/>
                <w:lang w:eastAsia="en-US"/>
              </w:rPr>
              <w:t>项目编号</w:t>
            </w:r>
          </w:p>
        </w:tc>
        <w:tc>
          <w:tcPr>
            <w:tcW w:w="5103" w:type="dxa"/>
            <w:vAlign w:val="center"/>
          </w:tcPr>
          <w:p w14:paraId="2C5025AF">
            <w:pPr>
              <w:wordWrap w:val="0"/>
              <w:adjustRightInd/>
              <w:snapToGrid/>
              <w:spacing w:line="360" w:lineRule="auto"/>
              <w:jc w:val="left"/>
              <w:rPr>
                <w:rFonts w:hAnsi="宋体" w:eastAsia="Calibri"/>
                <w:kern w:val="0"/>
                <w:lang w:eastAsia="en-US"/>
              </w:rPr>
            </w:pPr>
          </w:p>
        </w:tc>
      </w:tr>
      <w:tr w14:paraId="7491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3CE8DB7">
            <w:pPr>
              <w:wordWrap w:val="0"/>
              <w:adjustRightInd/>
              <w:snapToGrid/>
              <w:spacing w:line="360" w:lineRule="auto"/>
              <w:jc w:val="left"/>
              <w:rPr>
                <w:rFonts w:hAnsi="宋体" w:eastAsia="Calibri"/>
                <w:kern w:val="0"/>
                <w:lang w:eastAsia="en-US"/>
              </w:rPr>
            </w:pPr>
            <w:r>
              <w:rPr>
                <w:rFonts w:hAnsi="宋体" w:eastAsia="Calibri"/>
                <w:kern w:val="0"/>
                <w:lang w:eastAsia="en-US"/>
              </w:rPr>
              <w:t>包号（有就写）</w:t>
            </w:r>
          </w:p>
        </w:tc>
        <w:tc>
          <w:tcPr>
            <w:tcW w:w="5103" w:type="dxa"/>
            <w:vAlign w:val="center"/>
          </w:tcPr>
          <w:p w14:paraId="361F9486">
            <w:pPr>
              <w:wordWrap w:val="0"/>
              <w:adjustRightInd/>
              <w:snapToGrid/>
              <w:spacing w:line="360" w:lineRule="auto"/>
              <w:jc w:val="left"/>
              <w:rPr>
                <w:rFonts w:hAnsi="宋体" w:eastAsia="Calibri"/>
                <w:kern w:val="0"/>
                <w:lang w:eastAsia="en-US"/>
              </w:rPr>
            </w:pPr>
          </w:p>
        </w:tc>
      </w:tr>
      <w:tr w14:paraId="1353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5941D51">
            <w:pPr>
              <w:wordWrap w:val="0"/>
              <w:adjustRightInd/>
              <w:snapToGrid/>
              <w:spacing w:line="360" w:lineRule="auto"/>
              <w:jc w:val="left"/>
              <w:rPr>
                <w:rFonts w:hAnsi="宋体" w:eastAsia="Calibri"/>
                <w:kern w:val="0"/>
                <w:lang w:eastAsia="en-US"/>
              </w:rPr>
            </w:pPr>
            <w:r>
              <w:rPr>
                <w:rFonts w:hAnsi="宋体" w:eastAsia="Calibri"/>
                <w:kern w:val="0"/>
                <w:lang w:eastAsia="en-US"/>
              </w:rPr>
              <w:t>公司名称</w:t>
            </w:r>
          </w:p>
        </w:tc>
        <w:tc>
          <w:tcPr>
            <w:tcW w:w="5103" w:type="dxa"/>
            <w:vAlign w:val="center"/>
          </w:tcPr>
          <w:p w14:paraId="6E357195">
            <w:pPr>
              <w:wordWrap w:val="0"/>
              <w:adjustRightInd/>
              <w:snapToGrid/>
              <w:spacing w:line="360" w:lineRule="auto"/>
              <w:jc w:val="left"/>
              <w:rPr>
                <w:rFonts w:hAnsi="宋体" w:eastAsia="Calibri"/>
                <w:kern w:val="0"/>
                <w:lang w:eastAsia="en-US"/>
              </w:rPr>
            </w:pPr>
          </w:p>
        </w:tc>
      </w:tr>
      <w:tr w14:paraId="24B0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ECD0296">
            <w:pPr>
              <w:wordWrap w:val="0"/>
              <w:adjustRightInd/>
              <w:snapToGrid/>
              <w:spacing w:line="360" w:lineRule="auto"/>
              <w:jc w:val="left"/>
              <w:rPr>
                <w:rFonts w:hAnsi="宋体" w:eastAsia="Calibri"/>
                <w:kern w:val="0"/>
                <w:lang w:eastAsia="en-US"/>
              </w:rPr>
            </w:pPr>
            <w:r>
              <w:rPr>
                <w:rFonts w:hAnsi="宋体" w:eastAsia="Calibri"/>
                <w:kern w:val="0"/>
                <w:lang w:eastAsia="en-US"/>
              </w:rPr>
              <w:t>纳税人识别号</w:t>
            </w:r>
          </w:p>
        </w:tc>
        <w:tc>
          <w:tcPr>
            <w:tcW w:w="5103" w:type="dxa"/>
            <w:vAlign w:val="center"/>
          </w:tcPr>
          <w:p w14:paraId="19E942B5">
            <w:pPr>
              <w:wordWrap w:val="0"/>
              <w:adjustRightInd/>
              <w:snapToGrid/>
              <w:spacing w:line="360" w:lineRule="auto"/>
              <w:jc w:val="left"/>
              <w:rPr>
                <w:rFonts w:hAnsi="宋体" w:eastAsia="Calibri"/>
                <w:kern w:val="0"/>
                <w:lang w:eastAsia="en-US"/>
              </w:rPr>
            </w:pPr>
          </w:p>
        </w:tc>
      </w:tr>
      <w:tr w14:paraId="1941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2196FEE">
            <w:pPr>
              <w:wordWrap w:val="0"/>
              <w:adjustRightInd/>
              <w:snapToGrid/>
              <w:spacing w:line="360" w:lineRule="auto"/>
              <w:jc w:val="left"/>
              <w:rPr>
                <w:rFonts w:hAnsi="宋体" w:eastAsia="Calibri"/>
                <w:kern w:val="0"/>
                <w:lang w:eastAsia="en-US"/>
              </w:rPr>
            </w:pPr>
            <w:r>
              <w:rPr>
                <w:rFonts w:hAnsi="宋体" w:eastAsia="Calibri"/>
                <w:kern w:val="0"/>
                <w:lang w:eastAsia="en-US"/>
              </w:rPr>
              <w:t>公司地址</w:t>
            </w:r>
          </w:p>
        </w:tc>
        <w:tc>
          <w:tcPr>
            <w:tcW w:w="5103" w:type="dxa"/>
            <w:vAlign w:val="center"/>
          </w:tcPr>
          <w:p w14:paraId="14E7BCC7">
            <w:pPr>
              <w:wordWrap w:val="0"/>
              <w:adjustRightInd/>
              <w:snapToGrid/>
              <w:spacing w:line="360" w:lineRule="auto"/>
              <w:jc w:val="left"/>
              <w:rPr>
                <w:rFonts w:hAnsi="宋体" w:eastAsia="Calibri"/>
                <w:kern w:val="0"/>
                <w:lang w:eastAsia="en-US"/>
              </w:rPr>
            </w:pPr>
          </w:p>
        </w:tc>
      </w:tr>
      <w:tr w14:paraId="16F1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FE5040A">
            <w:pPr>
              <w:wordWrap w:val="0"/>
              <w:adjustRightInd/>
              <w:snapToGrid/>
              <w:spacing w:line="360" w:lineRule="auto"/>
              <w:jc w:val="left"/>
              <w:rPr>
                <w:rFonts w:hAnsi="宋体" w:eastAsia="Calibri"/>
                <w:kern w:val="0"/>
                <w:lang w:eastAsia="en-US"/>
              </w:rPr>
            </w:pPr>
            <w:r>
              <w:rPr>
                <w:rFonts w:hAnsi="宋体" w:eastAsia="Calibri"/>
                <w:kern w:val="0"/>
                <w:lang w:eastAsia="en-US"/>
              </w:rPr>
              <w:t>联系人</w:t>
            </w:r>
          </w:p>
        </w:tc>
        <w:tc>
          <w:tcPr>
            <w:tcW w:w="5103" w:type="dxa"/>
            <w:vAlign w:val="center"/>
          </w:tcPr>
          <w:p w14:paraId="5FD8B053">
            <w:pPr>
              <w:wordWrap w:val="0"/>
              <w:adjustRightInd/>
              <w:snapToGrid/>
              <w:spacing w:line="360" w:lineRule="auto"/>
              <w:jc w:val="left"/>
              <w:rPr>
                <w:rFonts w:hAnsi="宋体" w:eastAsia="Calibri"/>
                <w:kern w:val="0"/>
                <w:lang w:eastAsia="en-US"/>
              </w:rPr>
            </w:pPr>
          </w:p>
        </w:tc>
      </w:tr>
      <w:tr w14:paraId="4C38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0084E69">
            <w:pPr>
              <w:wordWrap w:val="0"/>
              <w:adjustRightInd/>
              <w:snapToGrid/>
              <w:spacing w:line="360" w:lineRule="auto"/>
              <w:jc w:val="left"/>
              <w:rPr>
                <w:rFonts w:hAnsi="宋体" w:eastAsia="Calibri"/>
                <w:kern w:val="0"/>
                <w:lang w:eastAsia="en-US"/>
              </w:rPr>
            </w:pPr>
            <w:r>
              <w:rPr>
                <w:rFonts w:hAnsi="宋体" w:eastAsia="Calibri"/>
                <w:kern w:val="0"/>
                <w:lang w:eastAsia="en-US"/>
              </w:rPr>
              <w:t>联系电话</w:t>
            </w:r>
          </w:p>
        </w:tc>
        <w:tc>
          <w:tcPr>
            <w:tcW w:w="5103" w:type="dxa"/>
            <w:vAlign w:val="center"/>
          </w:tcPr>
          <w:p w14:paraId="19B4E817">
            <w:pPr>
              <w:wordWrap w:val="0"/>
              <w:adjustRightInd/>
              <w:snapToGrid/>
              <w:spacing w:line="360" w:lineRule="auto"/>
              <w:jc w:val="left"/>
              <w:rPr>
                <w:rFonts w:hAnsi="宋体" w:eastAsia="Calibri"/>
                <w:kern w:val="0"/>
                <w:lang w:eastAsia="en-US"/>
              </w:rPr>
            </w:pPr>
          </w:p>
        </w:tc>
      </w:tr>
    </w:tbl>
    <w:p w14:paraId="2DD15F6C">
      <w:pPr>
        <w:tabs>
          <w:tab w:val="left" w:pos="1899"/>
          <w:tab w:val="left" w:pos="2379"/>
          <w:tab w:val="left" w:pos="2859"/>
          <w:tab w:val="left" w:pos="3702"/>
          <w:tab w:val="left" w:pos="4182"/>
          <w:tab w:val="left" w:pos="4662"/>
          <w:tab w:val="left" w:pos="6332"/>
          <w:tab w:val="left" w:pos="6812"/>
          <w:tab w:val="left" w:pos="7765"/>
          <w:tab w:val="left" w:pos="8235"/>
        </w:tabs>
        <w:wordWrap w:val="0"/>
        <w:adjustRightInd/>
        <w:snapToGrid/>
        <w:spacing w:before="151" w:line="340" w:lineRule="auto"/>
        <w:ind w:left="121" w:right="178" w:firstLine="480"/>
        <w:jc w:val="left"/>
        <w:rPr>
          <w:rFonts w:hAnsi="宋体" w:cs="宋体"/>
          <w:spacing w:val="-1"/>
          <w:kern w:val="0"/>
          <w:szCs w:val="24"/>
        </w:rPr>
      </w:pPr>
      <w:r>
        <w:rPr>
          <w:rFonts w:hAnsi="宋体" w:cs="宋体"/>
          <w:spacing w:val="-1"/>
          <w:kern w:val="0"/>
          <w:szCs w:val="24"/>
        </w:rPr>
        <w:t>电子版</w:t>
      </w:r>
      <w:r>
        <w:rPr>
          <w:rFonts w:hint="eastAsia" w:hAnsi="宋体" w:cs="宋体"/>
          <w:spacing w:val="-1"/>
          <w:kern w:val="0"/>
          <w:szCs w:val="24"/>
        </w:rPr>
        <w:t>竞争性磋商文件</w:t>
      </w:r>
      <w:r>
        <w:rPr>
          <w:rFonts w:hAnsi="宋体" w:cs="宋体"/>
          <w:spacing w:val="-1"/>
          <w:kern w:val="0"/>
          <w:szCs w:val="24"/>
        </w:rPr>
        <w:t>免费下载方式：登陆</w:t>
      </w:r>
      <w:r>
        <w:fldChar w:fldCharType="begin"/>
      </w:r>
      <w:r>
        <w:instrText xml:space="preserve"> HYPERLINK "http://www.biecc.com.cn" </w:instrText>
      </w:r>
      <w:r>
        <w:fldChar w:fldCharType="separate"/>
      </w:r>
      <w:r>
        <w:rPr>
          <w:rFonts w:hAnsi="宋体" w:cs="宋体"/>
          <w:spacing w:val="-1"/>
          <w:kern w:val="0"/>
          <w:szCs w:val="24"/>
        </w:rPr>
        <w:t>www.biecc.com.cn</w:t>
      </w:r>
      <w:r>
        <w:rPr>
          <w:rFonts w:hAnsi="宋体" w:cs="宋体"/>
          <w:spacing w:val="-1"/>
          <w:kern w:val="0"/>
          <w:szCs w:val="24"/>
        </w:rPr>
        <w:fldChar w:fldCharType="end"/>
      </w:r>
      <w:r>
        <w:rPr>
          <w:rFonts w:hAnsi="宋体" w:cs="宋体"/>
          <w:spacing w:val="-1"/>
          <w:kern w:val="0"/>
          <w:szCs w:val="24"/>
        </w:rPr>
        <w:t>，进入主页后点击</w:t>
      </w:r>
      <w:r>
        <w:rPr>
          <w:rFonts w:hint="eastAsia" w:hAnsi="宋体" w:cs="宋体"/>
          <w:spacing w:val="-1"/>
          <w:kern w:val="0"/>
          <w:szCs w:val="24"/>
        </w:rPr>
        <w:t>“公司动态——招标代理——</w:t>
      </w:r>
      <w:r>
        <w:rPr>
          <w:rFonts w:hAnsi="宋体" w:cs="宋体"/>
          <w:spacing w:val="-1"/>
          <w:kern w:val="0"/>
          <w:szCs w:val="24"/>
        </w:rPr>
        <w:t>标书下载</w:t>
      </w:r>
      <w:r>
        <w:rPr>
          <w:rFonts w:hint="eastAsia" w:hAnsi="宋体" w:cs="宋体"/>
          <w:spacing w:val="-1"/>
          <w:kern w:val="0"/>
          <w:szCs w:val="24"/>
        </w:rPr>
        <w:t>”</w:t>
      </w:r>
      <w:r>
        <w:rPr>
          <w:rFonts w:hAnsi="宋体" w:cs="宋体"/>
          <w:spacing w:val="-1"/>
          <w:kern w:val="0"/>
          <w:szCs w:val="24"/>
        </w:rPr>
        <w:t>（免费下载）。</w:t>
      </w:r>
    </w:p>
    <w:p w14:paraId="54466CFA">
      <w:pPr>
        <w:pStyle w:val="4"/>
        <w:wordWrap w:val="0"/>
        <w:rPr>
          <w:rFonts w:hAnsi="宋体"/>
          <w:sz w:val="24"/>
          <w:szCs w:val="24"/>
        </w:rPr>
      </w:pPr>
      <w:r>
        <w:rPr>
          <w:rFonts w:hint="eastAsia" w:hAnsi="宋体"/>
          <w:sz w:val="24"/>
          <w:szCs w:val="24"/>
        </w:rPr>
        <w:t>四、提交响应文件</w:t>
      </w:r>
      <w:bookmarkEnd w:id="20"/>
      <w:bookmarkEnd w:id="21"/>
      <w:r>
        <w:rPr>
          <w:rFonts w:hint="eastAsia" w:hAnsi="宋体"/>
          <w:sz w:val="24"/>
          <w:szCs w:val="24"/>
        </w:rPr>
        <w:t>截止时间、开启时间和地点</w:t>
      </w:r>
      <w:bookmarkEnd w:id="22"/>
      <w:bookmarkEnd w:id="23"/>
    </w:p>
    <w:p w14:paraId="2CCF9C3F">
      <w:pPr>
        <w:wordWrap w:val="0"/>
        <w:spacing w:line="360" w:lineRule="auto"/>
        <w:ind w:firstLine="480" w:firstLineChars="200"/>
        <w:rPr>
          <w:rFonts w:hAnsi="宋体"/>
          <w:bCs/>
          <w:szCs w:val="24"/>
          <w:u w:val="single"/>
        </w:rPr>
      </w:pPr>
      <w:bookmarkStart w:id="24" w:name="_Toc28359007"/>
      <w:bookmarkStart w:id="25" w:name="_Toc28359084"/>
      <w:bookmarkStart w:id="26" w:name="_Toc35393794"/>
      <w:bookmarkStart w:id="27" w:name="_Toc35393625"/>
      <w:r>
        <w:rPr>
          <w:rFonts w:hint="eastAsia" w:hAnsi="宋体"/>
          <w:szCs w:val="24"/>
        </w:rPr>
        <w:t>提交响应文件截止时间、开启时间：</w:t>
      </w:r>
      <w:r>
        <w:rPr>
          <w:rFonts w:hint="eastAsia" w:hAnsi="宋体"/>
          <w:bCs/>
          <w:szCs w:val="24"/>
          <w:highlight w:val="none"/>
          <w:u w:val="single"/>
        </w:rPr>
        <w:t>2025年</w:t>
      </w:r>
      <w:r>
        <w:rPr>
          <w:rFonts w:hint="eastAsia" w:hAnsi="宋体"/>
          <w:bCs/>
          <w:szCs w:val="24"/>
          <w:highlight w:val="none"/>
          <w:u w:val="single"/>
          <w:lang w:val="en-US" w:eastAsia="zh-CN"/>
        </w:rPr>
        <w:t>08</w:t>
      </w:r>
      <w:r>
        <w:rPr>
          <w:rFonts w:hint="eastAsia" w:hAnsi="宋体"/>
          <w:bCs/>
          <w:szCs w:val="24"/>
          <w:highlight w:val="none"/>
          <w:u w:val="single"/>
        </w:rPr>
        <w:t>月</w:t>
      </w:r>
      <w:r>
        <w:rPr>
          <w:rFonts w:hint="eastAsia" w:hAnsi="宋体"/>
          <w:bCs/>
          <w:szCs w:val="24"/>
          <w:highlight w:val="none"/>
          <w:u w:val="single"/>
          <w:lang w:val="en-US" w:eastAsia="zh-CN"/>
        </w:rPr>
        <w:t>04</w:t>
      </w:r>
      <w:r>
        <w:rPr>
          <w:rFonts w:hint="eastAsia" w:hAnsi="宋体"/>
          <w:bCs/>
          <w:szCs w:val="24"/>
          <w:highlight w:val="none"/>
          <w:u w:val="single"/>
        </w:rPr>
        <w:t>日09点</w:t>
      </w:r>
      <w:r>
        <w:rPr>
          <w:rFonts w:hint="eastAsia" w:hAnsi="宋体"/>
          <w:bCs/>
          <w:szCs w:val="24"/>
          <w:highlight w:val="none"/>
          <w:u w:val="single"/>
          <w:lang w:val="en-US" w:eastAsia="zh-CN"/>
        </w:rPr>
        <w:t>0</w:t>
      </w:r>
      <w:r>
        <w:rPr>
          <w:rFonts w:hint="eastAsia" w:hAnsi="宋体"/>
          <w:bCs/>
          <w:szCs w:val="24"/>
          <w:highlight w:val="none"/>
          <w:u w:val="single"/>
        </w:rPr>
        <w:t>0分</w:t>
      </w:r>
      <w:r>
        <w:rPr>
          <w:rFonts w:hint="eastAsia" w:hAnsi="宋体"/>
          <w:bCs/>
          <w:szCs w:val="24"/>
        </w:rPr>
        <w:t>（北京时间）</w:t>
      </w:r>
    </w:p>
    <w:p w14:paraId="33A9E62B">
      <w:pPr>
        <w:wordWrap w:val="0"/>
        <w:spacing w:line="360" w:lineRule="auto"/>
        <w:ind w:firstLine="480" w:firstLineChars="200"/>
        <w:rPr>
          <w:rFonts w:hAnsi="宋体"/>
          <w:szCs w:val="24"/>
          <w:highlight w:val="none"/>
        </w:rPr>
      </w:pPr>
      <w:r>
        <w:rPr>
          <w:rFonts w:hint="eastAsia" w:hAnsi="宋体"/>
          <w:szCs w:val="24"/>
          <w:highlight w:val="none"/>
        </w:rPr>
        <w:t>地点：</w:t>
      </w:r>
      <w:r>
        <w:rPr>
          <w:rFonts w:hint="eastAsia" w:hAnsi="宋体"/>
          <w:szCs w:val="24"/>
          <w:highlight w:val="none"/>
          <w:u w:val="single"/>
        </w:rPr>
        <w:t>北京市西城区广安门外大街甲275号5层50</w:t>
      </w:r>
      <w:r>
        <w:rPr>
          <w:rFonts w:hint="eastAsia" w:hAnsi="宋体"/>
          <w:szCs w:val="24"/>
          <w:highlight w:val="none"/>
          <w:u w:val="single"/>
          <w:lang w:val="en-US" w:eastAsia="zh-CN"/>
        </w:rPr>
        <w:t>6</w:t>
      </w:r>
      <w:r>
        <w:rPr>
          <w:rFonts w:hint="eastAsia" w:hAnsi="宋体"/>
          <w:szCs w:val="24"/>
          <w:highlight w:val="none"/>
          <w:u w:val="single"/>
        </w:rPr>
        <w:t>室</w:t>
      </w:r>
    </w:p>
    <w:p w14:paraId="5BAD206C">
      <w:pPr>
        <w:pStyle w:val="4"/>
        <w:wordWrap w:val="0"/>
        <w:rPr>
          <w:rFonts w:hAnsi="宋体"/>
          <w:sz w:val="24"/>
          <w:szCs w:val="24"/>
        </w:rPr>
      </w:pPr>
      <w:r>
        <w:rPr>
          <w:rFonts w:hint="eastAsia" w:hAnsi="宋体"/>
          <w:sz w:val="24"/>
          <w:szCs w:val="24"/>
        </w:rPr>
        <w:t>五、公告期限</w:t>
      </w:r>
      <w:bookmarkEnd w:id="24"/>
      <w:bookmarkEnd w:id="25"/>
      <w:bookmarkEnd w:id="26"/>
      <w:bookmarkEnd w:id="27"/>
    </w:p>
    <w:p w14:paraId="1BC1A601">
      <w:pPr>
        <w:wordWrap w:val="0"/>
        <w:spacing w:line="360" w:lineRule="auto"/>
        <w:ind w:firstLine="480" w:firstLineChars="200"/>
        <w:rPr>
          <w:rFonts w:hAnsi="宋体" w:cs="宋体"/>
          <w:kern w:val="0"/>
          <w:szCs w:val="24"/>
        </w:rPr>
      </w:pPr>
      <w:r>
        <w:rPr>
          <w:rFonts w:hint="eastAsia" w:hAnsi="宋体" w:cs="宋体"/>
          <w:kern w:val="0"/>
          <w:szCs w:val="24"/>
        </w:rPr>
        <w:t>自本公告发布之日起</w:t>
      </w:r>
      <w:r>
        <w:rPr>
          <w:rFonts w:hAnsi="宋体" w:cs="宋体"/>
          <w:kern w:val="0"/>
          <w:szCs w:val="24"/>
        </w:rPr>
        <w:t>3</w:t>
      </w:r>
      <w:r>
        <w:rPr>
          <w:rFonts w:hint="eastAsia" w:hAnsi="宋体" w:cs="宋体"/>
          <w:kern w:val="0"/>
          <w:szCs w:val="24"/>
        </w:rPr>
        <w:t>个工作日。</w:t>
      </w:r>
    </w:p>
    <w:p w14:paraId="6F0A34E0">
      <w:pPr>
        <w:pStyle w:val="4"/>
        <w:wordWrap w:val="0"/>
        <w:rPr>
          <w:rFonts w:hAnsi="宋体"/>
          <w:sz w:val="24"/>
          <w:szCs w:val="24"/>
        </w:rPr>
      </w:pPr>
      <w:bookmarkStart w:id="28" w:name="_Toc35393626"/>
      <w:bookmarkStart w:id="29" w:name="_Toc35393795"/>
      <w:r>
        <w:rPr>
          <w:rFonts w:hint="eastAsia" w:hAnsi="宋体"/>
          <w:sz w:val="24"/>
          <w:szCs w:val="24"/>
        </w:rPr>
        <w:t>六、其他补充事宜</w:t>
      </w:r>
      <w:bookmarkEnd w:id="28"/>
      <w:bookmarkEnd w:id="29"/>
    </w:p>
    <w:p w14:paraId="759B5E46">
      <w:pPr>
        <w:pStyle w:val="21"/>
        <w:wordWrap w:val="0"/>
        <w:ind w:firstLine="480"/>
        <w:rPr>
          <w:rFonts w:ascii="宋体" w:hAnsi="宋体"/>
          <w:sz w:val="24"/>
        </w:rPr>
      </w:pPr>
      <w:bookmarkStart w:id="30" w:name="_Toc28359008"/>
      <w:bookmarkStart w:id="31" w:name="_Toc35393627"/>
      <w:bookmarkStart w:id="32" w:name="_Toc35393796"/>
      <w:bookmarkStart w:id="33" w:name="_Toc28359085"/>
      <w:r>
        <w:rPr>
          <w:rFonts w:hint="eastAsia" w:ascii="宋体" w:hAnsi="宋体"/>
          <w:sz w:val="24"/>
        </w:rPr>
        <w:t>1、本项目的公告发布媒介：仅在中国政府采购网发布。对其他网站转发本公告可能引起的信息误导、造成供应商（供应商）的经济或其他损失的，采购人及采购代理不负任何责任。</w:t>
      </w:r>
      <w:bookmarkStart w:id="34" w:name="_Toc103085227"/>
      <w:bookmarkStart w:id="35" w:name="_Toc111455914"/>
      <w:bookmarkStart w:id="36" w:name="_Toc116141873"/>
    </w:p>
    <w:bookmarkEnd w:id="34"/>
    <w:bookmarkEnd w:id="35"/>
    <w:bookmarkEnd w:id="36"/>
    <w:p w14:paraId="647C88A8">
      <w:pPr>
        <w:pStyle w:val="21"/>
        <w:wordWrap w:val="0"/>
        <w:ind w:firstLine="480"/>
        <w:rPr>
          <w:rFonts w:ascii="宋体" w:hAnsi="宋体"/>
          <w:sz w:val="24"/>
        </w:rPr>
      </w:pPr>
      <w:r>
        <w:rPr>
          <w:rFonts w:hint="eastAsia" w:ascii="宋体" w:hAnsi="宋体"/>
          <w:sz w:val="24"/>
        </w:rPr>
        <w:t xml:space="preserve">2、需要落实的政府采购政策：政府采购促进中小企业发展；政府采购支持监狱企业发展；政府采购促进残疾人就业；进口产品管理；支持脱贫攻坚；扶持不发达地区和少数民族地区；支持自主创新；支持绿色建材等。 </w:t>
      </w:r>
    </w:p>
    <w:p w14:paraId="18937E29">
      <w:pPr>
        <w:pStyle w:val="21"/>
        <w:wordWrap w:val="0"/>
        <w:ind w:firstLine="480"/>
        <w:rPr>
          <w:rFonts w:ascii="宋体" w:hAnsi="宋体"/>
          <w:sz w:val="24"/>
        </w:rPr>
      </w:pPr>
      <w:r>
        <w:rPr>
          <w:rFonts w:hint="eastAsia" w:ascii="宋体" w:hAnsi="宋体"/>
          <w:sz w:val="24"/>
        </w:rPr>
        <w:t>3、首次响应文件请于首次响应文件提交截止时间当日（提交截止时间之前）递交至上述规定地点，逾期概不接收。</w:t>
      </w:r>
    </w:p>
    <w:p w14:paraId="6D5B984C">
      <w:pPr>
        <w:pStyle w:val="21"/>
        <w:wordWrap w:val="0"/>
        <w:ind w:firstLine="480"/>
        <w:rPr>
          <w:rFonts w:ascii="宋体" w:hAnsi="宋体"/>
          <w:sz w:val="24"/>
        </w:rPr>
      </w:pPr>
      <w:r>
        <w:rPr>
          <w:rFonts w:hint="eastAsia" w:ascii="宋体" w:hAnsi="宋体"/>
          <w:sz w:val="24"/>
        </w:rPr>
        <w:t>4、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6DEE9EA8">
      <w:pPr>
        <w:pStyle w:val="21"/>
        <w:wordWrap w:val="0"/>
        <w:ind w:firstLine="480"/>
        <w:rPr>
          <w:rFonts w:ascii="宋体" w:hAnsi="宋体"/>
          <w:sz w:val="24"/>
        </w:rPr>
      </w:pPr>
      <w:r>
        <w:rPr>
          <w:rFonts w:hint="eastAsia" w:ascii="宋体" w:hAnsi="宋体"/>
          <w:sz w:val="24"/>
        </w:rPr>
        <w:t>5、供应商法定代表人或其本项目的授权代表须参加磋商。</w:t>
      </w:r>
    </w:p>
    <w:p w14:paraId="76498764">
      <w:pPr>
        <w:pStyle w:val="21"/>
        <w:wordWrap w:val="0"/>
        <w:ind w:firstLine="480"/>
        <w:rPr>
          <w:rFonts w:ascii="宋体" w:hAnsi="宋体"/>
          <w:sz w:val="24"/>
        </w:rPr>
      </w:pPr>
      <w:r>
        <w:rPr>
          <w:rFonts w:hint="eastAsia" w:ascii="宋体" w:hAnsi="宋体"/>
          <w:sz w:val="24"/>
        </w:rPr>
        <w:t xml:space="preserve">6、收款单位：北京国际工程咨询有限公司；开户行：交通银行北京右安门支行；账号：81100602610130021000001。 </w:t>
      </w:r>
    </w:p>
    <w:p w14:paraId="7DDC0AF9">
      <w:pPr>
        <w:pStyle w:val="21"/>
        <w:wordWrap w:val="0"/>
        <w:ind w:firstLine="480"/>
        <w:rPr>
          <w:rFonts w:ascii="宋体" w:hAnsi="宋体"/>
          <w:sz w:val="24"/>
        </w:rPr>
      </w:pPr>
      <w:r>
        <w:rPr>
          <w:rFonts w:hint="eastAsia" w:ascii="宋体" w:hAnsi="宋体"/>
          <w:sz w:val="24"/>
        </w:rPr>
        <w:t>7、本项目评标方法和标准：综合评分法，总分100分。</w:t>
      </w:r>
    </w:p>
    <w:p w14:paraId="7D9DF833">
      <w:pPr>
        <w:pStyle w:val="21"/>
        <w:wordWrap w:val="0"/>
        <w:ind w:firstLine="480"/>
        <w:rPr>
          <w:rFonts w:ascii="宋体" w:hAnsi="宋体"/>
          <w:sz w:val="24"/>
        </w:rPr>
      </w:pPr>
      <w:r>
        <w:rPr>
          <w:rFonts w:hint="eastAsia" w:ascii="宋体" w:hAnsi="宋体"/>
          <w:sz w:val="24"/>
        </w:rPr>
        <w:t>8、如本公告内容和竞争性磋商文件内容不一致，以竞争性磋商文件为准。</w:t>
      </w:r>
    </w:p>
    <w:p w14:paraId="3047C593">
      <w:pPr>
        <w:pStyle w:val="4"/>
        <w:wordWrap w:val="0"/>
        <w:rPr>
          <w:rFonts w:hAnsi="宋体"/>
          <w:sz w:val="24"/>
          <w:szCs w:val="24"/>
        </w:rPr>
      </w:pPr>
      <w:r>
        <w:rPr>
          <w:rFonts w:hint="eastAsia" w:hAnsi="宋体"/>
          <w:sz w:val="24"/>
          <w:szCs w:val="24"/>
        </w:rPr>
        <w:t>七、对本次招标提出询问，请按</w:t>
      </w:r>
      <w:r>
        <w:rPr>
          <w:rFonts w:hAnsi="宋体"/>
          <w:sz w:val="24"/>
          <w:szCs w:val="24"/>
        </w:rPr>
        <w:t>以下方式</w:t>
      </w:r>
      <w:r>
        <w:rPr>
          <w:rFonts w:hint="eastAsia" w:hAnsi="宋体"/>
          <w:sz w:val="24"/>
          <w:szCs w:val="24"/>
        </w:rPr>
        <w:t>联系。</w:t>
      </w:r>
      <w:bookmarkEnd w:id="30"/>
      <w:bookmarkEnd w:id="31"/>
      <w:bookmarkEnd w:id="32"/>
      <w:bookmarkEnd w:id="33"/>
    </w:p>
    <w:p w14:paraId="4C73546B">
      <w:pPr>
        <w:wordWrap w:val="0"/>
        <w:spacing w:line="360" w:lineRule="auto"/>
        <w:ind w:firstLine="540"/>
        <w:rPr>
          <w:rFonts w:hAnsi="宋体" w:cs="宋体"/>
          <w:szCs w:val="24"/>
        </w:rPr>
      </w:pPr>
      <w:r>
        <w:rPr>
          <w:rFonts w:hint="eastAsia" w:hAnsi="宋体" w:cs="宋体"/>
          <w:szCs w:val="24"/>
        </w:rPr>
        <w:t>1.采购人信息</w:t>
      </w:r>
    </w:p>
    <w:p w14:paraId="7F7A79AA">
      <w:pPr>
        <w:wordWrap w:val="0"/>
        <w:spacing w:line="360" w:lineRule="auto"/>
        <w:ind w:left="324" w:leftChars="135" w:firstLine="540"/>
        <w:rPr>
          <w:rFonts w:hAnsi="宋体" w:cs="宋体"/>
          <w:szCs w:val="24"/>
        </w:rPr>
      </w:pPr>
      <w:r>
        <w:rPr>
          <w:rFonts w:hint="eastAsia" w:hAnsi="宋体" w:cs="宋体"/>
          <w:szCs w:val="24"/>
        </w:rPr>
        <w:t>名称：国家开放大学</w:t>
      </w:r>
    </w:p>
    <w:p w14:paraId="189A6513">
      <w:pPr>
        <w:wordWrap w:val="0"/>
        <w:spacing w:line="360" w:lineRule="auto"/>
        <w:ind w:left="324" w:leftChars="135" w:firstLine="540"/>
        <w:rPr>
          <w:rFonts w:hAnsi="宋体" w:cs="宋体"/>
          <w:szCs w:val="24"/>
        </w:rPr>
      </w:pPr>
      <w:r>
        <w:rPr>
          <w:rFonts w:hint="eastAsia" w:hAnsi="宋体" w:cs="宋体"/>
          <w:szCs w:val="24"/>
        </w:rPr>
        <w:t>地址：北京市海淀区复兴路75号</w:t>
      </w:r>
    </w:p>
    <w:p w14:paraId="7624362F">
      <w:pPr>
        <w:wordWrap w:val="0"/>
        <w:spacing w:line="360" w:lineRule="auto"/>
        <w:ind w:left="324" w:leftChars="135" w:firstLine="540"/>
        <w:rPr>
          <w:rFonts w:hAnsi="宋体" w:cs="宋体"/>
          <w:szCs w:val="24"/>
        </w:rPr>
      </w:pPr>
      <w:r>
        <w:rPr>
          <w:rFonts w:hint="eastAsia" w:hAnsi="宋体" w:cs="宋体"/>
          <w:szCs w:val="24"/>
        </w:rPr>
        <w:t>联系方式</w:t>
      </w:r>
      <w:bookmarkStart w:id="37" w:name="_Toc28359009"/>
      <w:bookmarkStart w:id="38" w:name="_Toc28359086"/>
      <w:r>
        <w:rPr>
          <w:rFonts w:hint="eastAsia" w:hAnsi="宋体" w:cs="宋体"/>
          <w:szCs w:val="24"/>
        </w:rPr>
        <w:t>：田老师,57519819</w:t>
      </w:r>
    </w:p>
    <w:p w14:paraId="663F9053">
      <w:pPr>
        <w:wordWrap w:val="0"/>
        <w:spacing w:line="360" w:lineRule="auto"/>
        <w:ind w:firstLine="540"/>
        <w:rPr>
          <w:rFonts w:hAnsi="宋体" w:cs="宋体"/>
          <w:szCs w:val="24"/>
        </w:rPr>
      </w:pPr>
      <w:r>
        <w:rPr>
          <w:rFonts w:hint="eastAsia" w:hAnsi="宋体" w:cs="宋体"/>
          <w:szCs w:val="24"/>
        </w:rPr>
        <w:t>2.采购代理机构信息</w:t>
      </w:r>
      <w:bookmarkEnd w:id="37"/>
      <w:bookmarkEnd w:id="38"/>
    </w:p>
    <w:p w14:paraId="2F90A5AE">
      <w:pPr>
        <w:wordWrap w:val="0"/>
        <w:spacing w:line="360" w:lineRule="auto"/>
        <w:ind w:left="324" w:leftChars="135" w:firstLine="540"/>
        <w:rPr>
          <w:rFonts w:hAnsi="宋体" w:cs="宋体"/>
          <w:szCs w:val="24"/>
        </w:rPr>
      </w:pPr>
      <w:bookmarkStart w:id="39" w:name="_Toc28359010"/>
      <w:bookmarkStart w:id="40" w:name="_Toc28359087"/>
      <w:r>
        <w:rPr>
          <w:rFonts w:hint="eastAsia" w:hAnsi="宋体" w:cs="宋体"/>
          <w:szCs w:val="24"/>
        </w:rPr>
        <w:t>名称：北京国际工程咨询有限公司</w:t>
      </w:r>
    </w:p>
    <w:p w14:paraId="5B30E2C5">
      <w:pPr>
        <w:wordWrap w:val="0"/>
        <w:spacing w:line="360" w:lineRule="auto"/>
        <w:ind w:left="324" w:leftChars="135" w:firstLine="540"/>
        <w:rPr>
          <w:rFonts w:hAnsi="宋体" w:cs="宋体"/>
          <w:szCs w:val="24"/>
        </w:rPr>
      </w:pPr>
      <w:r>
        <w:rPr>
          <w:rFonts w:hint="eastAsia" w:hAnsi="宋体" w:cs="宋体"/>
          <w:szCs w:val="24"/>
        </w:rPr>
        <w:t>地址：北京市西城区广安门外大街甲275号</w:t>
      </w:r>
    </w:p>
    <w:p w14:paraId="7D78823E">
      <w:pPr>
        <w:wordWrap w:val="0"/>
        <w:spacing w:line="360" w:lineRule="auto"/>
        <w:ind w:left="324" w:leftChars="135" w:firstLine="540"/>
        <w:rPr>
          <w:rFonts w:hAnsi="宋体" w:cs="宋体"/>
          <w:szCs w:val="24"/>
        </w:rPr>
      </w:pPr>
      <w:r>
        <w:rPr>
          <w:rFonts w:hint="eastAsia" w:hAnsi="宋体" w:cs="宋体"/>
          <w:szCs w:val="24"/>
        </w:rPr>
        <w:t>联系方式：崔云龙、安川、赵雯，010-63256361转6172</w:t>
      </w:r>
    </w:p>
    <w:p w14:paraId="13298D32">
      <w:pPr>
        <w:wordWrap w:val="0"/>
        <w:spacing w:line="360" w:lineRule="auto"/>
        <w:ind w:firstLine="540"/>
        <w:rPr>
          <w:rFonts w:hAnsi="宋体" w:cs="宋体"/>
          <w:szCs w:val="24"/>
        </w:rPr>
      </w:pPr>
      <w:r>
        <w:rPr>
          <w:rFonts w:hint="eastAsia" w:hAnsi="宋体" w:cs="宋体"/>
          <w:szCs w:val="24"/>
        </w:rPr>
        <w:t>3.项目</w:t>
      </w:r>
      <w:r>
        <w:rPr>
          <w:rFonts w:hAnsi="宋体" w:cs="宋体"/>
          <w:szCs w:val="24"/>
        </w:rPr>
        <w:t>联系方式</w:t>
      </w:r>
      <w:bookmarkEnd w:id="39"/>
      <w:bookmarkEnd w:id="40"/>
    </w:p>
    <w:p w14:paraId="3C1A76A1">
      <w:pPr>
        <w:wordWrap w:val="0"/>
        <w:spacing w:line="360" w:lineRule="auto"/>
        <w:ind w:firstLine="851"/>
        <w:rPr>
          <w:rFonts w:hAnsi="宋体" w:cs="宋体"/>
          <w:szCs w:val="24"/>
        </w:rPr>
      </w:pPr>
      <w:r>
        <w:rPr>
          <w:rFonts w:hint="eastAsia" w:hAnsi="宋体" w:cs="宋体"/>
          <w:szCs w:val="24"/>
        </w:rPr>
        <w:t>项目联系人：崔云龙、安川、赵雯</w:t>
      </w:r>
    </w:p>
    <w:p w14:paraId="5E45D28E">
      <w:pPr>
        <w:wordWrap w:val="0"/>
        <w:spacing w:line="360" w:lineRule="auto"/>
        <w:ind w:firstLine="851"/>
        <w:rPr>
          <w:rFonts w:hAnsi="宋体" w:cs="宋体"/>
          <w:szCs w:val="24"/>
        </w:rPr>
      </w:pPr>
      <w:r>
        <w:rPr>
          <w:rFonts w:hint="eastAsia" w:hAnsi="宋体" w:cs="宋体"/>
          <w:szCs w:val="24"/>
        </w:rPr>
        <w:t>电话：010-63256361转6172</w:t>
      </w:r>
    </w:p>
    <w:p w14:paraId="37AB8A25">
      <w:pPr>
        <w:wordWrap w:val="0"/>
        <w:spacing w:line="360" w:lineRule="auto"/>
        <w:ind w:firstLine="851"/>
        <w:rPr>
          <w:rFonts w:hAnsi="宋体" w:cs="宋体"/>
          <w:szCs w:val="24"/>
        </w:rPr>
      </w:pPr>
      <w:r>
        <w:rPr>
          <w:rFonts w:hint="eastAsia" w:hAnsi="宋体" w:cs="宋体"/>
          <w:szCs w:val="24"/>
        </w:rPr>
        <w:t>邮箱：anchuan@biecc.com.cn</w:t>
      </w:r>
    </w:p>
    <w:p w14:paraId="175EC0B4">
      <w:pPr>
        <w:wordWrap w:val="0"/>
        <w:spacing w:line="360" w:lineRule="auto"/>
        <w:ind w:firstLine="851"/>
        <w:rPr>
          <w:rFonts w:hAnsi="宋体" w:cs="宋体"/>
          <w:szCs w:val="24"/>
        </w:rPr>
        <w:sectPr>
          <w:footerReference r:id="rId7" w:type="default"/>
          <w:pgSz w:w="11906" w:h="16838"/>
          <w:pgMar w:top="1440" w:right="1797" w:bottom="1440" w:left="1797" w:header="851" w:footer="992" w:gutter="0"/>
          <w:pgNumType w:start="1"/>
          <w:cols w:space="720" w:num="1"/>
          <w:docGrid w:linePitch="312" w:charSpace="0"/>
        </w:sectPr>
      </w:pPr>
    </w:p>
    <w:bookmarkEnd w:id="4"/>
    <w:p w14:paraId="316EE3B2">
      <w:pPr>
        <w:pStyle w:val="3"/>
        <w:wordWrap w:val="0"/>
        <w:rPr>
          <w:rFonts w:cs="Arial" w:asciiTheme="minorEastAsia" w:hAnsiTheme="minorEastAsia" w:eastAsiaTheme="minorEastAsia"/>
        </w:rPr>
      </w:pPr>
      <w:bookmarkStart w:id="41" w:name="_Toc30178"/>
      <w:r>
        <w:rPr>
          <w:rFonts w:cs="Arial" w:asciiTheme="minorEastAsia" w:hAnsiTheme="minorEastAsia" w:eastAsiaTheme="minorEastAsia"/>
        </w:rPr>
        <w:t>第二章</w:t>
      </w:r>
      <w:r>
        <w:rPr>
          <w:rFonts w:hint="eastAsia" w:cs="Arial" w:asciiTheme="minorEastAsia" w:hAnsiTheme="minorEastAsia" w:eastAsiaTheme="minorEastAsia"/>
        </w:rPr>
        <w:t xml:space="preserve"> </w:t>
      </w:r>
      <w:r>
        <w:rPr>
          <w:rFonts w:cs="Arial" w:asciiTheme="minorEastAsia" w:hAnsiTheme="minorEastAsia" w:eastAsiaTheme="minorEastAsia"/>
        </w:rPr>
        <w:t>供应商须知</w:t>
      </w:r>
      <w:bookmarkEnd w:id="5"/>
      <w:bookmarkEnd w:id="6"/>
      <w:bookmarkEnd w:id="41"/>
    </w:p>
    <w:p w14:paraId="0621EB86">
      <w:pPr>
        <w:wordWrap w:val="0"/>
        <w:spacing w:line="360" w:lineRule="auto"/>
        <w:jc w:val="center"/>
        <w:rPr>
          <w:rFonts w:asciiTheme="minorEastAsia" w:hAnsiTheme="minorEastAsia" w:eastAsiaTheme="minorEastAsia"/>
          <w:b/>
        </w:rPr>
      </w:pPr>
      <w:bookmarkStart w:id="42" w:name="_Hlk163662824"/>
      <w:r>
        <w:rPr>
          <w:rFonts w:hint="eastAsia" w:asciiTheme="minorEastAsia" w:hAnsiTheme="minorEastAsia" w:eastAsiaTheme="minorEastAsia"/>
          <w:b/>
        </w:rPr>
        <w:t>供应商须知前附表</w:t>
      </w:r>
      <w:bookmarkEnd w:id="42"/>
    </w:p>
    <w:p w14:paraId="5E552E92">
      <w:pPr>
        <w:wordWrap w:val="0"/>
        <w:spacing w:line="360" w:lineRule="auto"/>
        <w:ind w:firstLine="480" w:firstLineChars="200"/>
        <w:jc w:val="left"/>
        <w:rPr>
          <w:rFonts w:asciiTheme="minorEastAsia" w:hAnsiTheme="minorEastAsia" w:eastAsiaTheme="minorEastAsia"/>
          <w:b/>
        </w:rPr>
      </w:pPr>
      <w:r>
        <w:rPr>
          <w:rFonts w:hint="eastAsia" w:asciiTheme="minorEastAsia" w:hAnsiTheme="minorEastAsia" w:eastAsiaTheme="minorEastAsia"/>
          <w:b/>
        </w:rPr>
        <w:t>本供应商须知前附表是对供应商须知正文的具体补充和修改，如有矛盾，以本前附表为准。</w:t>
      </w:r>
    </w:p>
    <w:tbl>
      <w:tblPr>
        <w:tblStyle w:val="1588"/>
        <w:tblW w:w="907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6"/>
        <w:gridCol w:w="7835"/>
      </w:tblGrid>
      <w:tr w14:paraId="20E94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236" w:type="dxa"/>
            <w:tcBorders>
              <w:top w:val="single" w:color="000000" w:sz="10" w:space="0"/>
              <w:left w:val="single" w:color="000000" w:sz="10" w:space="0"/>
            </w:tcBorders>
            <w:vAlign w:val="center"/>
          </w:tcPr>
          <w:p w14:paraId="04E88E67">
            <w:pPr>
              <w:widowControl/>
              <w:kinsoku w:val="0"/>
              <w:autoSpaceDE w:val="0"/>
              <w:autoSpaceDN w:val="0"/>
              <w:spacing w:line="240" w:lineRule="auto"/>
              <w:jc w:val="center"/>
              <w:textAlignment w:val="baseline"/>
              <w:rPr>
                <w:rFonts w:hAnsi="宋体" w:cs="宋体"/>
                <w:snapToGrid w:val="0"/>
                <w:color w:val="000000"/>
                <w:kern w:val="0"/>
                <w:szCs w:val="24"/>
                <w:lang w:eastAsia="en-US"/>
              </w:rPr>
            </w:pPr>
            <w:bookmarkStart w:id="43" w:name="_Toc439773944"/>
            <w:bookmarkStart w:id="44" w:name="_Toc432610264"/>
            <w:bookmarkStart w:id="45" w:name="_Toc386492355"/>
            <w:r>
              <w:rPr>
                <w:rFonts w:hAnsi="宋体" w:cs="宋体"/>
                <w:b/>
                <w:bCs/>
                <w:snapToGrid w:val="0"/>
                <w:color w:val="000000"/>
                <w:spacing w:val="-6"/>
                <w:kern w:val="0"/>
                <w:szCs w:val="24"/>
                <w:lang w:eastAsia="en-US"/>
              </w:rPr>
              <w:t>条款号</w:t>
            </w:r>
          </w:p>
        </w:tc>
        <w:tc>
          <w:tcPr>
            <w:tcW w:w="7835" w:type="dxa"/>
            <w:tcBorders>
              <w:top w:val="single" w:color="000000" w:sz="10" w:space="0"/>
              <w:right w:val="single" w:color="000000" w:sz="10" w:space="0"/>
            </w:tcBorders>
            <w:vAlign w:val="center"/>
          </w:tcPr>
          <w:p w14:paraId="68ABC674">
            <w:pPr>
              <w:widowControl/>
              <w:kinsoku w:val="0"/>
              <w:autoSpaceDE w:val="0"/>
              <w:autoSpaceDN w:val="0"/>
              <w:spacing w:line="240" w:lineRule="auto"/>
              <w:jc w:val="center"/>
              <w:textAlignment w:val="baseline"/>
              <w:rPr>
                <w:rFonts w:hAnsi="宋体" w:cs="宋体"/>
                <w:snapToGrid w:val="0"/>
                <w:color w:val="000000"/>
                <w:kern w:val="0"/>
                <w:szCs w:val="24"/>
                <w:lang w:eastAsia="en-US"/>
              </w:rPr>
            </w:pPr>
            <w:r>
              <w:rPr>
                <w:rFonts w:hAnsi="宋体" w:cs="宋体"/>
                <w:b/>
                <w:bCs/>
                <w:snapToGrid w:val="0"/>
                <w:color w:val="000000"/>
                <w:spacing w:val="-22"/>
                <w:kern w:val="0"/>
                <w:szCs w:val="24"/>
                <w:lang w:eastAsia="en-US"/>
              </w:rPr>
              <w:t>内容</w:t>
            </w:r>
          </w:p>
        </w:tc>
      </w:tr>
      <w:tr w14:paraId="7B770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1236" w:type="dxa"/>
            <w:tcBorders>
              <w:left w:val="single" w:color="000000" w:sz="10" w:space="0"/>
            </w:tcBorders>
            <w:vAlign w:val="center"/>
          </w:tcPr>
          <w:p w14:paraId="2FCDA7E3">
            <w:pPr>
              <w:widowControl/>
              <w:kinsoku w:val="0"/>
              <w:autoSpaceDE w:val="0"/>
              <w:autoSpaceDN w:val="0"/>
              <w:spacing w:line="360" w:lineRule="auto"/>
              <w:jc w:val="center"/>
              <w:textAlignment w:val="baseline"/>
              <w:rPr>
                <w:rFonts w:hAnsi="宋体" w:cs="宋体"/>
                <w:snapToGrid w:val="0"/>
                <w:color w:val="000000"/>
                <w:kern w:val="0"/>
                <w:szCs w:val="24"/>
                <w:lang w:eastAsia="en-US"/>
              </w:rPr>
            </w:pPr>
            <w:r>
              <w:rPr>
                <w:rFonts w:hAnsi="宋体" w:cs="宋体"/>
                <w:snapToGrid w:val="0"/>
                <w:color w:val="000000"/>
                <w:spacing w:val="-10"/>
                <w:kern w:val="0"/>
                <w:szCs w:val="24"/>
                <w:lang w:eastAsia="en-US"/>
              </w:rPr>
              <w:t>1.1</w:t>
            </w:r>
          </w:p>
        </w:tc>
        <w:tc>
          <w:tcPr>
            <w:tcW w:w="7835" w:type="dxa"/>
            <w:tcBorders>
              <w:right w:val="single" w:color="000000" w:sz="10" w:space="0"/>
            </w:tcBorders>
            <w:vAlign w:val="center"/>
          </w:tcPr>
          <w:p w14:paraId="7FAE74C5">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Ansi="宋体" w:cs="宋体"/>
                <w:snapToGrid w:val="0"/>
                <w:color w:val="000000"/>
                <w:spacing w:val="-1"/>
                <w:kern w:val="0"/>
                <w:szCs w:val="24"/>
              </w:rPr>
              <w:t>采购人：</w:t>
            </w:r>
            <w:r>
              <w:rPr>
                <w:rFonts w:hint="eastAsia" w:hAnsi="宋体" w:cs="宋体"/>
                <w:snapToGrid w:val="0"/>
                <w:color w:val="000000"/>
                <w:spacing w:val="-1"/>
                <w:kern w:val="0"/>
                <w:szCs w:val="24"/>
              </w:rPr>
              <w:t>国家开放大学</w:t>
            </w:r>
          </w:p>
          <w:p w14:paraId="62C2AA71">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地址：北京市海淀区复兴路75号</w:t>
            </w:r>
          </w:p>
          <w:p w14:paraId="61119B13">
            <w:pPr>
              <w:widowControl/>
              <w:kinsoku w:val="0"/>
              <w:autoSpaceDE w:val="0"/>
              <w:autoSpaceDN w:val="0"/>
              <w:spacing w:before="78" w:beforeLines="25" w:after="78" w:afterLines="25" w:line="240" w:lineRule="auto"/>
              <w:textAlignment w:val="baseline"/>
              <w:rPr>
                <w:rFonts w:hAnsi="宋体" w:cs="宋体"/>
                <w:snapToGrid w:val="0"/>
                <w:color w:val="000000"/>
                <w:kern w:val="0"/>
                <w:szCs w:val="24"/>
                <w:lang w:eastAsia="en-US"/>
              </w:rPr>
            </w:pPr>
            <w:r>
              <w:rPr>
                <w:rFonts w:hint="eastAsia" w:hAnsi="宋体" w:cs="宋体"/>
                <w:snapToGrid w:val="0"/>
                <w:color w:val="000000"/>
                <w:spacing w:val="-1"/>
                <w:kern w:val="0"/>
                <w:szCs w:val="24"/>
              </w:rPr>
              <w:t>联系方式：田老师,57519819</w:t>
            </w:r>
          </w:p>
        </w:tc>
      </w:tr>
      <w:tr w14:paraId="1CA54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36" w:type="dxa"/>
            <w:tcBorders>
              <w:left w:val="single" w:color="000000" w:sz="10" w:space="0"/>
            </w:tcBorders>
            <w:vAlign w:val="center"/>
          </w:tcPr>
          <w:p w14:paraId="1FAA4646">
            <w:pPr>
              <w:widowControl/>
              <w:kinsoku w:val="0"/>
              <w:autoSpaceDE w:val="0"/>
              <w:autoSpaceDN w:val="0"/>
              <w:spacing w:line="360" w:lineRule="auto"/>
              <w:jc w:val="center"/>
              <w:textAlignment w:val="baseline"/>
              <w:rPr>
                <w:rFonts w:hAnsi="宋体" w:cs="宋体"/>
                <w:snapToGrid w:val="0"/>
                <w:color w:val="000000"/>
                <w:kern w:val="0"/>
                <w:szCs w:val="24"/>
                <w:lang w:eastAsia="en-US"/>
              </w:rPr>
            </w:pPr>
            <w:r>
              <w:rPr>
                <w:rFonts w:hAnsi="宋体" w:cs="宋体"/>
                <w:snapToGrid w:val="0"/>
                <w:color w:val="000000"/>
                <w:spacing w:val="-10"/>
                <w:kern w:val="0"/>
                <w:szCs w:val="24"/>
                <w:lang w:eastAsia="en-US"/>
              </w:rPr>
              <w:t>1.1</w:t>
            </w:r>
          </w:p>
        </w:tc>
        <w:tc>
          <w:tcPr>
            <w:tcW w:w="7835" w:type="dxa"/>
            <w:tcBorders>
              <w:right w:val="single" w:color="000000" w:sz="10" w:space="0"/>
            </w:tcBorders>
            <w:vAlign w:val="center"/>
          </w:tcPr>
          <w:p w14:paraId="6256BDED">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采购代理机构：北京国际工程咨询有限公司</w:t>
            </w:r>
          </w:p>
          <w:p w14:paraId="34C1066A">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地址：北京市西城区广安门外大街甲275号</w:t>
            </w:r>
          </w:p>
          <w:p w14:paraId="6C1FD7C3">
            <w:pPr>
              <w:widowControl/>
              <w:kinsoku w:val="0"/>
              <w:autoSpaceDE w:val="0"/>
              <w:autoSpaceDN w:val="0"/>
              <w:spacing w:before="78" w:beforeLines="25" w:after="78" w:afterLines="25" w:line="240" w:lineRule="auto"/>
              <w:textAlignment w:val="baseline"/>
              <w:rPr>
                <w:rFonts w:hAnsi="宋体" w:cs="宋体"/>
                <w:snapToGrid w:val="0"/>
                <w:color w:val="000000"/>
                <w:kern w:val="0"/>
                <w:szCs w:val="24"/>
              </w:rPr>
            </w:pPr>
            <w:r>
              <w:rPr>
                <w:rFonts w:hint="eastAsia" w:hAnsi="宋体" w:cs="宋体"/>
                <w:snapToGrid w:val="0"/>
                <w:color w:val="000000"/>
                <w:spacing w:val="-1"/>
                <w:kern w:val="0"/>
                <w:szCs w:val="24"/>
              </w:rPr>
              <w:t>联系方式：崔云龙、安川、赵雯，010-63256361转6172</w:t>
            </w:r>
          </w:p>
        </w:tc>
      </w:tr>
      <w:tr w14:paraId="2DD0F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1236" w:type="dxa"/>
            <w:tcBorders>
              <w:left w:val="single" w:color="000000" w:sz="10" w:space="0"/>
            </w:tcBorders>
            <w:vAlign w:val="center"/>
          </w:tcPr>
          <w:p w14:paraId="0C17AD06">
            <w:pPr>
              <w:widowControl/>
              <w:kinsoku w:val="0"/>
              <w:autoSpaceDE w:val="0"/>
              <w:autoSpaceDN w:val="0"/>
              <w:spacing w:line="360" w:lineRule="auto"/>
              <w:jc w:val="center"/>
              <w:textAlignment w:val="baseline"/>
              <w:rPr>
                <w:rFonts w:hAnsi="宋体" w:cs="宋体"/>
                <w:snapToGrid w:val="0"/>
                <w:color w:val="000000"/>
                <w:spacing w:val="-10"/>
                <w:kern w:val="0"/>
                <w:szCs w:val="24"/>
                <w:lang w:eastAsia="en-US"/>
              </w:rPr>
            </w:pPr>
            <w:r>
              <w:rPr>
                <w:rFonts w:hint="eastAsia" w:hAnsi="宋体" w:cs="宋体"/>
                <w:snapToGrid w:val="0"/>
                <w:color w:val="000000"/>
                <w:spacing w:val="-10"/>
                <w:kern w:val="0"/>
                <w:szCs w:val="24"/>
                <w:lang w:eastAsia="en-US"/>
              </w:rPr>
              <w:t>1.2</w:t>
            </w:r>
          </w:p>
        </w:tc>
        <w:tc>
          <w:tcPr>
            <w:tcW w:w="7835" w:type="dxa"/>
            <w:tcBorders>
              <w:right w:val="single" w:color="000000" w:sz="10" w:space="0"/>
            </w:tcBorders>
            <w:vAlign w:val="center"/>
          </w:tcPr>
          <w:p w14:paraId="035564CC">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1.满足《中华人民共和国政府采购法》第二十二条规定：</w:t>
            </w:r>
          </w:p>
          <w:p w14:paraId="7E08A0A0">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1）具有独立承担民事责任的能力；</w:t>
            </w:r>
          </w:p>
          <w:p w14:paraId="2C071503">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2）具有良好的商业信誉和健全的财务会计制度；</w:t>
            </w:r>
          </w:p>
          <w:p w14:paraId="26BDDA73">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3）具有履行合同所必需的设备和专业技术能力；</w:t>
            </w:r>
          </w:p>
          <w:p w14:paraId="5C7236C2">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4）有依法缴纳税收和社会保障资金的良好记录；</w:t>
            </w:r>
          </w:p>
          <w:p w14:paraId="24AB872C">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5）参加政府采购活动前三年内，在经营活动中没有重大违法记录；</w:t>
            </w:r>
          </w:p>
          <w:p w14:paraId="636D5C87">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6）法律、行政法规规定的其他条件。</w:t>
            </w:r>
          </w:p>
          <w:p w14:paraId="75839410">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2.落实政府采购政策需满足的资格要求：本项目专门面向中小企业，监狱企业、残疾人福利性单位视同小型、微型企业。采购标的对应中小企业划分标准所属行业：其他未列明行业。</w:t>
            </w:r>
          </w:p>
          <w:p w14:paraId="53D40EAA">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3.本项目的特定资格要求：</w:t>
            </w:r>
          </w:p>
          <w:p w14:paraId="09437C7C">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（1）单位负责人为同一人或者存在直接控股、管理关系的不同供应商，不得参加同一合同项下的政府采购活动；</w:t>
            </w:r>
          </w:p>
          <w:p w14:paraId="7D0B43A9">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（2）为本项目提供整体设计、规范编制或者项目管理、施工、监理、检测等服务的供应商，不得再参加该采购项目的其他采购活动；</w:t>
            </w:r>
          </w:p>
          <w:p w14:paraId="342FA773">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lang w:eastAsia="en-US"/>
              </w:rPr>
            </w:pPr>
            <w:r>
              <w:rPr>
                <w:rFonts w:hint="eastAsia" w:hAnsi="宋体" w:cs="宋体"/>
                <w:snapToGrid w:val="0"/>
                <w:color w:val="000000"/>
                <w:spacing w:val="-1"/>
                <w:kern w:val="0"/>
                <w:szCs w:val="24"/>
                <w:lang w:eastAsia="en-US"/>
              </w:rPr>
              <w:t>（3）未被列入信用中国网站(www.creditchina.gov.cn)、中国政府采购网(www.ccgp.gov.cn)渠道信用记录失信被执行人、重大税收违法失信主体、政府采购严重违法失信行为记录名单；</w:t>
            </w:r>
          </w:p>
          <w:p w14:paraId="2337C6C3">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（4）本项目不接受联合体磋商。</w:t>
            </w:r>
          </w:p>
        </w:tc>
      </w:tr>
      <w:tr w14:paraId="219D1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36" w:type="dxa"/>
            <w:tcBorders>
              <w:left w:val="single" w:color="000000" w:sz="10" w:space="0"/>
            </w:tcBorders>
            <w:vAlign w:val="center"/>
          </w:tcPr>
          <w:p w14:paraId="443F59F7">
            <w:pPr>
              <w:widowControl/>
              <w:kinsoku w:val="0"/>
              <w:autoSpaceDE w:val="0"/>
              <w:autoSpaceDN w:val="0"/>
              <w:spacing w:before="78" w:beforeLines="25" w:after="78" w:afterLines="25" w:line="240" w:lineRule="auto"/>
              <w:jc w:val="center"/>
              <w:textAlignment w:val="baseline"/>
              <w:rPr>
                <w:rFonts w:hAnsi="宋体" w:cs="宋体"/>
                <w:snapToGrid w:val="0"/>
                <w:color w:val="000000"/>
                <w:spacing w:val="-10"/>
                <w:kern w:val="0"/>
                <w:szCs w:val="24"/>
                <w:lang w:eastAsia="en-US"/>
              </w:rPr>
            </w:pPr>
            <w:r>
              <w:rPr>
                <w:rFonts w:hint="eastAsia" w:hAnsi="宋体" w:cs="宋体"/>
                <w:snapToGrid w:val="0"/>
                <w:color w:val="000000"/>
                <w:spacing w:val="-10"/>
                <w:kern w:val="0"/>
                <w:szCs w:val="24"/>
                <w:lang w:eastAsia="en-US"/>
              </w:rPr>
              <w:t>3.2</w:t>
            </w:r>
          </w:p>
        </w:tc>
        <w:tc>
          <w:tcPr>
            <w:tcW w:w="7835" w:type="dxa"/>
            <w:tcBorders>
              <w:right w:val="single" w:color="000000" w:sz="10" w:space="0"/>
            </w:tcBorders>
            <w:vAlign w:val="center"/>
          </w:tcPr>
          <w:p w14:paraId="4D6B1F50">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本项目不组织踏勘现场。</w:t>
            </w:r>
          </w:p>
        </w:tc>
      </w:tr>
      <w:tr w14:paraId="6266B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1236" w:type="dxa"/>
            <w:tcBorders>
              <w:left w:val="single" w:color="000000" w:sz="10" w:space="0"/>
            </w:tcBorders>
            <w:vAlign w:val="center"/>
          </w:tcPr>
          <w:p w14:paraId="2392BD9C">
            <w:pPr>
              <w:widowControl/>
              <w:kinsoku w:val="0"/>
              <w:autoSpaceDE w:val="0"/>
              <w:autoSpaceDN w:val="0"/>
              <w:spacing w:before="78" w:beforeLines="25" w:after="78" w:afterLines="25" w:line="240" w:lineRule="auto"/>
              <w:jc w:val="center"/>
              <w:textAlignment w:val="baseline"/>
              <w:rPr>
                <w:rFonts w:hAnsi="宋体" w:cs="宋体"/>
                <w:snapToGrid w:val="0"/>
                <w:color w:val="000000"/>
                <w:spacing w:val="-10"/>
                <w:kern w:val="0"/>
                <w:szCs w:val="24"/>
                <w:lang w:eastAsia="en-US"/>
              </w:rPr>
            </w:pPr>
            <w:r>
              <w:rPr>
                <w:rFonts w:hint="eastAsia" w:hAnsi="宋体" w:cs="宋体"/>
                <w:snapToGrid w:val="0"/>
                <w:color w:val="000000"/>
                <w:spacing w:val="-10"/>
                <w:kern w:val="0"/>
                <w:szCs w:val="24"/>
                <w:lang w:eastAsia="en-US"/>
              </w:rPr>
              <w:t>10.1</w:t>
            </w:r>
          </w:p>
        </w:tc>
        <w:tc>
          <w:tcPr>
            <w:tcW w:w="7835" w:type="dxa"/>
            <w:tcBorders>
              <w:right w:val="single" w:color="000000" w:sz="10" w:space="0"/>
            </w:tcBorders>
            <w:vAlign w:val="center"/>
          </w:tcPr>
          <w:p w14:paraId="4F80C457">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本工程磋商控制价为：195万元（人民币），其中全过程跟踪审计基本审计费用最高限价为150万元，审计效益费用费率不超过4%，且最终费用不超45万元。供应商的报价不能超过磋商控制价，否则视为无效响应。</w:t>
            </w:r>
          </w:p>
        </w:tc>
      </w:tr>
      <w:tr w14:paraId="3D9A6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236" w:type="dxa"/>
            <w:tcBorders>
              <w:left w:val="single" w:color="000000" w:sz="10" w:space="0"/>
            </w:tcBorders>
            <w:vAlign w:val="center"/>
          </w:tcPr>
          <w:p w14:paraId="1899C826">
            <w:pPr>
              <w:widowControl/>
              <w:kinsoku w:val="0"/>
              <w:autoSpaceDE w:val="0"/>
              <w:autoSpaceDN w:val="0"/>
              <w:spacing w:before="78" w:beforeLines="25" w:after="78" w:afterLines="25" w:line="240" w:lineRule="auto"/>
              <w:jc w:val="center"/>
              <w:textAlignment w:val="baseline"/>
              <w:rPr>
                <w:rFonts w:hAnsi="宋体" w:cs="宋体"/>
                <w:snapToGrid w:val="0"/>
                <w:color w:val="000000"/>
                <w:spacing w:val="-10"/>
                <w:kern w:val="0"/>
                <w:szCs w:val="24"/>
                <w:lang w:eastAsia="en-US"/>
              </w:rPr>
            </w:pPr>
            <w:r>
              <w:rPr>
                <w:rFonts w:hint="eastAsia" w:hAnsi="宋体" w:cs="宋体"/>
                <w:snapToGrid w:val="0"/>
                <w:color w:val="000000"/>
                <w:spacing w:val="-10"/>
                <w:kern w:val="0"/>
                <w:szCs w:val="24"/>
                <w:lang w:eastAsia="en-US"/>
              </w:rPr>
              <w:t>11.1</w:t>
            </w:r>
          </w:p>
        </w:tc>
        <w:tc>
          <w:tcPr>
            <w:tcW w:w="7835" w:type="dxa"/>
            <w:tcBorders>
              <w:right w:val="single" w:color="000000" w:sz="10" w:space="0"/>
            </w:tcBorders>
            <w:vAlign w:val="center"/>
          </w:tcPr>
          <w:p w14:paraId="5EA01033">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磋商保证金：人民币叁万元整(￥30,000.00元）</w:t>
            </w:r>
          </w:p>
        </w:tc>
      </w:tr>
      <w:tr w14:paraId="55D7E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1236" w:type="dxa"/>
            <w:tcBorders>
              <w:left w:val="single" w:color="000000" w:sz="10" w:space="0"/>
            </w:tcBorders>
            <w:vAlign w:val="center"/>
          </w:tcPr>
          <w:p w14:paraId="68BF4424">
            <w:pPr>
              <w:widowControl/>
              <w:kinsoku w:val="0"/>
              <w:autoSpaceDE w:val="0"/>
              <w:autoSpaceDN w:val="0"/>
              <w:spacing w:before="78" w:beforeLines="25" w:after="78" w:afterLines="25" w:line="240" w:lineRule="auto"/>
              <w:jc w:val="center"/>
              <w:textAlignment w:val="baseline"/>
              <w:rPr>
                <w:rFonts w:hAnsi="宋体" w:cs="宋体"/>
                <w:snapToGrid w:val="0"/>
                <w:color w:val="000000"/>
                <w:spacing w:val="-10"/>
                <w:kern w:val="0"/>
                <w:szCs w:val="24"/>
                <w:lang w:eastAsia="en-US"/>
              </w:rPr>
            </w:pPr>
            <w:r>
              <w:rPr>
                <w:rFonts w:hint="eastAsia" w:hAnsi="宋体" w:cs="宋体"/>
                <w:snapToGrid w:val="0"/>
                <w:color w:val="000000"/>
                <w:spacing w:val="-10"/>
                <w:kern w:val="0"/>
                <w:szCs w:val="24"/>
                <w:lang w:eastAsia="en-US"/>
              </w:rPr>
              <w:t>11.3</w:t>
            </w:r>
          </w:p>
        </w:tc>
        <w:tc>
          <w:tcPr>
            <w:tcW w:w="7835" w:type="dxa"/>
            <w:tcBorders>
              <w:right w:val="single" w:color="000000" w:sz="10" w:space="0"/>
            </w:tcBorders>
            <w:vAlign w:val="center"/>
          </w:tcPr>
          <w:p w14:paraId="0CA5F5EB">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磋商保证金可采用电汇的形式或者支票、汇票、本票、金融机构、担保机构出具的保函等其他非现金形式，磋商保证金的到账（或提交）截止时间与递交文件截止时间一致。</w:t>
            </w:r>
          </w:p>
        </w:tc>
      </w:tr>
      <w:tr w14:paraId="1C8DD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236" w:type="dxa"/>
            <w:tcBorders>
              <w:left w:val="single" w:color="000000" w:sz="10" w:space="0"/>
            </w:tcBorders>
            <w:vAlign w:val="center"/>
          </w:tcPr>
          <w:p w14:paraId="57CD5203">
            <w:pPr>
              <w:widowControl/>
              <w:kinsoku w:val="0"/>
              <w:autoSpaceDE w:val="0"/>
              <w:autoSpaceDN w:val="0"/>
              <w:spacing w:before="78" w:beforeLines="25" w:after="78" w:afterLines="25" w:line="240" w:lineRule="auto"/>
              <w:jc w:val="center"/>
              <w:textAlignment w:val="baseline"/>
              <w:rPr>
                <w:rFonts w:hAnsi="宋体" w:cs="宋体"/>
                <w:snapToGrid w:val="0"/>
                <w:color w:val="000000"/>
                <w:spacing w:val="-10"/>
                <w:kern w:val="0"/>
                <w:szCs w:val="24"/>
                <w:lang w:eastAsia="en-US"/>
              </w:rPr>
            </w:pPr>
            <w:r>
              <w:rPr>
                <w:rFonts w:hint="eastAsia" w:hAnsi="宋体" w:cs="宋体"/>
                <w:snapToGrid w:val="0"/>
                <w:color w:val="000000"/>
                <w:spacing w:val="-10"/>
                <w:kern w:val="0"/>
                <w:szCs w:val="24"/>
                <w:lang w:eastAsia="en-US"/>
              </w:rPr>
              <w:t>12.1</w:t>
            </w:r>
          </w:p>
        </w:tc>
        <w:tc>
          <w:tcPr>
            <w:tcW w:w="7835" w:type="dxa"/>
            <w:tcBorders>
              <w:right w:val="single" w:color="000000" w:sz="10" w:space="0"/>
            </w:tcBorders>
            <w:vAlign w:val="center"/>
          </w:tcPr>
          <w:p w14:paraId="7AD01A4C">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磋商有效期：自提交响应文件的截止之日起90个日历日。</w:t>
            </w:r>
          </w:p>
        </w:tc>
      </w:tr>
      <w:tr w14:paraId="5ABD0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trPr>
        <w:tc>
          <w:tcPr>
            <w:tcW w:w="1236" w:type="dxa"/>
            <w:tcBorders>
              <w:left w:val="single" w:color="000000" w:sz="10" w:space="0"/>
            </w:tcBorders>
            <w:vAlign w:val="center"/>
          </w:tcPr>
          <w:p w14:paraId="0816E0E6">
            <w:pPr>
              <w:widowControl/>
              <w:kinsoku w:val="0"/>
              <w:autoSpaceDE w:val="0"/>
              <w:autoSpaceDN w:val="0"/>
              <w:spacing w:before="78" w:beforeLines="25" w:after="78" w:afterLines="25" w:line="240" w:lineRule="auto"/>
              <w:jc w:val="center"/>
              <w:textAlignment w:val="baseline"/>
              <w:rPr>
                <w:rFonts w:hAnsi="宋体" w:cs="宋体"/>
                <w:snapToGrid w:val="0"/>
                <w:color w:val="000000"/>
                <w:spacing w:val="-10"/>
                <w:kern w:val="0"/>
                <w:szCs w:val="24"/>
                <w:lang w:eastAsia="en-US"/>
              </w:rPr>
            </w:pPr>
            <w:r>
              <w:rPr>
                <w:rFonts w:hint="eastAsia" w:hAnsi="宋体" w:cs="宋体"/>
                <w:snapToGrid w:val="0"/>
                <w:color w:val="000000"/>
                <w:spacing w:val="-10"/>
                <w:kern w:val="0"/>
                <w:szCs w:val="24"/>
                <w:lang w:eastAsia="en-US"/>
              </w:rPr>
              <w:t>13.1</w:t>
            </w:r>
          </w:p>
        </w:tc>
        <w:tc>
          <w:tcPr>
            <w:tcW w:w="7835" w:type="dxa"/>
            <w:tcBorders>
              <w:right w:val="single" w:color="000000" w:sz="10" w:space="0"/>
            </w:tcBorders>
            <w:vAlign w:val="center"/>
          </w:tcPr>
          <w:p w14:paraId="70BE973E">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lang w:eastAsia="en-US"/>
              </w:rPr>
            </w:pPr>
            <w:r>
              <w:rPr>
                <w:rFonts w:hint="eastAsia" w:hAnsi="宋体" w:cs="宋体"/>
                <w:snapToGrid w:val="0"/>
                <w:color w:val="000000"/>
                <w:spacing w:val="-1"/>
                <w:kern w:val="0"/>
                <w:szCs w:val="24"/>
              </w:rPr>
              <w:t>响应文件应编写方便查阅的文件目录，并逐页标明页码，应准备正本1份，副本2份，电子版1份（U盘形式，要求包含word版本及PDF版本的正本盖章后的原件扫描件的响应文件），每份响应文件须清楚地标明“正本”或“副本”。</w:t>
            </w:r>
            <w:r>
              <w:rPr>
                <w:rFonts w:hint="eastAsia" w:hAnsi="宋体" w:cs="宋体"/>
                <w:snapToGrid w:val="0"/>
                <w:color w:val="000000"/>
                <w:spacing w:val="-1"/>
                <w:kern w:val="0"/>
                <w:szCs w:val="24"/>
                <w:lang w:eastAsia="en-US"/>
              </w:rPr>
              <w:t>若正本和副本不符，以正本为准。</w:t>
            </w:r>
          </w:p>
        </w:tc>
      </w:tr>
      <w:tr w14:paraId="4FB57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1236" w:type="dxa"/>
            <w:tcBorders>
              <w:left w:val="single" w:color="000000" w:sz="10" w:space="0"/>
            </w:tcBorders>
            <w:vAlign w:val="center"/>
          </w:tcPr>
          <w:p w14:paraId="21E20A69">
            <w:pPr>
              <w:widowControl/>
              <w:kinsoku w:val="0"/>
              <w:autoSpaceDE w:val="0"/>
              <w:autoSpaceDN w:val="0"/>
              <w:spacing w:before="78" w:beforeLines="25" w:after="78" w:afterLines="25" w:line="240" w:lineRule="auto"/>
              <w:jc w:val="center"/>
              <w:textAlignment w:val="baseline"/>
              <w:rPr>
                <w:rFonts w:hAnsi="宋体" w:cs="宋体"/>
                <w:snapToGrid w:val="0"/>
                <w:color w:val="000000"/>
                <w:spacing w:val="-10"/>
                <w:kern w:val="0"/>
                <w:szCs w:val="24"/>
                <w:lang w:eastAsia="en-US"/>
              </w:rPr>
            </w:pPr>
            <w:r>
              <w:rPr>
                <w:rFonts w:hint="eastAsia" w:hAnsi="宋体" w:cs="宋体"/>
                <w:snapToGrid w:val="0"/>
                <w:color w:val="000000"/>
                <w:spacing w:val="-10"/>
                <w:kern w:val="0"/>
                <w:szCs w:val="24"/>
                <w:lang w:eastAsia="en-US"/>
              </w:rPr>
              <w:t>15.1</w:t>
            </w:r>
          </w:p>
        </w:tc>
        <w:tc>
          <w:tcPr>
            <w:tcW w:w="7835" w:type="dxa"/>
            <w:tcBorders>
              <w:right w:val="single" w:color="000000" w:sz="10" w:space="0"/>
            </w:tcBorders>
            <w:vAlign w:val="center"/>
          </w:tcPr>
          <w:p w14:paraId="77B623AD">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响应文件提交截止时间及磋商时间：详见磋商邀请。</w:t>
            </w:r>
          </w:p>
          <w:p w14:paraId="21839345">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Ansi="宋体" w:cs="宋体"/>
                <w:snapToGrid w:val="0"/>
                <w:color w:val="000000"/>
                <w:spacing w:val="-1"/>
                <w:kern w:val="0"/>
                <w:szCs w:val="24"/>
              </w:rPr>
              <w:t>响应文件提交地点：</w:t>
            </w:r>
            <w:r>
              <w:rPr>
                <w:rFonts w:hint="eastAsia" w:hAnsi="宋体" w:cs="宋体"/>
                <w:snapToGrid w:val="0"/>
                <w:color w:val="000000"/>
                <w:spacing w:val="-1"/>
                <w:kern w:val="0"/>
                <w:szCs w:val="24"/>
              </w:rPr>
              <w:t>详见磋商邀请。</w:t>
            </w:r>
          </w:p>
        </w:tc>
      </w:tr>
      <w:tr w14:paraId="6A7E5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236" w:type="dxa"/>
            <w:tcBorders>
              <w:left w:val="single" w:color="000000" w:sz="10" w:space="0"/>
            </w:tcBorders>
            <w:vAlign w:val="center"/>
          </w:tcPr>
          <w:p w14:paraId="7F672C70">
            <w:pPr>
              <w:widowControl/>
              <w:kinsoku w:val="0"/>
              <w:autoSpaceDE w:val="0"/>
              <w:autoSpaceDN w:val="0"/>
              <w:spacing w:before="78" w:beforeLines="25" w:after="78" w:afterLines="25" w:line="240" w:lineRule="auto"/>
              <w:jc w:val="center"/>
              <w:textAlignment w:val="baseline"/>
              <w:rPr>
                <w:rFonts w:hAnsi="宋体" w:cs="宋体"/>
                <w:snapToGrid w:val="0"/>
                <w:color w:val="000000"/>
                <w:spacing w:val="-10"/>
                <w:kern w:val="0"/>
                <w:szCs w:val="24"/>
                <w:lang w:eastAsia="en-US"/>
              </w:rPr>
            </w:pPr>
            <w:r>
              <w:rPr>
                <w:rFonts w:hint="eastAsia" w:hAnsi="宋体" w:cs="宋体"/>
                <w:snapToGrid w:val="0"/>
                <w:color w:val="000000"/>
                <w:spacing w:val="-10"/>
                <w:kern w:val="0"/>
                <w:szCs w:val="24"/>
                <w:lang w:eastAsia="en-US"/>
              </w:rPr>
              <w:t>17.1</w:t>
            </w:r>
          </w:p>
        </w:tc>
        <w:tc>
          <w:tcPr>
            <w:tcW w:w="7835" w:type="dxa"/>
            <w:tcBorders>
              <w:right w:val="single" w:color="000000" w:sz="10" w:space="0"/>
            </w:tcBorders>
            <w:vAlign w:val="center"/>
          </w:tcPr>
          <w:p w14:paraId="3420D453">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磋商地点：同响应文件提交地点。</w:t>
            </w:r>
          </w:p>
        </w:tc>
      </w:tr>
      <w:tr w14:paraId="5E682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trPr>
        <w:tc>
          <w:tcPr>
            <w:tcW w:w="1236" w:type="dxa"/>
            <w:tcBorders>
              <w:left w:val="single" w:color="000000" w:sz="10" w:space="0"/>
            </w:tcBorders>
            <w:vAlign w:val="center"/>
          </w:tcPr>
          <w:p w14:paraId="0BB38D3E">
            <w:pPr>
              <w:widowControl/>
              <w:kinsoku w:val="0"/>
              <w:autoSpaceDE w:val="0"/>
              <w:autoSpaceDN w:val="0"/>
              <w:spacing w:before="78" w:beforeLines="25" w:after="78" w:afterLines="25" w:line="240" w:lineRule="auto"/>
              <w:jc w:val="center"/>
              <w:textAlignment w:val="baseline"/>
              <w:rPr>
                <w:rFonts w:hAnsi="宋体" w:cs="宋体"/>
                <w:snapToGrid w:val="0"/>
                <w:color w:val="000000"/>
                <w:spacing w:val="-10"/>
                <w:kern w:val="0"/>
                <w:szCs w:val="24"/>
                <w:lang w:eastAsia="en-US"/>
              </w:rPr>
            </w:pPr>
            <w:r>
              <w:rPr>
                <w:rFonts w:hint="eastAsia" w:hAnsi="宋体" w:cs="宋体"/>
                <w:snapToGrid w:val="0"/>
                <w:color w:val="000000"/>
                <w:spacing w:val="-10"/>
                <w:kern w:val="0"/>
                <w:szCs w:val="24"/>
                <w:lang w:eastAsia="en-US"/>
              </w:rPr>
              <w:t>21.3</w:t>
            </w:r>
          </w:p>
        </w:tc>
        <w:tc>
          <w:tcPr>
            <w:tcW w:w="7835" w:type="dxa"/>
            <w:tcBorders>
              <w:right w:val="single" w:color="000000" w:sz="10" w:space="0"/>
            </w:tcBorders>
            <w:vAlign w:val="center"/>
          </w:tcPr>
          <w:p w14:paraId="023E27B8">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1.计价参考《北京市建设工程造价行业咨询服务费用计价参考》（京标价协[2022]71号文件）相关规定。供应商可根据本项目特点及公司能力并结合市场情况自主报价，磋商报价应包括供应商成交后为完成本项目的建设管理任务以及合同规定的全部工作的一切费用。</w:t>
            </w:r>
          </w:p>
          <w:p w14:paraId="2586670E">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2.供应商在报价时应充分考虑自身的管理水平和本项目建设管理服务工作的风险，在合同实施期间，非采购人原因增加额外工作，合同金额不做增补。</w:t>
            </w:r>
          </w:p>
          <w:p w14:paraId="302C5A2F">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3.磋商报价应是审计咨询服务期内，全过程跟踪审计单位按合同规定的范围所提供的全部服务所需的费用。</w:t>
            </w:r>
          </w:p>
          <w:p w14:paraId="308C7C3D">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4.磋商报价中的全过程跟踪审计基本审计费用为合同固定费用，不作调整；审计效益费用计算办法详见相关合同条款。</w:t>
            </w:r>
          </w:p>
          <w:p w14:paraId="18870EB9">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5.供应商报价不得高于本项目最高限价。</w:t>
            </w:r>
          </w:p>
          <w:p w14:paraId="104C8B87">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注：本项目一次报价、二次报价均不得高于限价。本条款是无效响应条款，如有违背未响应，按无效响应处理）</w:t>
            </w:r>
          </w:p>
          <w:p w14:paraId="639175FC">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在进行磋商环节时，供应商应派熟悉项目内容的磋商人员按时参加磋商，且能够独立回答由采购人或磋商小组提出的相关问题，并在采购人按磋商程序进行点名时，向采购人另行提交法定代表人授权委托书原件、被委托人身份证复印件（加盖供应商单位公章）。如出席的磋商人员为法定代表人，请出示法定代表人身份证明书原件及法定代表人身份证复印件（加盖供应商单位公章）。最终报价表格详见“磋商报价表（二次）”。</w:t>
            </w:r>
          </w:p>
        </w:tc>
      </w:tr>
      <w:tr w14:paraId="453E4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236" w:type="dxa"/>
            <w:tcBorders>
              <w:left w:val="single" w:color="000000" w:sz="10" w:space="0"/>
            </w:tcBorders>
            <w:vAlign w:val="center"/>
          </w:tcPr>
          <w:p w14:paraId="5D2E78F1">
            <w:pPr>
              <w:widowControl/>
              <w:kinsoku w:val="0"/>
              <w:autoSpaceDE w:val="0"/>
              <w:autoSpaceDN w:val="0"/>
              <w:spacing w:before="78" w:beforeLines="25" w:after="78" w:afterLines="25" w:line="240" w:lineRule="auto"/>
              <w:jc w:val="center"/>
              <w:textAlignment w:val="baseline"/>
              <w:rPr>
                <w:rFonts w:hAnsi="宋体" w:cs="宋体"/>
                <w:snapToGrid w:val="0"/>
                <w:color w:val="000000"/>
                <w:spacing w:val="-10"/>
                <w:kern w:val="0"/>
                <w:szCs w:val="24"/>
                <w:lang w:eastAsia="en-US"/>
              </w:rPr>
            </w:pPr>
            <w:r>
              <w:rPr>
                <w:rFonts w:hint="eastAsia" w:hAnsi="宋体" w:cs="宋体"/>
                <w:snapToGrid w:val="0"/>
                <w:color w:val="000000"/>
                <w:spacing w:val="-10"/>
                <w:kern w:val="0"/>
                <w:szCs w:val="24"/>
                <w:lang w:eastAsia="en-US"/>
              </w:rPr>
              <w:t>21.4</w:t>
            </w:r>
          </w:p>
        </w:tc>
        <w:tc>
          <w:tcPr>
            <w:tcW w:w="7835" w:type="dxa"/>
            <w:tcBorders>
              <w:right w:val="single" w:color="000000" w:sz="10" w:space="0"/>
            </w:tcBorders>
            <w:vAlign w:val="center"/>
          </w:tcPr>
          <w:p w14:paraId="5AE2AE1C">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评审方法：综合评分法。</w:t>
            </w:r>
          </w:p>
        </w:tc>
      </w:tr>
      <w:tr w14:paraId="1715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236" w:type="dxa"/>
            <w:tcBorders>
              <w:left w:val="single" w:color="000000" w:sz="10" w:space="0"/>
            </w:tcBorders>
            <w:vAlign w:val="center"/>
          </w:tcPr>
          <w:p w14:paraId="01F58D91">
            <w:pPr>
              <w:widowControl/>
              <w:kinsoku w:val="0"/>
              <w:autoSpaceDE w:val="0"/>
              <w:autoSpaceDN w:val="0"/>
              <w:spacing w:before="78" w:beforeLines="25" w:after="78" w:afterLines="25" w:line="240" w:lineRule="auto"/>
              <w:jc w:val="center"/>
              <w:textAlignment w:val="baseline"/>
              <w:rPr>
                <w:rFonts w:hAnsi="宋体" w:cs="宋体"/>
                <w:snapToGrid w:val="0"/>
                <w:color w:val="000000"/>
                <w:spacing w:val="-10"/>
                <w:kern w:val="0"/>
                <w:szCs w:val="24"/>
                <w:lang w:eastAsia="en-US"/>
              </w:rPr>
            </w:pPr>
            <w:r>
              <w:rPr>
                <w:rFonts w:hint="eastAsia" w:hAnsi="宋体" w:cs="宋体"/>
                <w:snapToGrid w:val="0"/>
                <w:color w:val="000000"/>
                <w:spacing w:val="-10"/>
                <w:kern w:val="0"/>
                <w:szCs w:val="24"/>
                <w:lang w:eastAsia="en-US"/>
              </w:rPr>
              <w:t>2</w:t>
            </w:r>
            <w:r>
              <w:rPr>
                <w:rFonts w:hint="eastAsia" w:hAnsi="宋体" w:cs="宋体"/>
                <w:snapToGrid w:val="0"/>
                <w:color w:val="000000"/>
                <w:spacing w:val="-10"/>
                <w:kern w:val="0"/>
                <w:szCs w:val="24"/>
              </w:rPr>
              <w:t>2</w:t>
            </w:r>
            <w:r>
              <w:rPr>
                <w:rFonts w:hint="eastAsia" w:hAnsi="宋体" w:cs="宋体"/>
                <w:snapToGrid w:val="0"/>
                <w:color w:val="000000"/>
                <w:spacing w:val="-10"/>
                <w:kern w:val="0"/>
                <w:szCs w:val="24"/>
                <w:lang w:eastAsia="en-US"/>
              </w:rPr>
              <w:t>.1</w:t>
            </w:r>
          </w:p>
        </w:tc>
        <w:tc>
          <w:tcPr>
            <w:tcW w:w="7835" w:type="dxa"/>
            <w:tcBorders>
              <w:right w:val="single" w:color="000000" w:sz="10" w:space="0"/>
            </w:tcBorders>
            <w:vAlign w:val="center"/>
          </w:tcPr>
          <w:p w14:paraId="44449BB0">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本项目磋商小组负责确定成交候选人名单。</w:t>
            </w:r>
          </w:p>
        </w:tc>
      </w:tr>
      <w:tr w14:paraId="6451B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236" w:type="dxa"/>
            <w:tcBorders>
              <w:left w:val="single" w:color="000000" w:sz="10" w:space="0"/>
            </w:tcBorders>
            <w:vAlign w:val="center"/>
          </w:tcPr>
          <w:p w14:paraId="3027633A">
            <w:pPr>
              <w:widowControl/>
              <w:kinsoku w:val="0"/>
              <w:autoSpaceDE w:val="0"/>
              <w:autoSpaceDN w:val="0"/>
              <w:spacing w:before="78" w:beforeLines="25" w:after="78" w:afterLines="25" w:line="240" w:lineRule="auto"/>
              <w:jc w:val="center"/>
              <w:textAlignment w:val="baseline"/>
              <w:rPr>
                <w:rFonts w:hAnsi="宋体" w:cs="宋体"/>
                <w:snapToGrid w:val="0"/>
                <w:color w:val="000000"/>
                <w:spacing w:val="-10"/>
                <w:kern w:val="0"/>
                <w:szCs w:val="24"/>
                <w:lang w:eastAsia="en-US"/>
              </w:rPr>
            </w:pPr>
            <w:r>
              <w:rPr>
                <w:rFonts w:hint="eastAsia" w:hAnsi="宋体" w:cs="宋体"/>
                <w:snapToGrid w:val="0"/>
                <w:color w:val="000000"/>
                <w:spacing w:val="-10"/>
                <w:kern w:val="0"/>
                <w:szCs w:val="24"/>
                <w:lang w:eastAsia="en-US"/>
              </w:rPr>
              <w:t>2</w:t>
            </w:r>
            <w:r>
              <w:rPr>
                <w:rFonts w:hint="eastAsia" w:hAnsi="宋体" w:cs="宋体"/>
                <w:snapToGrid w:val="0"/>
                <w:color w:val="000000"/>
                <w:spacing w:val="-10"/>
                <w:kern w:val="0"/>
                <w:szCs w:val="24"/>
              </w:rPr>
              <w:t>3</w:t>
            </w:r>
            <w:r>
              <w:rPr>
                <w:rFonts w:hint="eastAsia" w:hAnsi="宋体" w:cs="宋体"/>
                <w:snapToGrid w:val="0"/>
                <w:color w:val="000000"/>
                <w:spacing w:val="-10"/>
                <w:kern w:val="0"/>
                <w:szCs w:val="24"/>
                <w:lang w:eastAsia="en-US"/>
              </w:rPr>
              <w:t>.1</w:t>
            </w:r>
          </w:p>
        </w:tc>
        <w:tc>
          <w:tcPr>
            <w:tcW w:w="7835" w:type="dxa"/>
            <w:tcBorders>
              <w:right w:val="single" w:color="000000" w:sz="10" w:space="0"/>
            </w:tcBorders>
            <w:vAlign w:val="center"/>
          </w:tcPr>
          <w:p w14:paraId="721680A2">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由采购人依法确定成交人。</w:t>
            </w:r>
          </w:p>
        </w:tc>
      </w:tr>
      <w:tr w14:paraId="5A313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236" w:type="dxa"/>
            <w:tcBorders>
              <w:left w:val="single" w:color="000000" w:sz="10" w:space="0"/>
            </w:tcBorders>
            <w:vAlign w:val="center"/>
          </w:tcPr>
          <w:p w14:paraId="2E9389C0">
            <w:pPr>
              <w:widowControl/>
              <w:kinsoku w:val="0"/>
              <w:autoSpaceDE w:val="0"/>
              <w:autoSpaceDN w:val="0"/>
              <w:spacing w:before="78" w:beforeLines="25" w:after="78" w:afterLines="25" w:line="240" w:lineRule="auto"/>
              <w:jc w:val="center"/>
              <w:textAlignment w:val="baseline"/>
              <w:rPr>
                <w:rFonts w:hAnsi="宋体" w:cs="宋体"/>
                <w:snapToGrid w:val="0"/>
                <w:color w:val="000000"/>
                <w:spacing w:val="-10"/>
                <w:kern w:val="0"/>
                <w:szCs w:val="24"/>
                <w:lang w:eastAsia="en-US"/>
              </w:rPr>
            </w:pPr>
            <w:r>
              <w:rPr>
                <w:rFonts w:hint="eastAsia" w:hAnsi="宋体" w:cs="宋体"/>
                <w:snapToGrid w:val="0"/>
                <w:color w:val="000000"/>
                <w:spacing w:val="-10"/>
                <w:kern w:val="0"/>
                <w:szCs w:val="24"/>
                <w:lang w:eastAsia="en-US"/>
              </w:rPr>
              <w:t>2</w:t>
            </w:r>
            <w:r>
              <w:rPr>
                <w:rFonts w:hint="eastAsia" w:hAnsi="宋体" w:cs="宋体"/>
                <w:snapToGrid w:val="0"/>
                <w:color w:val="000000"/>
                <w:spacing w:val="-10"/>
                <w:kern w:val="0"/>
                <w:szCs w:val="24"/>
              </w:rPr>
              <w:t>5</w:t>
            </w:r>
            <w:r>
              <w:rPr>
                <w:rFonts w:hint="eastAsia" w:hAnsi="宋体" w:cs="宋体"/>
                <w:snapToGrid w:val="0"/>
                <w:color w:val="000000"/>
                <w:spacing w:val="-10"/>
                <w:kern w:val="0"/>
                <w:szCs w:val="24"/>
                <w:lang w:eastAsia="en-US"/>
              </w:rPr>
              <w:t>.1</w:t>
            </w:r>
          </w:p>
        </w:tc>
        <w:tc>
          <w:tcPr>
            <w:tcW w:w="7835" w:type="dxa"/>
            <w:tcBorders>
              <w:right w:val="single" w:color="000000" w:sz="10" w:space="0"/>
            </w:tcBorders>
            <w:vAlign w:val="center"/>
          </w:tcPr>
          <w:p w14:paraId="6D185992">
            <w:pPr>
              <w:widowControl/>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成交结果公告发布后，采购代理机构向成交人发出成交通知书，向未成交人发出成交结果通知书。</w:t>
            </w:r>
          </w:p>
        </w:tc>
      </w:tr>
      <w:tr w14:paraId="6D05D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236" w:type="dxa"/>
            <w:tcBorders>
              <w:left w:val="single" w:color="000000" w:sz="10" w:space="0"/>
            </w:tcBorders>
            <w:vAlign w:val="center"/>
          </w:tcPr>
          <w:p w14:paraId="2D793495">
            <w:pPr>
              <w:widowControl/>
              <w:kinsoku w:val="0"/>
              <w:autoSpaceDE w:val="0"/>
              <w:autoSpaceDN w:val="0"/>
              <w:spacing w:before="78" w:beforeLines="25" w:after="78" w:afterLines="25" w:line="240" w:lineRule="auto"/>
              <w:jc w:val="center"/>
              <w:textAlignment w:val="baseline"/>
              <w:rPr>
                <w:rFonts w:hAnsi="宋体" w:cs="宋体"/>
                <w:snapToGrid w:val="0"/>
                <w:color w:val="000000"/>
                <w:spacing w:val="-10"/>
                <w:kern w:val="0"/>
                <w:szCs w:val="24"/>
              </w:rPr>
            </w:pPr>
            <w:r>
              <w:rPr>
                <w:rFonts w:hint="eastAsia" w:hAnsi="宋体" w:cs="宋体"/>
                <w:snapToGrid w:val="0"/>
                <w:color w:val="000000"/>
                <w:spacing w:val="-10"/>
                <w:kern w:val="0"/>
                <w:szCs w:val="24"/>
              </w:rPr>
              <w:t>其他</w:t>
            </w:r>
          </w:p>
        </w:tc>
        <w:tc>
          <w:tcPr>
            <w:tcW w:w="7835" w:type="dxa"/>
            <w:tcBorders>
              <w:right w:val="single" w:color="000000" w:sz="10" w:space="0"/>
            </w:tcBorders>
            <w:vAlign w:val="center"/>
          </w:tcPr>
          <w:p w14:paraId="1DE2FC9E">
            <w:pPr>
              <w:widowControl/>
              <w:numPr>
                <w:ilvl w:val="0"/>
                <w:numId w:val="16"/>
              </w:numPr>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rPr>
              <w:t>成交供应商在领取成交通知书的同时，按成交服务费参照国家计委“计价格[2002]1980号”文件以成交金额中基本审计费用报价为基数计取，以上费用由成交人在领取成交通知书后5个工作日内支付，供应商在响应报价中应充分考虑。</w:t>
            </w:r>
          </w:p>
          <w:p w14:paraId="2801EDA0">
            <w:pPr>
              <w:widowControl/>
              <w:numPr>
                <w:ilvl w:val="0"/>
                <w:numId w:val="16"/>
              </w:numPr>
              <w:kinsoku w:val="0"/>
              <w:autoSpaceDE w:val="0"/>
              <w:autoSpaceDN w:val="0"/>
              <w:spacing w:before="78" w:beforeLines="25" w:after="78" w:afterLines="25" w:line="240" w:lineRule="auto"/>
              <w:textAlignment w:val="baseline"/>
              <w:rPr>
                <w:rFonts w:hAnsi="宋体" w:cs="宋体"/>
                <w:snapToGrid w:val="0"/>
                <w:color w:val="000000"/>
                <w:spacing w:val="-1"/>
                <w:kern w:val="0"/>
                <w:szCs w:val="24"/>
              </w:rPr>
            </w:pPr>
            <w:r>
              <w:rPr>
                <w:rFonts w:hint="eastAsia" w:hAnsi="宋体" w:cs="宋体"/>
                <w:snapToGrid w:val="0"/>
                <w:color w:val="000000"/>
                <w:spacing w:val="-1"/>
                <w:kern w:val="0"/>
                <w:szCs w:val="24"/>
                <w:lang w:eastAsia="en-US"/>
              </w:rPr>
              <w:t>信息采集人登陆“信用中国”网站（www.creditchina.gov.cn）、中国政府采购网（www.ccgp.gov.cn）查询供应商是否被列入失信被执行人、重大税收违法失信主体、政府采购严重违法失信行为记录名单；信息采集人为代理机构，代理机构在磋商准备阶段，开始信息采集工作，信息采集按照磋商签到表中记录的供应商先后顺序依次进行，同时做好纳入失信被执行人失信执行案号、执行法院等查询记录和证据留存。</w:t>
            </w:r>
            <w:r>
              <w:rPr>
                <w:rFonts w:hint="eastAsia" w:hAnsi="宋体" w:cs="宋体"/>
                <w:snapToGrid w:val="0"/>
                <w:color w:val="000000"/>
                <w:spacing w:val="-1"/>
                <w:kern w:val="0"/>
                <w:szCs w:val="24"/>
              </w:rPr>
              <w:t>代理机构将失信被执行人信息采集记录提交给磋商小组，磋商小组根据相关规定进行失信被执行人的评审。</w:t>
            </w:r>
          </w:p>
        </w:tc>
      </w:tr>
    </w:tbl>
    <w:p w14:paraId="15190BA9">
      <w:pPr>
        <w:widowControl/>
        <w:wordWrap w:val="0"/>
        <w:adjustRightInd/>
        <w:snapToGrid/>
        <w:spacing w:line="240" w:lineRule="auto"/>
        <w:jc w:val="left"/>
        <w:rPr>
          <w:rFonts w:cs="Arial" w:asciiTheme="minorEastAsia" w:hAnsiTheme="minorEastAsia" w:eastAsiaTheme="minorEastAsia"/>
          <w:b/>
          <w:bCs/>
          <w:kern w:val="0"/>
          <w:sz w:val="32"/>
          <w:szCs w:val="32"/>
        </w:rPr>
      </w:pPr>
      <w:r>
        <w:rPr>
          <w:rFonts w:cs="Arial" w:asciiTheme="minorEastAsia" w:hAnsiTheme="minorEastAsia" w:eastAsiaTheme="minorEastAsia"/>
        </w:rPr>
        <w:br w:type="page"/>
      </w:r>
    </w:p>
    <w:p w14:paraId="7CE0FE13">
      <w:pPr>
        <w:pStyle w:val="4"/>
        <w:wordWrap w:val="0"/>
      </w:pPr>
    </w:p>
    <w:p w14:paraId="5E801B22">
      <w:pPr>
        <w:pStyle w:val="4"/>
        <w:wordWrap w:val="0"/>
      </w:pPr>
      <w:r>
        <w:t>一、说明</w:t>
      </w:r>
      <w:bookmarkEnd w:id="43"/>
      <w:bookmarkEnd w:id="44"/>
      <w:bookmarkEnd w:id="45"/>
    </w:p>
    <w:p w14:paraId="739DC77B">
      <w:pPr>
        <w:pStyle w:val="127"/>
        <w:numPr>
          <w:ilvl w:val="0"/>
          <w:numId w:val="17"/>
        </w:numPr>
        <w:wordWrap w:val="0"/>
        <w:spacing w:line="360" w:lineRule="auto"/>
        <w:ind w:firstLineChars="0"/>
        <w:rPr>
          <w:rFonts w:cs="Arial" w:asciiTheme="minorEastAsia" w:hAnsiTheme="minorEastAsia" w:eastAsiaTheme="minorEastAsia"/>
          <w:b/>
          <w:bCs/>
        </w:rPr>
      </w:pPr>
      <w:r>
        <w:rPr>
          <w:rFonts w:hint="eastAsia" w:cs="Arial" w:asciiTheme="minorEastAsia" w:hAnsiTheme="minorEastAsia" w:eastAsiaTheme="minorEastAsia"/>
          <w:b/>
          <w:bCs/>
        </w:rPr>
        <w:t>采购单位及合格的供应商</w:t>
      </w:r>
    </w:p>
    <w:p w14:paraId="06FABB9D">
      <w:pPr>
        <w:pStyle w:val="127"/>
        <w:numPr>
          <w:ilvl w:val="1"/>
          <w:numId w:val="17"/>
        </w:numPr>
        <w:wordWrap w:val="0"/>
        <w:spacing w:line="360" w:lineRule="auto"/>
        <w:ind w:firstLineChars="0"/>
        <w:rPr>
          <w:rFonts w:cs="Arial" w:asciiTheme="minorEastAsia" w:hAnsiTheme="minorEastAsia" w:eastAsiaTheme="minorEastAsia"/>
        </w:rPr>
      </w:pPr>
      <w:r>
        <w:rPr>
          <w:rFonts w:hint="eastAsia" w:cs="Arial" w:asciiTheme="minorEastAsia" w:hAnsiTheme="minorEastAsia" w:eastAsiaTheme="minorEastAsia"/>
        </w:rPr>
        <w:t>采购单位：系指采购人及其委托的采购代理机构。采购代理机构包括集中采购机构和依法经财政部门认定资格的其他采购代理机构。</w:t>
      </w:r>
    </w:p>
    <w:p w14:paraId="5BFC2850">
      <w:pPr>
        <w:pStyle w:val="127"/>
        <w:numPr>
          <w:ilvl w:val="1"/>
          <w:numId w:val="17"/>
        </w:numPr>
        <w:wordWrap w:val="0"/>
        <w:spacing w:line="360" w:lineRule="auto"/>
        <w:ind w:firstLineChars="0"/>
        <w:rPr>
          <w:rFonts w:cs="Arial" w:asciiTheme="minorEastAsia" w:hAnsiTheme="minorEastAsia" w:eastAsiaTheme="minorEastAsia"/>
        </w:rPr>
      </w:pPr>
      <w:r>
        <w:rPr>
          <w:rFonts w:hint="eastAsia" w:cs="Arial" w:asciiTheme="minorEastAsia" w:hAnsiTheme="minorEastAsia" w:eastAsiaTheme="minorEastAsia"/>
        </w:rPr>
        <w:t>满足条件的供应商是合格的供应商，可以参加本次磋商，详见“磋商邀请”。</w:t>
      </w:r>
    </w:p>
    <w:p w14:paraId="73A35A54">
      <w:pPr>
        <w:pStyle w:val="127"/>
        <w:numPr>
          <w:ilvl w:val="1"/>
          <w:numId w:val="17"/>
        </w:numPr>
        <w:wordWrap w:val="0"/>
        <w:spacing w:line="360" w:lineRule="auto"/>
        <w:ind w:firstLineChars="0"/>
        <w:rPr>
          <w:rFonts w:cs="Arial" w:asciiTheme="minorEastAsia" w:hAnsiTheme="minorEastAsia" w:eastAsiaTheme="minorEastAsia"/>
        </w:rPr>
      </w:pPr>
      <w:r>
        <w:rPr>
          <w:rFonts w:hint="eastAsia" w:cs="Arial" w:asciiTheme="minorEastAsia" w:hAnsiTheme="minorEastAsia" w:eastAsiaTheme="minorEastAsia"/>
        </w:rPr>
        <w:t>供应商在磋商过程中不得向采购单位提供、给予任何有价值的物品，影响其正常决策行为。一经发现，其供应商资格将被取消。</w:t>
      </w:r>
    </w:p>
    <w:p w14:paraId="5CCD3D7A">
      <w:pPr>
        <w:pStyle w:val="127"/>
        <w:numPr>
          <w:ilvl w:val="1"/>
          <w:numId w:val="17"/>
        </w:numPr>
        <w:wordWrap w:val="0"/>
        <w:spacing w:line="360" w:lineRule="auto"/>
        <w:ind w:firstLineChars="0"/>
        <w:rPr>
          <w:rFonts w:cs="Arial" w:asciiTheme="minorEastAsia" w:hAnsiTheme="minorEastAsia" w:eastAsiaTheme="minorEastAsia"/>
        </w:rPr>
      </w:pPr>
      <w:r>
        <w:rPr>
          <w:rFonts w:hint="eastAsia" w:cs="Arial" w:asciiTheme="minorEastAsia" w:hAnsiTheme="minorEastAsia" w:eastAsiaTheme="minorEastAsia"/>
        </w:rPr>
        <w:t>采购单位在任何时候发现供应商提交的响应文件内容有下列情形之一时，有权依法追究供应商的责任：</w:t>
      </w:r>
    </w:p>
    <w:p w14:paraId="48BC5FFD">
      <w:pPr>
        <w:pStyle w:val="127"/>
        <w:numPr>
          <w:ilvl w:val="2"/>
          <w:numId w:val="17"/>
        </w:numPr>
        <w:wordWrap w:val="0"/>
        <w:spacing w:line="360" w:lineRule="auto"/>
        <w:ind w:firstLineChars="0"/>
        <w:rPr>
          <w:rFonts w:cs="Arial" w:asciiTheme="minorEastAsia" w:hAnsiTheme="minorEastAsia" w:eastAsiaTheme="minorEastAsia"/>
        </w:rPr>
      </w:pPr>
      <w:r>
        <w:rPr>
          <w:rFonts w:hint="eastAsia" w:cs="Arial" w:asciiTheme="minorEastAsia" w:hAnsiTheme="minorEastAsia" w:eastAsiaTheme="minorEastAsia"/>
        </w:rPr>
        <w:t>提供虚假的资料；</w:t>
      </w:r>
    </w:p>
    <w:p w14:paraId="7DBB519C">
      <w:pPr>
        <w:pStyle w:val="127"/>
        <w:numPr>
          <w:ilvl w:val="2"/>
          <w:numId w:val="17"/>
        </w:numPr>
        <w:wordWrap w:val="0"/>
        <w:spacing w:line="360" w:lineRule="auto"/>
        <w:ind w:firstLineChars="0"/>
        <w:rPr>
          <w:rFonts w:cs="Arial" w:asciiTheme="minorEastAsia" w:hAnsiTheme="minorEastAsia" w:eastAsiaTheme="minorEastAsia"/>
        </w:rPr>
      </w:pPr>
      <w:r>
        <w:rPr>
          <w:rFonts w:hint="eastAsia" w:cs="Arial" w:asciiTheme="minorEastAsia" w:hAnsiTheme="minorEastAsia" w:eastAsiaTheme="minorEastAsia"/>
        </w:rPr>
        <w:t>在实质性方面失实。</w:t>
      </w:r>
    </w:p>
    <w:p w14:paraId="1636D2AC">
      <w:pPr>
        <w:pStyle w:val="127"/>
        <w:numPr>
          <w:ilvl w:val="1"/>
          <w:numId w:val="17"/>
        </w:numPr>
        <w:wordWrap w:val="0"/>
        <w:spacing w:line="360" w:lineRule="auto"/>
        <w:ind w:firstLineChars="0"/>
        <w:rPr>
          <w:rFonts w:cs="Arial" w:asciiTheme="minorEastAsia" w:hAnsiTheme="minorEastAsia" w:eastAsiaTheme="minorEastAsia"/>
        </w:rPr>
      </w:pPr>
      <w:r>
        <w:rPr>
          <w:rFonts w:hint="eastAsia" w:cs="Arial" w:asciiTheme="minorEastAsia" w:hAnsiTheme="minorEastAsia" w:eastAsiaTheme="minorEastAsia"/>
        </w:rPr>
        <w:t>政府采购当事人之间不得相互串通报价。</w:t>
      </w:r>
    </w:p>
    <w:p w14:paraId="503CD3D8">
      <w:pPr>
        <w:pStyle w:val="127"/>
        <w:numPr>
          <w:ilvl w:val="0"/>
          <w:numId w:val="17"/>
        </w:numPr>
        <w:wordWrap w:val="0"/>
        <w:spacing w:line="360" w:lineRule="auto"/>
        <w:ind w:firstLineChars="0"/>
        <w:rPr>
          <w:rFonts w:cs="Arial" w:asciiTheme="minorEastAsia" w:hAnsiTheme="minorEastAsia" w:eastAsiaTheme="minorEastAsia"/>
          <w:b/>
          <w:bCs/>
        </w:rPr>
      </w:pPr>
      <w:r>
        <w:rPr>
          <w:rFonts w:hint="eastAsia" w:cs="Arial" w:asciiTheme="minorEastAsia" w:hAnsiTheme="minorEastAsia" w:eastAsiaTheme="minorEastAsia"/>
          <w:b/>
          <w:bCs/>
        </w:rPr>
        <w:t>资金来源</w:t>
      </w:r>
    </w:p>
    <w:p w14:paraId="4897EA9F">
      <w:pPr>
        <w:pStyle w:val="127"/>
        <w:numPr>
          <w:ilvl w:val="1"/>
          <w:numId w:val="17"/>
        </w:numPr>
        <w:wordWrap w:val="0"/>
        <w:spacing w:line="360" w:lineRule="auto"/>
        <w:ind w:firstLineChars="0"/>
        <w:rPr>
          <w:rFonts w:cs="Arial" w:asciiTheme="minorEastAsia" w:hAnsiTheme="minorEastAsia" w:eastAsiaTheme="minorEastAsia"/>
        </w:rPr>
      </w:pPr>
      <w:r>
        <w:rPr>
          <w:rFonts w:hint="eastAsia" w:cs="Arial" w:asciiTheme="minorEastAsia" w:hAnsiTheme="minorEastAsia" w:eastAsiaTheme="minorEastAsia"/>
        </w:rPr>
        <w:t>采购人已经获得足以支付本次磋商后所签订的合同项下的款项。</w:t>
      </w:r>
    </w:p>
    <w:p w14:paraId="0710B7D9">
      <w:pPr>
        <w:pStyle w:val="127"/>
        <w:numPr>
          <w:ilvl w:val="0"/>
          <w:numId w:val="17"/>
        </w:numPr>
        <w:wordWrap w:val="0"/>
        <w:spacing w:line="360" w:lineRule="auto"/>
        <w:ind w:firstLineChars="0"/>
        <w:rPr>
          <w:rFonts w:cs="Arial" w:asciiTheme="minorEastAsia" w:hAnsiTheme="minorEastAsia" w:eastAsiaTheme="minorEastAsia"/>
          <w:b/>
          <w:bCs/>
        </w:rPr>
      </w:pPr>
      <w:r>
        <w:rPr>
          <w:rFonts w:hint="eastAsia" w:cs="Arial" w:asciiTheme="minorEastAsia" w:hAnsiTheme="minorEastAsia" w:eastAsiaTheme="minorEastAsia"/>
          <w:b/>
          <w:bCs/>
        </w:rPr>
        <w:t>磋商费用</w:t>
      </w:r>
    </w:p>
    <w:p w14:paraId="2769AA65">
      <w:pPr>
        <w:pStyle w:val="127"/>
        <w:numPr>
          <w:ilvl w:val="1"/>
          <w:numId w:val="17"/>
        </w:numPr>
        <w:wordWrap w:val="0"/>
        <w:spacing w:line="360" w:lineRule="auto"/>
        <w:ind w:firstLineChars="0"/>
        <w:rPr>
          <w:rFonts w:cs="Arial" w:asciiTheme="minorEastAsia" w:hAnsiTheme="minorEastAsia" w:eastAsiaTheme="minorEastAsia"/>
        </w:rPr>
      </w:pPr>
      <w:r>
        <w:rPr>
          <w:rFonts w:hint="eastAsia" w:cs="Arial" w:asciiTheme="minorEastAsia" w:hAnsiTheme="minorEastAsia" w:eastAsiaTheme="minorEastAsia"/>
        </w:rPr>
        <w:t>不论磋商的结果如何，采购人均无承担的义务和责任。</w:t>
      </w:r>
    </w:p>
    <w:p w14:paraId="1BBA9EC3">
      <w:pPr>
        <w:pStyle w:val="127"/>
        <w:numPr>
          <w:ilvl w:val="1"/>
          <w:numId w:val="17"/>
        </w:numPr>
        <w:wordWrap w:val="0"/>
        <w:spacing w:line="360" w:lineRule="auto"/>
        <w:ind w:firstLineChars="0"/>
        <w:rPr>
          <w:rFonts w:cs="Arial" w:asciiTheme="minorEastAsia" w:hAnsiTheme="minorEastAsia" w:eastAsiaTheme="minorEastAsia"/>
        </w:rPr>
      </w:pPr>
      <w:r>
        <w:rPr>
          <w:rFonts w:hint="eastAsia" w:cs="Arial" w:asciiTheme="minorEastAsia" w:hAnsiTheme="minorEastAsia" w:eastAsiaTheme="minorEastAsia"/>
        </w:rPr>
        <w:t>踏勘现场</w:t>
      </w:r>
    </w:p>
    <w:p w14:paraId="61696FE9">
      <w:pPr>
        <w:pStyle w:val="127"/>
        <w:numPr>
          <w:ilvl w:val="2"/>
          <w:numId w:val="17"/>
        </w:numPr>
        <w:wordWrap w:val="0"/>
        <w:spacing w:line="360" w:lineRule="auto"/>
        <w:ind w:firstLineChars="0"/>
        <w:rPr>
          <w:rFonts w:cs="Arial" w:asciiTheme="minorEastAsia" w:hAnsiTheme="minorEastAsia" w:eastAsiaTheme="minorEastAsia"/>
        </w:rPr>
      </w:pPr>
      <w:r>
        <w:rPr>
          <w:rFonts w:hint="eastAsia" w:cs="Arial" w:asciiTheme="minorEastAsia" w:hAnsiTheme="minorEastAsia" w:eastAsiaTheme="minorEastAsia"/>
        </w:rPr>
        <w:t>本项目组织踏勘现场的，采购人按照规定的时间、地点组织供应商踏勘工程现场。本项目是否组织踏勘现场及踏勘现场的时间、集中地点详见供应商须知前附表。</w:t>
      </w:r>
    </w:p>
    <w:p w14:paraId="24F72C04">
      <w:pPr>
        <w:pStyle w:val="127"/>
        <w:numPr>
          <w:ilvl w:val="2"/>
          <w:numId w:val="17"/>
        </w:numPr>
        <w:wordWrap w:val="0"/>
        <w:spacing w:line="360" w:lineRule="auto"/>
        <w:ind w:firstLineChars="0"/>
        <w:rPr>
          <w:rFonts w:cs="Arial" w:asciiTheme="minorEastAsia" w:hAnsiTheme="minorEastAsia" w:eastAsiaTheme="minorEastAsia"/>
        </w:rPr>
      </w:pPr>
      <w:r>
        <w:rPr>
          <w:rFonts w:hint="eastAsia" w:cs="Arial" w:asciiTheme="minorEastAsia" w:hAnsiTheme="minorEastAsia" w:eastAsiaTheme="minorEastAsia"/>
        </w:rPr>
        <w:t>采购人在踏勘现场中介绍的工程场地和相关的周边环境情况，为供应商在编制响应文件时参考，采购人不对供应商据此作出的判断和决策负责。</w:t>
      </w:r>
    </w:p>
    <w:p w14:paraId="39605E49">
      <w:pPr>
        <w:pStyle w:val="127"/>
        <w:numPr>
          <w:ilvl w:val="2"/>
          <w:numId w:val="17"/>
        </w:numPr>
        <w:wordWrap w:val="0"/>
        <w:spacing w:line="360" w:lineRule="auto"/>
        <w:ind w:firstLineChars="0"/>
        <w:rPr>
          <w:rFonts w:cs="Arial" w:asciiTheme="minorEastAsia" w:hAnsiTheme="minorEastAsia" w:eastAsiaTheme="minorEastAsia"/>
        </w:rPr>
      </w:pPr>
      <w:r>
        <w:rPr>
          <w:rFonts w:hint="eastAsia" w:cs="Arial" w:asciiTheme="minorEastAsia" w:hAnsiTheme="minorEastAsia" w:eastAsiaTheme="minorEastAsia"/>
        </w:rPr>
        <w:t>供应商踏勘现场发生的费用自理。</w:t>
      </w:r>
    </w:p>
    <w:p w14:paraId="410DDF46">
      <w:pPr>
        <w:pStyle w:val="127"/>
        <w:numPr>
          <w:ilvl w:val="2"/>
          <w:numId w:val="17"/>
        </w:numPr>
        <w:wordWrap w:val="0"/>
        <w:spacing w:line="360" w:lineRule="auto"/>
        <w:ind w:firstLineChars="0"/>
        <w:rPr>
          <w:rFonts w:cs="Arial" w:asciiTheme="minorEastAsia" w:hAnsiTheme="minorEastAsia" w:eastAsiaTheme="minorEastAsia"/>
        </w:rPr>
      </w:pPr>
      <w:r>
        <w:rPr>
          <w:rFonts w:hint="eastAsia" w:cs="Arial" w:asciiTheme="minorEastAsia" w:hAnsiTheme="minorEastAsia" w:eastAsiaTheme="minorEastAsia"/>
        </w:rPr>
        <w:t>供应商可通过现场踏勘充分了解工地位置、工地及周边情况、道路、储有空间、装卸限制等足以影响响应报价和施工方案的工地情况和相关环境条件。</w:t>
      </w:r>
    </w:p>
    <w:p w14:paraId="4C3B6894">
      <w:pPr>
        <w:pStyle w:val="127"/>
        <w:numPr>
          <w:ilvl w:val="2"/>
          <w:numId w:val="17"/>
        </w:numPr>
        <w:wordWrap w:val="0"/>
        <w:spacing w:line="360" w:lineRule="auto"/>
        <w:ind w:firstLineChars="0"/>
        <w:rPr>
          <w:rFonts w:cs="Arial" w:asciiTheme="minorEastAsia" w:hAnsiTheme="minorEastAsia" w:eastAsiaTheme="minorEastAsia"/>
        </w:rPr>
      </w:pPr>
      <w:r>
        <w:rPr>
          <w:rFonts w:hint="eastAsia" w:cs="Arial" w:asciiTheme="minorEastAsia" w:hAnsiTheme="minorEastAsia" w:eastAsiaTheme="minorEastAsia"/>
        </w:rPr>
        <w:t>除采购人的原因外，供应商自行负责在踏勘现场中所发生的人员伤亡和财产损失。</w:t>
      </w:r>
    </w:p>
    <w:p w14:paraId="1E27E20A">
      <w:pPr>
        <w:pStyle w:val="4"/>
        <w:wordWrap w:val="0"/>
        <w:rPr>
          <w:rFonts w:ascii="Arial" w:hAnsi="Arial" w:eastAsia="Arial" w:cs="Arial"/>
          <w:snapToGrid w:val="0"/>
          <w:color w:val="000000"/>
          <w:sz w:val="21"/>
          <w:szCs w:val="21"/>
          <w:lang w:eastAsia="en-US"/>
        </w:rPr>
      </w:pPr>
      <w:r>
        <w:rPr>
          <w:lang w:eastAsia="en-US"/>
        </w:rPr>
        <w:t>二</w:t>
      </w:r>
      <w:r>
        <w:rPr>
          <w:rFonts w:hint="eastAsia"/>
        </w:rPr>
        <w:t>、</w:t>
      </w:r>
      <w:r>
        <w:rPr>
          <w:lang w:eastAsia="en-US"/>
        </w:rPr>
        <w:t>磋商文件</w:t>
      </w:r>
    </w:p>
    <w:p w14:paraId="7B175F2A">
      <w:pPr>
        <w:pStyle w:val="127"/>
        <w:numPr>
          <w:ilvl w:val="0"/>
          <w:numId w:val="17"/>
        </w:numPr>
        <w:wordWrap w:val="0"/>
        <w:spacing w:line="360" w:lineRule="auto"/>
        <w:ind w:firstLineChars="0"/>
        <w:rPr>
          <w:rFonts w:cs="Arial" w:asciiTheme="minorEastAsia" w:hAnsiTheme="minorEastAsia" w:eastAsiaTheme="minorEastAsia"/>
          <w:b/>
          <w:bCs/>
          <w:lang w:eastAsia="en-US"/>
        </w:rPr>
      </w:pPr>
      <w:r>
        <w:rPr>
          <w:rFonts w:hint="eastAsia" w:cs="Arial" w:asciiTheme="minorEastAsia" w:hAnsiTheme="minorEastAsia" w:eastAsiaTheme="minorEastAsia"/>
          <w:b/>
          <w:bCs/>
          <w:lang w:eastAsia="en-US"/>
        </w:rPr>
        <w:t>磋商文件构成</w:t>
      </w:r>
    </w:p>
    <w:p w14:paraId="4AAABDAD">
      <w:pPr>
        <w:pStyle w:val="127"/>
        <w:numPr>
          <w:ilvl w:val="1"/>
          <w:numId w:val="17"/>
        </w:numPr>
        <w:wordWrap w:val="0"/>
        <w:spacing w:line="360" w:lineRule="auto"/>
        <w:ind w:firstLineChars="0"/>
        <w:rPr>
          <w:rFonts w:cs="Arial" w:asciiTheme="minorEastAsia" w:hAnsiTheme="minorEastAsia" w:eastAsiaTheme="minorEastAsia"/>
        </w:rPr>
      </w:pPr>
      <w:r>
        <w:rPr>
          <w:rFonts w:hint="eastAsia" w:cs="Arial" w:asciiTheme="minorEastAsia" w:hAnsiTheme="minorEastAsia" w:eastAsiaTheme="minorEastAsia"/>
        </w:rPr>
        <w:t>要求提供工程/货物/服务的内容及详细需求、供应商须知和合同条件等在磋商文件中均有说明。</w:t>
      </w:r>
    </w:p>
    <w:p w14:paraId="133B7396">
      <w:pPr>
        <w:wordWrap w:val="0"/>
        <w:autoSpaceDE w:val="0"/>
        <w:autoSpaceDN w:val="0"/>
        <w:spacing w:line="360" w:lineRule="auto"/>
        <w:ind w:left="429" w:firstLine="238" w:firstLineChars="100"/>
        <w:jc w:val="left"/>
        <w:textAlignment w:val="baseline"/>
        <w:rPr>
          <w:rFonts w:hAnsi="宋体" w:cs="宋体"/>
          <w:snapToGrid w:val="0"/>
          <w:color w:val="000000"/>
          <w:kern w:val="0"/>
          <w:szCs w:val="24"/>
        </w:rPr>
      </w:pPr>
      <w:r>
        <w:rPr>
          <w:rFonts w:hAnsi="宋体" w:cs="宋体"/>
          <w:snapToGrid w:val="0"/>
          <w:color w:val="000000"/>
          <w:spacing w:val="-1"/>
          <w:kern w:val="0"/>
          <w:szCs w:val="24"/>
        </w:rPr>
        <w:t>磋商文件共</w:t>
      </w:r>
      <w:r>
        <w:rPr>
          <w:rFonts w:hint="eastAsia" w:hAnsi="宋体" w:cs="宋体"/>
          <w:snapToGrid w:val="0"/>
          <w:color w:val="000000"/>
          <w:spacing w:val="-1"/>
          <w:kern w:val="0"/>
          <w:szCs w:val="24"/>
        </w:rPr>
        <w:t>六</w:t>
      </w:r>
      <w:r>
        <w:rPr>
          <w:rFonts w:hAnsi="宋体" w:cs="宋体"/>
          <w:snapToGrid w:val="0"/>
          <w:color w:val="000000"/>
          <w:spacing w:val="-1"/>
          <w:kern w:val="0"/>
          <w:szCs w:val="24"/>
        </w:rPr>
        <w:t>章，内容如下：</w:t>
      </w:r>
    </w:p>
    <w:p w14:paraId="6ACDFDE2">
      <w:pPr>
        <w:wordWrap w:val="0"/>
        <w:autoSpaceDE w:val="0"/>
        <w:autoSpaceDN w:val="0"/>
        <w:spacing w:line="360" w:lineRule="auto"/>
        <w:ind w:left="430" w:firstLine="236" w:firstLineChars="100"/>
        <w:jc w:val="left"/>
        <w:textAlignment w:val="baseline"/>
        <w:rPr>
          <w:rFonts w:hAnsi="宋体" w:cs="宋体"/>
          <w:snapToGrid w:val="0"/>
          <w:color w:val="000000"/>
          <w:kern w:val="0"/>
          <w:szCs w:val="24"/>
        </w:rPr>
      </w:pPr>
      <w:r>
        <w:rPr>
          <w:rFonts w:hAnsi="宋体" w:cs="宋体"/>
          <w:snapToGrid w:val="0"/>
          <w:color w:val="000000"/>
          <w:spacing w:val="-2"/>
          <w:kern w:val="0"/>
          <w:szCs w:val="24"/>
        </w:rPr>
        <w:t>第一章</w:t>
      </w:r>
      <w:r>
        <w:rPr>
          <w:rFonts w:hint="eastAsia" w:hAnsi="宋体" w:cs="宋体"/>
          <w:snapToGrid w:val="0"/>
          <w:color w:val="000000"/>
          <w:spacing w:val="-2"/>
          <w:kern w:val="0"/>
          <w:szCs w:val="24"/>
        </w:rPr>
        <w:t xml:space="preserve"> 磋商邀请</w:t>
      </w:r>
    </w:p>
    <w:p w14:paraId="7B91B05F">
      <w:pPr>
        <w:wordWrap w:val="0"/>
        <w:autoSpaceDE w:val="0"/>
        <w:autoSpaceDN w:val="0"/>
        <w:spacing w:line="360" w:lineRule="auto"/>
        <w:ind w:left="430" w:firstLine="236" w:firstLineChars="100"/>
        <w:jc w:val="left"/>
        <w:textAlignment w:val="baseline"/>
        <w:rPr>
          <w:rFonts w:hAnsi="宋体" w:cs="宋体"/>
          <w:snapToGrid w:val="0"/>
          <w:color w:val="000000"/>
          <w:spacing w:val="-2"/>
          <w:kern w:val="0"/>
          <w:szCs w:val="24"/>
        </w:rPr>
      </w:pPr>
      <w:r>
        <w:rPr>
          <w:rFonts w:hAnsi="宋体" w:cs="宋体"/>
          <w:snapToGrid w:val="0"/>
          <w:color w:val="000000"/>
          <w:spacing w:val="-2"/>
          <w:kern w:val="0"/>
          <w:szCs w:val="24"/>
        </w:rPr>
        <w:t>第二章</w:t>
      </w:r>
      <w:r>
        <w:rPr>
          <w:rFonts w:hint="eastAsia" w:hAnsi="宋体" w:cs="宋体"/>
          <w:snapToGrid w:val="0"/>
          <w:color w:val="000000"/>
          <w:spacing w:val="-2"/>
          <w:kern w:val="0"/>
          <w:szCs w:val="24"/>
        </w:rPr>
        <w:t xml:space="preserve"> </w:t>
      </w:r>
      <w:r>
        <w:rPr>
          <w:rFonts w:hAnsi="宋体" w:cs="宋体"/>
          <w:snapToGrid w:val="0"/>
          <w:color w:val="000000"/>
          <w:spacing w:val="-2"/>
          <w:kern w:val="0"/>
          <w:szCs w:val="24"/>
        </w:rPr>
        <w:t>供应商须知</w:t>
      </w:r>
    </w:p>
    <w:p w14:paraId="1F2834A9">
      <w:pPr>
        <w:wordWrap w:val="0"/>
        <w:autoSpaceDE w:val="0"/>
        <w:autoSpaceDN w:val="0"/>
        <w:spacing w:line="360" w:lineRule="auto"/>
        <w:ind w:left="430" w:firstLine="236" w:firstLineChars="100"/>
        <w:jc w:val="left"/>
        <w:textAlignment w:val="baseline"/>
        <w:rPr>
          <w:rFonts w:hAnsi="宋体" w:cs="宋体"/>
          <w:snapToGrid w:val="0"/>
          <w:color w:val="000000"/>
          <w:spacing w:val="-2"/>
          <w:kern w:val="0"/>
          <w:szCs w:val="24"/>
        </w:rPr>
      </w:pPr>
      <w:r>
        <w:rPr>
          <w:rFonts w:hint="eastAsia" w:hAnsi="宋体" w:cs="宋体"/>
          <w:snapToGrid w:val="0"/>
          <w:color w:val="000000"/>
          <w:spacing w:val="-2"/>
          <w:kern w:val="0"/>
          <w:szCs w:val="24"/>
        </w:rPr>
        <w:t>第三章 技术标准和要求</w:t>
      </w:r>
    </w:p>
    <w:p w14:paraId="6478EC84">
      <w:pPr>
        <w:wordWrap w:val="0"/>
        <w:autoSpaceDE w:val="0"/>
        <w:autoSpaceDN w:val="0"/>
        <w:spacing w:line="360" w:lineRule="auto"/>
        <w:ind w:left="430" w:firstLine="236" w:firstLineChars="100"/>
        <w:jc w:val="left"/>
        <w:textAlignment w:val="baseline"/>
        <w:rPr>
          <w:rFonts w:hAnsi="宋体" w:cs="宋体"/>
          <w:snapToGrid w:val="0"/>
          <w:color w:val="000000"/>
          <w:spacing w:val="-2"/>
          <w:kern w:val="0"/>
          <w:szCs w:val="24"/>
        </w:rPr>
      </w:pPr>
      <w:r>
        <w:rPr>
          <w:rFonts w:hint="eastAsia" w:hAnsi="宋体" w:cs="宋体"/>
          <w:snapToGrid w:val="0"/>
          <w:color w:val="000000"/>
          <w:spacing w:val="-2"/>
          <w:kern w:val="0"/>
          <w:szCs w:val="24"/>
        </w:rPr>
        <w:t>第四章 评分标准</w:t>
      </w:r>
    </w:p>
    <w:p w14:paraId="0E167BD7">
      <w:pPr>
        <w:wordWrap w:val="0"/>
        <w:autoSpaceDE w:val="0"/>
        <w:autoSpaceDN w:val="0"/>
        <w:spacing w:line="360" w:lineRule="auto"/>
        <w:ind w:left="430" w:firstLine="236" w:firstLineChars="100"/>
        <w:jc w:val="left"/>
        <w:textAlignment w:val="baseline"/>
        <w:rPr>
          <w:rFonts w:hAnsi="宋体" w:cs="宋体"/>
          <w:snapToGrid w:val="0"/>
          <w:color w:val="000000"/>
          <w:kern w:val="0"/>
          <w:szCs w:val="24"/>
        </w:rPr>
      </w:pPr>
      <w:r>
        <w:rPr>
          <w:rFonts w:hAnsi="宋体" w:cs="宋体"/>
          <w:snapToGrid w:val="0"/>
          <w:color w:val="000000"/>
          <w:spacing w:val="-2"/>
          <w:kern w:val="0"/>
          <w:szCs w:val="24"/>
        </w:rPr>
        <w:t>第</w:t>
      </w:r>
      <w:r>
        <w:rPr>
          <w:rFonts w:hint="eastAsia" w:hAnsi="宋体" w:cs="宋体"/>
          <w:snapToGrid w:val="0"/>
          <w:color w:val="000000"/>
          <w:spacing w:val="-2"/>
          <w:kern w:val="0"/>
          <w:szCs w:val="24"/>
        </w:rPr>
        <w:t>五</w:t>
      </w:r>
      <w:r>
        <w:rPr>
          <w:rFonts w:hAnsi="宋体" w:cs="宋体"/>
          <w:snapToGrid w:val="0"/>
          <w:color w:val="000000"/>
          <w:spacing w:val="-2"/>
          <w:kern w:val="0"/>
          <w:szCs w:val="24"/>
        </w:rPr>
        <w:t>章</w:t>
      </w:r>
      <w:r>
        <w:rPr>
          <w:rFonts w:hint="eastAsia" w:hAnsi="宋体" w:cs="宋体"/>
          <w:snapToGrid w:val="0"/>
          <w:color w:val="000000"/>
          <w:spacing w:val="-2"/>
          <w:kern w:val="0"/>
          <w:szCs w:val="24"/>
        </w:rPr>
        <w:t xml:space="preserve"> 合同条款</w:t>
      </w:r>
    </w:p>
    <w:p w14:paraId="0F99B290">
      <w:pPr>
        <w:wordWrap w:val="0"/>
        <w:autoSpaceDE w:val="0"/>
        <w:autoSpaceDN w:val="0"/>
        <w:spacing w:line="360" w:lineRule="auto"/>
        <w:ind w:left="423" w:firstLine="234" w:firstLineChars="100"/>
        <w:jc w:val="left"/>
        <w:textAlignment w:val="baseline"/>
        <w:rPr>
          <w:rFonts w:hAnsi="宋体" w:cs="宋体"/>
          <w:snapToGrid w:val="0"/>
          <w:color w:val="000000"/>
          <w:kern w:val="0"/>
          <w:szCs w:val="24"/>
        </w:rPr>
      </w:pPr>
      <w:r>
        <w:rPr>
          <w:rFonts w:hAnsi="宋体" w:cs="宋体"/>
          <w:snapToGrid w:val="0"/>
          <w:color w:val="000000"/>
          <w:spacing w:val="-3"/>
          <w:kern w:val="0"/>
          <w:szCs w:val="24"/>
        </w:rPr>
        <w:t>第六章</w:t>
      </w:r>
      <w:r>
        <w:rPr>
          <w:rFonts w:hint="eastAsia" w:hAnsi="宋体" w:cs="宋体"/>
          <w:snapToGrid w:val="0"/>
          <w:color w:val="000000"/>
          <w:spacing w:val="-3"/>
          <w:kern w:val="0"/>
          <w:szCs w:val="24"/>
        </w:rPr>
        <w:t xml:space="preserve"> </w:t>
      </w:r>
      <w:r>
        <w:rPr>
          <w:rFonts w:hAnsi="宋体" w:cs="宋体"/>
          <w:snapToGrid w:val="0"/>
          <w:color w:val="000000"/>
          <w:spacing w:val="-3"/>
          <w:kern w:val="0"/>
          <w:szCs w:val="24"/>
        </w:rPr>
        <w:t>附件——响应文件格式</w:t>
      </w:r>
    </w:p>
    <w:p w14:paraId="1663EE6B">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Ansi="宋体" w:cs="宋体"/>
          <w:snapToGrid w:val="0"/>
          <w:color w:val="000000"/>
          <w:spacing w:val="2"/>
          <w:kern w:val="0"/>
          <w:szCs w:val="24"/>
        </w:rPr>
        <w:t>供应商应认真阅读磋商文件所有的事项、格式、条款和技术规范等。如供应商没有按</w:t>
      </w:r>
      <w:r>
        <w:rPr>
          <w:rFonts w:hAnsi="宋体" w:cs="宋体"/>
          <w:snapToGrid w:val="0"/>
          <w:color w:val="000000"/>
          <w:spacing w:val="1"/>
          <w:kern w:val="0"/>
          <w:szCs w:val="24"/>
        </w:rPr>
        <w:t>照磋商文件要求提交全部资料，或者响应文件没有对磋商文件在各方面都做出实质性响应</w:t>
      </w:r>
      <w:r>
        <w:rPr>
          <w:rFonts w:hAnsi="宋体" w:cs="宋体"/>
          <w:snapToGrid w:val="0"/>
          <w:color w:val="000000"/>
          <w:spacing w:val="-1"/>
          <w:kern w:val="0"/>
          <w:szCs w:val="24"/>
        </w:rPr>
        <w:t>是供应商的风险，并可能导致其被拒绝。</w:t>
      </w:r>
    </w:p>
    <w:p w14:paraId="12BE49E1">
      <w:pPr>
        <w:widowControl/>
        <w:numPr>
          <w:ilvl w:val="0"/>
          <w:numId w:val="17"/>
        </w:numPr>
        <w:wordWrap w:val="0"/>
        <w:autoSpaceDE w:val="0"/>
        <w:autoSpaceDN w:val="0"/>
        <w:spacing w:before="78" w:line="360" w:lineRule="auto"/>
        <w:jc w:val="left"/>
        <w:textAlignment w:val="baseline"/>
        <w:outlineLvl w:val="2"/>
        <w:rPr>
          <w:rFonts w:hAnsi="宋体" w:cs="宋体"/>
          <w:b/>
          <w:bCs/>
          <w:snapToGrid w:val="0"/>
          <w:color w:val="000000"/>
          <w:kern w:val="0"/>
          <w:szCs w:val="24"/>
          <w:lang w:eastAsia="en-US"/>
        </w:rPr>
      </w:pPr>
      <w:r>
        <w:rPr>
          <w:rFonts w:hAnsi="宋体" w:cs="宋体"/>
          <w:b/>
          <w:bCs/>
          <w:snapToGrid w:val="0"/>
          <w:color w:val="000000"/>
          <w:spacing w:val="-4"/>
          <w:kern w:val="0"/>
          <w:szCs w:val="24"/>
          <w:lang w:eastAsia="en-US"/>
        </w:rPr>
        <w:t>磋商文件的澄清</w:t>
      </w:r>
    </w:p>
    <w:p w14:paraId="2924E966">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Ansi="宋体" w:cs="宋体"/>
          <w:snapToGrid w:val="0"/>
          <w:color w:val="000000"/>
          <w:spacing w:val="2"/>
          <w:kern w:val="0"/>
          <w:szCs w:val="24"/>
        </w:rPr>
        <w:t>采购人、采购代理机构可以对已发出的磋商文件进行必要的澄清或者修改。澄清或者</w:t>
      </w:r>
      <w:r>
        <w:rPr>
          <w:rFonts w:hAnsi="宋体" w:cs="宋体"/>
          <w:snapToGrid w:val="0"/>
          <w:color w:val="000000"/>
          <w:spacing w:val="1"/>
          <w:kern w:val="0"/>
          <w:szCs w:val="24"/>
        </w:rPr>
        <w:t>修改将以书面形式通知所有获取磋商文件的潜在供应商。澄清或者修改的内容可能影响首</w:t>
      </w:r>
      <w:r>
        <w:rPr>
          <w:rFonts w:hAnsi="宋体" w:cs="宋体"/>
          <w:snapToGrid w:val="0"/>
          <w:color w:val="000000"/>
          <w:kern w:val="0"/>
          <w:szCs w:val="24"/>
        </w:rPr>
        <w:t>次响应文件编制的，将在首次响应文件提交截止时间至少3个工作日前，以书面形式通知所有获取了磋商文件的潜在磋商供应商；不足3个工作日的，将顺延提交首次响应文件的</w:t>
      </w:r>
      <w:r>
        <w:rPr>
          <w:rFonts w:hAnsi="宋体" w:cs="宋体"/>
          <w:snapToGrid w:val="0"/>
          <w:color w:val="000000"/>
          <w:spacing w:val="1"/>
          <w:kern w:val="0"/>
          <w:szCs w:val="24"/>
        </w:rPr>
        <w:t>截止时间。获取了磋商文件的潜在磋商供应商在收到上述通知后，应立即向采购代理机构</w:t>
      </w:r>
      <w:r>
        <w:rPr>
          <w:rFonts w:hAnsi="宋体" w:cs="宋体"/>
          <w:snapToGrid w:val="0"/>
          <w:color w:val="000000"/>
          <w:kern w:val="0"/>
          <w:szCs w:val="24"/>
        </w:rPr>
        <w:t>回复确认，但是磋商供应商的确认不作为其收到</w:t>
      </w:r>
      <w:r>
        <w:rPr>
          <w:rFonts w:hAnsi="宋体" w:cs="宋体"/>
          <w:snapToGrid w:val="0"/>
          <w:color w:val="000000"/>
          <w:spacing w:val="-1"/>
          <w:kern w:val="0"/>
          <w:szCs w:val="24"/>
        </w:rPr>
        <w:t>上述通知的唯一证据。</w:t>
      </w:r>
    </w:p>
    <w:p w14:paraId="081AAB6D">
      <w:pPr>
        <w:widowControl/>
        <w:numPr>
          <w:ilvl w:val="0"/>
          <w:numId w:val="17"/>
        </w:numPr>
        <w:wordWrap w:val="0"/>
        <w:autoSpaceDE w:val="0"/>
        <w:autoSpaceDN w:val="0"/>
        <w:spacing w:before="78" w:line="360" w:lineRule="auto"/>
        <w:jc w:val="left"/>
        <w:textAlignment w:val="baseline"/>
        <w:outlineLvl w:val="2"/>
        <w:rPr>
          <w:rFonts w:hAnsi="宋体" w:cs="宋体"/>
          <w:b/>
          <w:bCs/>
          <w:snapToGrid w:val="0"/>
          <w:color w:val="000000"/>
          <w:spacing w:val="-4"/>
          <w:kern w:val="0"/>
          <w:szCs w:val="24"/>
          <w:lang w:eastAsia="en-US"/>
        </w:rPr>
      </w:pPr>
      <w:r>
        <w:rPr>
          <w:rFonts w:hint="eastAsia" w:hAnsi="宋体" w:cs="宋体"/>
          <w:b/>
          <w:bCs/>
          <w:snapToGrid w:val="0"/>
          <w:color w:val="000000"/>
          <w:spacing w:val="-4"/>
          <w:kern w:val="0"/>
          <w:szCs w:val="24"/>
          <w:lang w:eastAsia="en-US"/>
        </w:rPr>
        <w:t>磋商文件的修改</w:t>
      </w:r>
    </w:p>
    <w:p w14:paraId="022F1F03">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在提交响应文件截止日前，采购单位可以对已发出的磋商文件进行必要的澄清或者修改，澄清或者修改的内容作为磋商文件的组成部分。</w:t>
      </w:r>
    </w:p>
    <w:p w14:paraId="64C56238">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磋商文件的修改应以书面形式通知所有购买磋商文件的供应商，并对其具有约束力供应商在收到上述通知后，应立即向采购单位回函确认。</w:t>
      </w:r>
    </w:p>
    <w:p w14:paraId="0355FE07">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为使供应商准备磋商时有足够的时间对磋商文件的修改部分进行研究，采购人应延长首次响应文件提交截止时间和磋商时间。</w:t>
      </w:r>
    </w:p>
    <w:p w14:paraId="14FF0A71">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磋商文件的修改将构成磋商文件的一部分，对采购单位和供应商都具有约束力。</w:t>
      </w:r>
    </w:p>
    <w:p w14:paraId="174057DC">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在磋商过程中，磋商小组可以根据磋商文件和磋商情况实质性变动采购需求中的技术、服务要求以及合同草案条款，但不得变动磋商文件规定的其他实质性内容。实质性变动的内容，须经采购单位代表确认。对磋商文件作出的实质性变动是磋商文件的有效组成部分，磋商小组将及时以书面形式通知所有参加磋商的供应商。</w:t>
      </w:r>
    </w:p>
    <w:p w14:paraId="1A775F5A">
      <w:pPr>
        <w:widowControl/>
        <w:numPr>
          <w:ilvl w:val="1"/>
          <w:numId w:val="17"/>
        </w:numPr>
        <w:wordWrap w:val="0"/>
        <w:autoSpaceDE w:val="0"/>
        <w:autoSpaceDN w:val="0"/>
        <w:spacing w:line="360" w:lineRule="auto"/>
        <w:textAlignment w:val="baseline"/>
        <w:rPr>
          <w:rFonts w:hAnsi="宋体" w:cs="宋体"/>
          <w:snapToGrid w:val="0"/>
          <w:color w:val="000000"/>
          <w:kern w:val="0"/>
          <w:szCs w:val="24"/>
          <w:lang w:eastAsia="en-US"/>
        </w:rPr>
      </w:pPr>
      <w:r>
        <w:rPr>
          <w:rFonts w:hint="eastAsia" w:hAnsi="宋体" w:cs="宋体"/>
          <w:snapToGrid w:val="0"/>
          <w:color w:val="000000"/>
          <w:kern w:val="0"/>
          <w:szCs w:val="24"/>
          <w:lang w:eastAsia="en-US"/>
        </w:rPr>
        <w:t>询问和质疑</w:t>
      </w:r>
    </w:p>
    <w:p w14:paraId="7091BDA9">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供应商对政府采购活动事项有疑问的，可以提出询问；</w:t>
      </w:r>
    </w:p>
    <w:p w14:paraId="2225DE8E">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供应商认为磋商文件、磋商过程、中标或者成交结果使自己的权益受到损害的，可以在知道或者应知权益受到损害之日起7个工作日内，提出质疑。</w:t>
      </w:r>
    </w:p>
    <w:p w14:paraId="21D79F44">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接收质疑函的方式：供应商应提交书面质疑函，供应商应在法定质疑期内一次性提出针对同一磋商程序环节的质疑。</w:t>
      </w:r>
    </w:p>
    <w:p w14:paraId="6805B796">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供应商提出质疑应当提交质疑函和必要的证明材料。质疑函应当包括下列内容：</w:t>
      </w:r>
    </w:p>
    <w:p w14:paraId="3E60E510">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1）供应商的姓名或者名称、地址、邮编、联系人及联系电话；</w:t>
      </w:r>
    </w:p>
    <w:p w14:paraId="26405C0C">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2）质疑项目的名称、编号【包号】；</w:t>
      </w:r>
    </w:p>
    <w:p w14:paraId="0E180BE8">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3）具体、明确的质疑事项和与质疑事项相关的请求；</w:t>
      </w:r>
    </w:p>
    <w:p w14:paraId="4B8D8B10">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4）事实依据；</w:t>
      </w:r>
    </w:p>
    <w:p w14:paraId="101CBF1B">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5）必要的法律依据；</w:t>
      </w:r>
    </w:p>
    <w:p w14:paraId="39DC1D91">
      <w:pPr>
        <w:widowControl/>
        <w:wordWrap w:val="0"/>
        <w:autoSpaceDE w:val="0"/>
        <w:autoSpaceDN w:val="0"/>
        <w:spacing w:line="360" w:lineRule="auto"/>
        <w:ind w:firstLine="420"/>
        <w:textAlignment w:val="baseline"/>
        <w:rPr>
          <w:rFonts w:hAnsi="宋体" w:cs="宋体"/>
          <w:snapToGrid w:val="0"/>
          <w:color w:val="000000"/>
          <w:kern w:val="0"/>
          <w:szCs w:val="24"/>
          <w:lang w:eastAsia="en-US"/>
        </w:rPr>
      </w:pPr>
      <w:r>
        <w:rPr>
          <w:rFonts w:hint="eastAsia" w:hAnsi="宋体" w:cs="宋体"/>
          <w:snapToGrid w:val="0"/>
          <w:color w:val="000000"/>
          <w:kern w:val="0"/>
          <w:szCs w:val="24"/>
          <w:lang w:eastAsia="en-US"/>
        </w:rPr>
        <w:t>6）提出质疑的日期。</w:t>
      </w:r>
    </w:p>
    <w:p w14:paraId="4C670457">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供应商为自然人的，质疑函应当由本人签字；供应商为法人或者其他组织的，质疑函应当由法定代表人、主要负责人，或者其授权代表签字或者盖章，并加盖公章。</w:t>
      </w:r>
    </w:p>
    <w:p w14:paraId="271E4E15">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供应商委托代理人递交质疑函的，应提供法定代表人授权委托书和代理人身份证复印件。授权委托书应当载明代理人的姓名、授权事项、具体权限、期限和相关事项。供应商为自然人的，授权委托书应当由本人签字；供应商为法人或者其他组织的，授权委托书应当由法定代表人、主要负责人签字或者盖章，并加盖公章。</w:t>
      </w:r>
    </w:p>
    <w:p w14:paraId="50A63240">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受理部门：北京国际工程咨询有限公司</w:t>
      </w:r>
    </w:p>
    <w:p w14:paraId="12E2AB0D">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联系人：崔云龙、安川、赵雯</w:t>
      </w:r>
    </w:p>
    <w:p w14:paraId="1CC8D77C">
      <w:pPr>
        <w:widowControl/>
        <w:numPr>
          <w:ilvl w:val="2"/>
          <w:numId w:val="17"/>
        </w:numPr>
        <w:wordWrap w:val="0"/>
        <w:autoSpaceDE w:val="0"/>
        <w:autoSpaceDN w:val="0"/>
        <w:spacing w:line="360" w:lineRule="auto"/>
        <w:textAlignment w:val="baseline"/>
        <w:rPr>
          <w:rFonts w:hAnsi="宋体" w:cs="宋体"/>
          <w:snapToGrid w:val="0"/>
          <w:color w:val="000000"/>
          <w:kern w:val="0"/>
          <w:szCs w:val="24"/>
          <w:lang w:eastAsia="en-US"/>
        </w:rPr>
      </w:pPr>
      <w:r>
        <w:rPr>
          <w:rFonts w:hint="eastAsia" w:hAnsi="宋体" w:cs="宋体"/>
          <w:snapToGrid w:val="0"/>
          <w:color w:val="000000"/>
          <w:kern w:val="0"/>
          <w:szCs w:val="24"/>
          <w:lang w:eastAsia="en-US"/>
        </w:rPr>
        <w:t>联系电话：</w:t>
      </w:r>
      <w:r>
        <w:rPr>
          <w:rFonts w:hint="eastAsia" w:hAnsi="宋体" w:cs="宋体"/>
          <w:snapToGrid w:val="0"/>
          <w:color w:val="000000"/>
          <w:kern w:val="0"/>
          <w:szCs w:val="24"/>
        </w:rPr>
        <w:t>010-63256361转6172</w:t>
      </w:r>
    </w:p>
    <w:p w14:paraId="5FFF67A4">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地址：北京市西城区广安门外大街甲275号</w:t>
      </w:r>
    </w:p>
    <w:p w14:paraId="6437F63D">
      <w:pPr>
        <w:pStyle w:val="4"/>
        <w:wordWrap w:val="0"/>
        <w:rPr>
          <w:lang w:eastAsia="en-US"/>
        </w:rPr>
      </w:pPr>
      <w:r>
        <w:rPr>
          <w:rFonts w:hint="eastAsia"/>
          <w:lang w:eastAsia="en-US"/>
        </w:rPr>
        <w:t>三</w:t>
      </w:r>
      <w:r>
        <w:rPr>
          <w:rFonts w:hint="eastAsia"/>
        </w:rPr>
        <w:t>、</w:t>
      </w:r>
      <w:r>
        <w:rPr>
          <w:rFonts w:hint="eastAsia"/>
          <w:lang w:eastAsia="en-US"/>
        </w:rPr>
        <w:t>响应文件的编制</w:t>
      </w:r>
    </w:p>
    <w:p w14:paraId="51EE5F12">
      <w:pPr>
        <w:widowControl/>
        <w:numPr>
          <w:ilvl w:val="0"/>
          <w:numId w:val="17"/>
        </w:numPr>
        <w:wordWrap w:val="0"/>
        <w:autoSpaceDE w:val="0"/>
        <w:autoSpaceDN w:val="0"/>
        <w:spacing w:before="78" w:line="360" w:lineRule="auto"/>
        <w:jc w:val="left"/>
        <w:textAlignment w:val="baseline"/>
        <w:outlineLvl w:val="2"/>
        <w:rPr>
          <w:rFonts w:hAnsi="宋体" w:cs="宋体"/>
          <w:b/>
          <w:bCs/>
          <w:snapToGrid w:val="0"/>
          <w:color w:val="000000"/>
          <w:spacing w:val="-4"/>
          <w:kern w:val="0"/>
          <w:szCs w:val="24"/>
        </w:rPr>
      </w:pPr>
      <w:r>
        <w:rPr>
          <w:rFonts w:hint="eastAsia" w:hAnsi="宋体" w:cs="宋体"/>
          <w:b/>
          <w:bCs/>
          <w:snapToGrid w:val="0"/>
          <w:color w:val="000000"/>
          <w:spacing w:val="-4"/>
          <w:kern w:val="0"/>
          <w:szCs w:val="24"/>
        </w:rPr>
        <w:t>报价范围及响应文件中计量单位的使用</w:t>
      </w:r>
    </w:p>
    <w:p w14:paraId="40C2185F">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供应商应对磋商文件“竞争性磋商文件及提供的技术标准和要求等”中所列相关内容进行报价。</w:t>
      </w:r>
    </w:p>
    <w:p w14:paraId="712DBE63">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响应文件中所使用的计量单位，除磋商文件中有特殊要求外，应采用中华人民共和国法定计量单位。</w:t>
      </w:r>
    </w:p>
    <w:p w14:paraId="02EDDFEB">
      <w:pPr>
        <w:widowControl/>
        <w:wordWrap w:val="0"/>
        <w:autoSpaceDE w:val="0"/>
        <w:autoSpaceDN w:val="0"/>
        <w:spacing w:line="360" w:lineRule="auto"/>
        <w:textAlignment w:val="baseline"/>
        <w:rPr>
          <w:rFonts w:hAnsi="宋体" w:cs="宋体"/>
          <w:snapToGrid w:val="0"/>
          <w:color w:val="000000"/>
          <w:kern w:val="0"/>
          <w:szCs w:val="24"/>
        </w:rPr>
      </w:pPr>
    </w:p>
    <w:p w14:paraId="7AB3E8E6">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lang w:eastAsia="en-US"/>
        </w:rPr>
      </w:pPr>
      <w:r>
        <w:rPr>
          <w:rFonts w:hint="eastAsia" w:hAnsi="宋体" w:cs="宋体"/>
          <w:b/>
          <w:bCs/>
          <w:snapToGrid w:val="0"/>
          <w:color w:val="000000"/>
          <w:kern w:val="0"/>
          <w:szCs w:val="24"/>
          <w:lang w:eastAsia="en-US"/>
        </w:rPr>
        <w:t>响应文件构成</w:t>
      </w:r>
    </w:p>
    <w:p w14:paraId="62FAB80A">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供应商应完整地按磋商文件提供的响应文件格式填写响应文件，响应文件应包括以下内容：</w:t>
      </w:r>
    </w:p>
    <w:p w14:paraId="47734B8C">
      <w:pPr>
        <w:widowControl/>
        <w:wordWrap w:val="0"/>
        <w:autoSpaceDE w:val="0"/>
        <w:autoSpaceDN w:val="0"/>
        <w:spacing w:line="360" w:lineRule="auto"/>
        <w:ind w:firstLine="480" w:firstLineChars="200"/>
        <w:textAlignment w:val="baseline"/>
        <w:rPr>
          <w:rFonts w:hAnsi="宋体" w:cs="宋体"/>
          <w:snapToGrid w:val="0"/>
          <w:color w:val="000000"/>
          <w:kern w:val="0"/>
          <w:szCs w:val="24"/>
        </w:rPr>
      </w:pPr>
      <w:r>
        <w:rPr>
          <w:rFonts w:hint="eastAsia" w:hAnsi="宋体" w:cs="宋体"/>
          <w:snapToGrid w:val="0"/>
          <w:color w:val="000000"/>
          <w:kern w:val="0"/>
          <w:szCs w:val="24"/>
        </w:rPr>
        <w:t>1.响应函</w:t>
      </w:r>
    </w:p>
    <w:p w14:paraId="2D2613A0">
      <w:pPr>
        <w:widowControl/>
        <w:wordWrap w:val="0"/>
        <w:autoSpaceDE w:val="0"/>
        <w:autoSpaceDN w:val="0"/>
        <w:spacing w:line="360" w:lineRule="auto"/>
        <w:ind w:firstLine="480" w:firstLineChars="200"/>
        <w:textAlignment w:val="baseline"/>
        <w:rPr>
          <w:rFonts w:hAnsi="宋体" w:cs="宋体"/>
          <w:snapToGrid w:val="0"/>
          <w:color w:val="000000"/>
          <w:kern w:val="0"/>
          <w:szCs w:val="24"/>
        </w:rPr>
      </w:pPr>
      <w:r>
        <w:rPr>
          <w:rFonts w:hint="eastAsia" w:hAnsi="宋体" w:cs="宋体"/>
          <w:snapToGrid w:val="0"/>
          <w:color w:val="000000"/>
          <w:kern w:val="0"/>
          <w:szCs w:val="24"/>
        </w:rPr>
        <w:t>2.报价一览表；</w:t>
      </w:r>
    </w:p>
    <w:p w14:paraId="28CBABD5">
      <w:pPr>
        <w:widowControl/>
        <w:wordWrap w:val="0"/>
        <w:autoSpaceDE w:val="0"/>
        <w:autoSpaceDN w:val="0"/>
        <w:spacing w:line="360" w:lineRule="auto"/>
        <w:ind w:firstLine="480" w:firstLineChars="200"/>
        <w:textAlignment w:val="baseline"/>
        <w:rPr>
          <w:rFonts w:hAnsi="宋体" w:cs="宋体"/>
          <w:snapToGrid w:val="0"/>
          <w:color w:val="000000"/>
          <w:kern w:val="0"/>
          <w:szCs w:val="24"/>
        </w:rPr>
      </w:pPr>
      <w:r>
        <w:rPr>
          <w:rFonts w:hint="eastAsia" w:hAnsi="宋体" w:cs="宋体"/>
          <w:snapToGrid w:val="0"/>
          <w:color w:val="000000"/>
          <w:kern w:val="0"/>
          <w:szCs w:val="24"/>
        </w:rPr>
        <w:t>3.分项报价表；</w:t>
      </w:r>
    </w:p>
    <w:p w14:paraId="288BC187">
      <w:pPr>
        <w:widowControl/>
        <w:wordWrap w:val="0"/>
        <w:autoSpaceDE w:val="0"/>
        <w:autoSpaceDN w:val="0"/>
        <w:spacing w:line="360" w:lineRule="auto"/>
        <w:ind w:firstLine="480" w:firstLineChars="200"/>
        <w:textAlignment w:val="baseline"/>
        <w:rPr>
          <w:rFonts w:hAnsi="宋体" w:cs="宋体"/>
          <w:snapToGrid w:val="0"/>
          <w:color w:val="000000"/>
          <w:kern w:val="0"/>
          <w:szCs w:val="24"/>
        </w:rPr>
      </w:pPr>
      <w:r>
        <w:rPr>
          <w:rFonts w:hint="eastAsia" w:hAnsi="宋体" w:cs="宋体"/>
          <w:snapToGrid w:val="0"/>
          <w:color w:val="000000"/>
          <w:kern w:val="0"/>
          <w:szCs w:val="24"/>
        </w:rPr>
        <w:t>4.法定代表人授权书/法定代表人身份证明；</w:t>
      </w:r>
    </w:p>
    <w:p w14:paraId="148C25E5">
      <w:pPr>
        <w:widowControl/>
        <w:wordWrap w:val="0"/>
        <w:autoSpaceDE w:val="0"/>
        <w:autoSpaceDN w:val="0"/>
        <w:spacing w:line="360" w:lineRule="auto"/>
        <w:ind w:firstLine="480" w:firstLineChars="200"/>
        <w:textAlignment w:val="baseline"/>
        <w:rPr>
          <w:rFonts w:hAnsi="宋体" w:cs="宋体"/>
          <w:snapToGrid w:val="0"/>
          <w:color w:val="000000"/>
          <w:kern w:val="0"/>
          <w:szCs w:val="24"/>
        </w:rPr>
      </w:pPr>
      <w:r>
        <w:rPr>
          <w:rFonts w:hint="eastAsia" w:hAnsi="宋体" w:cs="宋体"/>
          <w:snapToGrid w:val="0"/>
          <w:color w:val="000000"/>
          <w:kern w:val="0"/>
          <w:szCs w:val="24"/>
        </w:rPr>
        <w:t>5.具备履行合同所必需的设备和专业技术能力的证明材料；</w:t>
      </w:r>
    </w:p>
    <w:p w14:paraId="5F969177">
      <w:pPr>
        <w:widowControl/>
        <w:wordWrap w:val="0"/>
        <w:autoSpaceDE w:val="0"/>
        <w:autoSpaceDN w:val="0"/>
        <w:spacing w:line="360" w:lineRule="auto"/>
        <w:ind w:firstLine="480" w:firstLineChars="200"/>
        <w:textAlignment w:val="baseline"/>
        <w:rPr>
          <w:rFonts w:hAnsi="宋体" w:cs="宋体"/>
          <w:snapToGrid w:val="0"/>
          <w:color w:val="000000"/>
          <w:kern w:val="0"/>
          <w:szCs w:val="24"/>
        </w:rPr>
      </w:pPr>
      <w:r>
        <w:rPr>
          <w:rFonts w:hint="eastAsia" w:hAnsi="宋体" w:cs="宋体"/>
          <w:snapToGrid w:val="0"/>
          <w:color w:val="000000"/>
          <w:kern w:val="0"/>
          <w:szCs w:val="24"/>
        </w:rPr>
        <w:t>6.偏离表；</w:t>
      </w:r>
    </w:p>
    <w:p w14:paraId="2E5762D0">
      <w:pPr>
        <w:widowControl/>
        <w:wordWrap w:val="0"/>
        <w:autoSpaceDE w:val="0"/>
        <w:autoSpaceDN w:val="0"/>
        <w:spacing w:line="360" w:lineRule="auto"/>
        <w:ind w:firstLine="480" w:firstLineChars="200"/>
        <w:textAlignment w:val="baseline"/>
        <w:rPr>
          <w:rFonts w:hAnsi="宋体" w:cs="宋体"/>
          <w:snapToGrid w:val="0"/>
          <w:color w:val="000000"/>
          <w:kern w:val="0"/>
          <w:szCs w:val="24"/>
        </w:rPr>
      </w:pPr>
      <w:r>
        <w:rPr>
          <w:rFonts w:hint="eastAsia" w:hAnsi="宋体" w:cs="宋体"/>
          <w:snapToGrid w:val="0"/>
          <w:color w:val="000000"/>
          <w:kern w:val="0"/>
          <w:szCs w:val="24"/>
        </w:rPr>
        <w:t>7.资格证明文件；</w:t>
      </w:r>
    </w:p>
    <w:p w14:paraId="6976A492">
      <w:pPr>
        <w:widowControl/>
        <w:wordWrap w:val="0"/>
        <w:autoSpaceDE w:val="0"/>
        <w:autoSpaceDN w:val="0"/>
        <w:spacing w:line="360" w:lineRule="auto"/>
        <w:ind w:firstLine="480" w:firstLineChars="200"/>
        <w:textAlignment w:val="baseline"/>
        <w:rPr>
          <w:rFonts w:hAnsi="宋体" w:cs="宋体"/>
          <w:snapToGrid w:val="0"/>
          <w:color w:val="000000"/>
          <w:kern w:val="0"/>
          <w:szCs w:val="24"/>
        </w:rPr>
      </w:pPr>
      <w:r>
        <w:rPr>
          <w:rFonts w:hint="eastAsia" w:hAnsi="宋体" w:cs="宋体"/>
          <w:snapToGrid w:val="0"/>
          <w:color w:val="000000"/>
          <w:kern w:val="0"/>
          <w:szCs w:val="24"/>
        </w:rPr>
        <w:t>8.“评分标准”中涉及的资质、认证、奖项等证书；</w:t>
      </w:r>
    </w:p>
    <w:p w14:paraId="07945B2C">
      <w:pPr>
        <w:widowControl/>
        <w:wordWrap w:val="0"/>
        <w:autoSpaceDE w:val="0"/>
        <w:autoSpaceDN w:val="0"/>
        <w:spacing w:line="360" w:lineRule="auto"/>
        <w:ind w:firstLine="480" w:firstLineChars="200"/>
        <w:textAlignment w:val="baseline"/>
        <w:rPr>
          <w:rFonts w:hAnsi="宋体" w:cs="宋体"/>
          <w:snapToGrid w:val="0"/>
          <w:color w:val="000000"/>
          <w:kern w:val="0"/>
          <w:szCs w:val="24"/>
        </w:rPr>
      </w:pPr>
      <w:r>
        <w:rPr>
          <w:rFonts w:hint="eastAsia" w:hAnsi="宋体" w:cs="宋体"/>
          <w:snapToGrid w:val="0"/>
          <w:color w:val="000000"/>
          <w:kern w:val="0"/>
          <w:szCs w:val="24"/>
        </w:rPr>
        <w:t>9.中小企业声明函、残疾人福利性单位声明函（如适用）、监狱企业证明材料；</w:t>
      </w:r>
    </w:p>
    <w:p w14:paraId="617A4A33">
      <w:pPr>
        <w:widowControl/>
        <w:wordWrap w:val="0"/>
        <w:autoSpaceDE w:val="0"/>
        <w:autoSpaceDN w:val="0"/>
        <w:spacing w:line="360" w:lineRule="auto"/>
        <w:ind w:firstLine="480" w:firstLineChars="200"/>
        <w:textAlignment w:val="baseline"/>
        <w:rPr>
          <w:rFonts w:hAnsi="宋体" w:cs="宋体"/>
          <w:snapToGrid w:val="0"/>
          <w:color w:val="000000"/>
          <w:kern w:val="0"/>
          <w:szCs w:val="24"/>
        </w:rPr>
      </w:pPr>
      <w:r>
        <w:rPr>
          <w:rFonts w:hint="eastAsia" w:hAnsi="宋体" w:cs="宋体"/>
          <w:snapToGrid w:val="0"/>
          <w:color w:val="000000"/>
          <w:kern w:val="0"/>
          <w:szCs w:val="24"/>
        </w:rPr>
        <w:t>10.供应商类似业绩表；</w:t>
      </w:r>
    </w:p>
    <w:p w14:paraId="2B7D6E9B">
      <w:pPr>
        <w:widowControl/>
        <w:wordWrap w:val="0"/>
        <w:autoSpaceDE w:val="0"/>
        <w:autoSpaceDN w:val="0"/>
        <w:spacing w:line="360" w:lineRule="auto"/>
        <w:ind w:firstLine="480" w:firstLineChars="200"/>
        <w:textAlignment w:val="baseline"/>
        <w:rPr>
          <w:rFonts w:hAnsi="宋体" w:cs="宋体"/>
          <w:snapToGrid w:val="0"/>
          <w:color w:val="000000"/>
          <w:kern w:val="0"/>
          <w:szCs w:val="24"/>
        </w:rPr>
      </w:pPr>
      <w:r>
        <w:rPr>
          <w:rFonts w:hint="eastAsia" w:hAnsi="宋体" w:cs="宋体"/>
          <w:snapToGrid w:val="0"/>
          <w:color w:val="000000"/>
          <w:kern w:val="0"/>
          <w:szCs w:val="24"/>
        </w:rPr>
        <w:t>11.项目管理机构；</w:t>
      </w:r>
    </w:p>
    <w:p w14:paraId="0608EF41">
      <w:pPr>
        <w:widowControl/>
        <w:wordWrap w:val="0"/>
        <w:autoSpaceDE w:val="0"/>
        <w:autoSpaceDN w:val="0"/>
        <w:spacing w:line="360" w:lineRule="auto"/>
        <w:ind w:firstLine="480" w:firstLineChars="200"/>
        <w:textAlignment w:val="baseline"/>
        <w:rPr>
          <w:rFonts w:hAnsi="宋体" w:cs="宋体"/>
          <w:snapToGrid w:val="0"/>
          <w:color w:val="000000"/>
          <w:kern w:val="0"/>
          <w:szCs w:val="24"/>
        </w:rPr>
      </w:pPr>
      <w:r>
        <w:rPr>
          <w:rFonts w:hint="eastAsia" w:hAnsi="宋体" w:cs="宋体"/>
          <w:snapToGrid w:val="0"/>
          <w:color w:val="000000"/>
          <w:kern w:val="0"/>
          <w:szCs w:val="24"/>
        </w:rPr>
        <w:t>12.其他供应商认为需提供的证明文件。</w:t>
      </w:r>
    </w:p>
    <w:p w14:paraId="1FCF33E8">
      <w:pPr>
        <w:widowControl/>
        <w:wordWrap w:val="0"/>
        <w:autoSpaceDE w:val="0"/>
        <w:autoSpaceDN w:val="0"/>
        <w:spacing w:line="360" w:lineRule="auto"/>
        <w:ind w:firstLine="480" w:firstLineChars="200"/>
        <w:textAlignment w:val="baseline"/>
        <w:rPr>
          <w:rFonts w:hAnsi="宋体" w:cs="宋体"/>
          <w:snapToGrid w:val="0"/>
          <w:color w:val="000000"/>
          <w:kern w:val="0"/>
          <w:szCs w:val="24"/>
        </w:rPr>
      </w:pPr>
      <w:r>
        <w:rPr>
          <w:rFonts w:hint="eastAsia" w:hAnsi="宋体" w:cs="宋体"/>
          <w:snapToGrid w:val="0"/>
          <w:color w:val="000000"/>
          <w:kern w:val="0"/>
          <w:szCs w:val="24"/>
        </w:rPr>
        <w:t>除上述8.1条外，响应文件还应包括本须知第9条的所有文件。</w:t>
      </w:r>
    </w:p>
    <w:p w14:paraId="6B0713F6">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rPr>
      </w:pPr>
      <w:r>
        <w:rPr>
          <w:rFonts w:hint="eastAsia" w:hAnsi="宋体" w:cs="宋体"/>
          <w:b/>
          <w:bCs/>
          <w:snapToGrid w:val="0"/>
          <w:color w:val="000000"/>
          <w:kern w:val="0"/>
          <w:szCs w:val="24"/>
        </w:rPr>
        <w:t>证明工程/货物/服务的合格性和符合磋商文件规定的文件</w:t>
      </w:r>
    </w:p>
    <w:p w14:paraId="0995A58E">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供应商应提交证明文件，证明其拟提供的合同项下工程/货物/服务的合格性和符合磋商文件规定。该证明文件是响应文件的一部分。</w:t>
      </w:r>
    </w:p>
    <w:p w14:paraId="4CFCDC54">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上款所述的证明文件，可以是文字资料、图纸和数据，它包括：</w:t>
      </w:r>
    </w:p>
    <w:p w14:paraId="1B9D4EA5">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主要工程/货物/服务要求和服务方案的详细说明；</w:t>
      </w:r>
    </w:p>
    <w:p w14:paraId="7CDED865">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对照磋商文件技术要求，如果对磋商文件中技术要求做出了偏离，需申明与技术要求条文的偏差。</w:t>
      </w:r>
    </w:p>
    <w:p w14:paraId="0C208D56">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磋商文件要求的或者供应商认为必要的其它要求内容。</w:t>
      </w:r>
    </w:p>
    <w:p w14:paraId="57DACC6C">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lang w:eastAsia="en-US"/>
        </w:rPr>
      </w:pPr>
      <w:r>
        <w:rPr>
          <w:rFonts w:hint="eastAsia" w:hAnsi="宋体" w:cs="宋体"/>
          <w:b/>
          <w:bCs/>
          <w:snapToGrid w:val="0"/>
          <w:color w:val="000000"/>
          <w:kern w:val="0"/>
          <w:szCs w:val="24"/>
          <w:lang w:eastAsia="en-US"/>
        </w:rPr>
        <w:t>报价要求</w:t>
      </w:r>
    </w:p>
    <w:p w14:paraId="7FE11D34">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所有报价均以人民币报价。供应商的响应报价应遵守《中华人民共和国价格法》。</w:t>
      </w:r>
    </w:p>
    <w:p w14:paraId="7A2A4926">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供应商应根据采购人提供的需求、说明等实际情况进行报价。响应报价为供应商在响应文件中提出的各项支付金额的总和。供应商应充分考虑可能的市场价格等风险因素并将此风险纳入其响应总价中。</w:t>
      </w:r>
    </w:p>
    <w:p w14:paraId="43454159">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在编制响应报价时，供应商应保证其报价的充分性、完备性和符合性，任何情况下，响应报价属于供应商自身的风险，采购人不接受任何由于供应商以响应报价编制有误、组价不当（包括但不限于对工作内容理解的偏差、市场价格的判断、取费等）为由而提出的任何索赔。</w:t>
      </w:r>
    </w:p>
    <w:p w14:paraId="52E8C7A0">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对于供应商报价书中可能遗漏的或未列明的项目，采购人可视其费用已分摊在报价书中已经列明的其它项目中，无论供应商是否说明，一旦供应商中选，其报价均按最终响应报价执行。</w:t>
      </w:r>
    </w:p>
    <w:p w14:paraId="473F2C3A">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除非合同中另有规定，供应商的报价应包括但不限于完成该工程/货物/服务项目的成本、利润、税金、现场经费和企业管理费、政策性文件规定费用等所有费用。</w:t>
      </w:r>
    </w:p>
    <w:p w14:paraId="5D908483">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rPr>
      </w:pPr>
      <w:r>
        <w:rPr>
          <w:rFonts w:hint="eastAsia" w:hAnsi="宋体" w:cs="宋体"/>
          <w:b/>
          <w:bCs/>
          <w:snapToGrid w:val="0"/>
          <w:color w:val="000000"/>
          <w:kern w:val="0"/>
          <w:szCs w:val="24"/>
        </w:rPr>
        <w:t>磋商保证金及成交服务费</w:t>
      </w:r>
    </w:p>
    <w:p w14:paraId="0C386E75">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供应商应提供规定数额的磋商保证金，并作为其响应文件的一部分。</w:t>
      </w:r>
    </w:p>
    <w:p w14:paraId="6BF24250">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磋商保证金是为了保护采购单位免遭因供应商的行为蒙受损失而要求的。下列任何情况发生，磋商保证金不予退还：</w:t>
      </w:r>
    </w:p>
    <w:p w14:paraId="47E6DFAA">
      <w:pPr>
        <w:widowControl/>
        <w:wordWrap w:val="0"/>
        <w:autoSpaceDE w:val="0"/>
        <w:autoSpaceDN w:val="0"/>
        <w:spacing w:line="360" w:lineRule="auto"/>
        <w:ind w:left="420" w:firstLine="420"/>
        <w:textAlignment w:val="baseline"/>
        <w:rPr>
          <w:rFonts w:hAnsi="宋体" w:cs="宋体"/>
          <w:snapToGrid w:val="0"/>
          <w:color w:val="000000"/>
          <w:kern w:val="0"/>
          <w:szCs w:val="24"/>
        </w:rPr>
      </w:pPr>
      <w:r>
        <w:rPr>
          <w:rFonts w:hint="eastAsia" w:hAnsi="宋体" w:cs="宋体"/>
          <w:snapToGrid w:val="0"/>
          <w:color w:val="000000"/>
          <w:kern w:val="0"/>
          <w:szCs w:val="24"/>
        </w:rPr>
        <w:t>（1）供应商在提交响应文件截止时间后撤回响应文件的，除《政府采购竞争性磋商采购方式管理暂行办法》第二十二条所述情形外；</w:t>
      </w:r>
    </w:p>
    <w:p w14:paraId="7F1F461C">
      <w:pPr>
        <w:widowControl/>
        <w:wordWrap w:val="0"/>
        <w:autoSpaceDE w:val="0"/>
        <w:autoSpaceDN w:val="0"/>
        <w:spacing w:line="360" w:lineRule="auto"/>
        <w:ind w:left="420" w:firstLine="420"/>
        <w:textAlignment w:val="baseline"/>
        <w:rPr>
          <w:rFonts w:hAnsi="宋体" w:cs="宋体"/>
          <w:snapToGrid w:val="0"/>
          <w:color w:val="000000"/>
          <w:kern w:val="0"/>
          <w:szCs w:val="24"/>
        </w:rPr>
      </w:pPr>
      <w:r>
        <w:rPr>
          <w:rFonts w:hint="eastAsia" w:hAnsi="宋体" w:cs="宋体"/>
          <w:snapToGrid w:val="0"/>
          <w:color w:val="000000"/>
          <w:kern w:val="0"/>
          <w:szCs w:val="24"/>
        </w:rPr>
        <w:t>（2）供应商在响应文件中提供虚假材料的；</w:t>
      </w:r>
    </w:p>
    <w:p w14:paraId="6DD199B4">
      <w:pPr>
        <w:widowControl/>
        <w:wordWrap w:val="0"/>
        <w:autoSpaceDE w:val="0"/>
        <w:autoSpaceDN w:val="0"/>
        <w:spacing w:line="360" w:lineRule="auto"/>
        <w:ind w:left="420" w:firstLine="420"/>
        <w:textAlignment w:val="baseline"/>
        <w:rPr>
          <w:rFonts w:hAnsi="宋体" w:cs="宋体"/>
          <w:snapToGrid w:val="0"/>
          <w:color w:val="000000"/>
          <w:kern w:val="0"/>
          <w:szCs w:val="24"/>
        </w:rPr>
      </w:pPr>
      <w:r>
        <w:rPr>
          <w:rFonts w:hint="eastAsia" w:hAnsi="宋体" w:cs="宋体"/>
          <w:snapToGrid w:val="0"/>
          <w:color w:val="000000"/>
          <w:kern w:val="0"/>
          <w:szCs w:val="24"/>
        </w:rPr>
        <w:t>（3）除因不可抗力或磋商文件认可的情形以外，成交供应商不按本须知第27条的规定与采购人签订合同的；</w:t>
      </w:r>
    </w:p>
    <w:p w14:paraId="1D028036">
      <w:pPr>
        <w:widowControl/>
        <w:wordWrap w:val="0"/>
        <w:autoSpaceDE w:val="0"/>
        <w:autoSpaceDN w:val="0"/>
        <w:spacing w:line="360" w:lineRule="auto"/>
        <w:ind w:left="420" w:firstLine="420"/>
        <w:textAlignment w:val="baseline"/>
        <w:rPr>
          <w:rFonts w:hAnsi="宋体" w:cs="宋体"/>
          <w:snapToGrid w:val="0"/>
          <w:color w:val="000000"/>
          <w:kern w:val="0"/>
          <w:szCs w:val="24"/>
        </w:rPr>
      </w:pPr>
      <w:r>
        <w:rPr>
          <w:rFonts w:hint="eastAsia" w:hAnsi="宋体" w:cs="宋体"/>
          <w:snapToGrid w:val="0"/>
          <w:color w:val="000000"/>
          <w:kern w:val="0"/>
          <w:szCs w:val="24"/>
        </w:rPr>
        <w:t>（4）供应商与采购人、其他供应商或者采购代理机构恶意串通的；</w:t>
      </w:r>
    </w:p>
    <w:p w14:paraId="03FD47CD">
      <w:pPr>
        <w:widowControl/>
        <w:wordWrap w:val="0"/>
        <w:autoSpaceDE w:val="0"/>
        <w:autoSpaceDN w:val="0"/>
        <w:spacing w:line="360" w:lineRule="auto"/>
        <w:ind w:left="420" w:firstLine="420"/>
        <w:textAlignment w:val="baseline"/>
        <w:rPr>
          <w:rFonts w:hAnsi="宋体" w:cs="宋体"/>
          <w:snapToGrid w:val="0"/>
          <w:color w:val="000000"/>
          <w:kern w:val="0"/>
          <w:szCs w:val="24"/>
        </w:rPr>
      </w:pPr>
      <w:r>
        <w:rPr>
          <w:rFonts w:hint="eastAsia" w:hAnsi="宋体" w:cs="宋体"/>
          <w:snapToGrid w:val="0"/>
          <w:color w:val="000000"/>
          <w:kern w:val="0"/>
          <w:szCs w:val="24"/>
        </w:rPr>
        <w:t>（5）磋商文件规定的其他情形。</w:t>
      </w:r>
    </w:p>
    <w:p w14:paraId="26B82F15">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磋商保证金的形式：电汇、转账、支票、汇票、本票、保函等其他非现金形式。若保证金缴纳方式选择纸质保函，供应商应确保在首次响应文件递交当日递交截止时间之前将保函原件送达磋商地点。</w:t>
      </w:r>
    </w:p>
    <w:p w14:paraId="02F30788">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凡没有根据本须知11.1和第11.3条的规定，提交磋商保证金的，将被视为非响应性文件而予以拒绝。联合体报价的，可以由联合体中的一方或者多方共同交纳保证金，其交纳的保证金对联合体各方均具有约束力。</w:t>
      </w:r>
    </w:p>
    <w:p w14:paraId="4074AA26">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成交人的磋商保证金，在成交人与采购人签订合同后5个工作日内退还。未成交的供应商的磋商保证金及利息将于成交通知书发出后5个工作日内退还。</w:t>
      </w:r>
    </w:p>
    <w:p w14:paraId="56B0410F">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成交服务费：成交供应商在领取成交通知书的同时，按成交服务费参照国家计委“计价格[2002]1980号”文件以成交金额中基本审计费用报价为基数计取，以上费用由成交人在领取成交通知书后5个工作日内支付，供应商在响应报价中应充分考虑。</w:t>
      </w:r>
    </w:p>
    <w:p w14:paraId="42BCB158">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lang w:eastAsia="en-US"/>
        </w:rPr>
      </w:pPr>
      <w:r>
        <w:rPr>
          <w:rFonts w:hint="eastAsia" w:hAnsi="宋体" w:cs="宋体"/>
          <w:b/>
          <w:bCs/>
          <w:snapToGrid w:val="0"/>
          <w:color w:val="000000"/>
          <w:kern w:val="0"/>
          <w:szCs w:val="24"/>
          <w:lang w:eastAsia="en-US"/>
        </w:rPr>
        <w:t>磋商有效期</w:t>
      </w:r>
    </w:p>
    <w:p w14:paraId="5BEC4F17">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响应文件应在规定的磋商日后的90天内保持有效，磋商有效期不满足要求的，将被视为非响应性文件而予以拒绝。</w:t>
      </w:r>
    </w:p>
    <w:p w14:paraId="13A30232">
      <w:pPr>
        <w:widowControl/>
        <w:numPr>
          <w:ilvl w:val="1"/>
          <w:numId w:val="17"/>
        </w:numPr>
        <w:wordWrap w:val="0"/>
        <w:autoSpaceDE w:val="0"/>
        <w:autoSpaceDN w:val="0"/>
        <w:spacing w:line="360" w:lineRule="auto"/>
        <w:textAlignment w:val="baseline"/>
        <w:rPr>
          <w:rFonts w:hAnsi="宋体" w:cs="宋体"/>
          <w:snapToGrid w:val="0"/>
          <w:color w:val="000000"/>
          <w:kern w:val="0"/>
          <w:szCs w:val="24"/>
          <w:lang w:eastAsia="en-US"/>
        </w:rPr>
      </w:pPr>
      <w:r>
        <w:rPr>
          <w:rFonts w:hint="eastAsia" w:hAnsi="宋体" w:cs="宋体"/>
          <w:snapToGrid w:val="0"/>
          <w:color w:val="000000"/>
          <w:kern w:val="0"/>
          <w:szCs w:val="24"/>
        </w:rPr>
        <w:t>采购单位可根据实际情况，在原磋商有效期截止之前，要求供应商同意延长响应文件的有效期。接受该要求的供应商将不会被要求和允许修正其响应文件，且本须知中有关保证金的要求将在延长了的有效期内继续有效。供应商也可以拒绝采购单位的这种要求，其保证金将不会不予退还，但其响应文件失效。</w:t>
      </w:r>
      <w:r>
        <w:rPr>
          <w:rFonts w:hint="eastAsia" w:hAnsi="宋体" w:cs="宋体"/>
          <w:snapToGrid w:val="0"/>
          <w:color w:val="000000"/>
          <w:kern w:val="0"/>
          <w:szCs w:val="24"/>
          <w:lang w:eastAsia="en-US"/>
        </w:rPr>
        <w:t>上述要求和答复都应以书面形式提交。</w:t>
      </w:r>
    </w:p>
    <w:p w14:paraId="6F97EDA9">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lang w:eastAsia="en-US"/>
        </w:rPr>
      </w:pPr>
      <w:r>
        <w:rPr>
          <w:rFonts w:hint="eastAsia" w:hAnsi="宋体" w:cs="宋体"/>
          <w:b/>
          <w:bCs/>
          <w:snapToGrid w:val="0"/>
          <w:color w:val="000000"/>
          <w:kern w:val="0"/>
          <w:szCs w:val="24"/>
          <w:lang w:eastAsia="en-US"/>
        </w:rPr>
        <w:t>响应文件的签署及规定</w:t>
      </w:r>
    </w:p>
    <w:p w14:paraId="328560C2">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供应商应准备“供应商须知前附表”中规定数量的正本、副本及电子版响应文件，每份响应文件须清楚地标明“正本”或“副本”。若正本和副本不符，以正本为准。</w:t>
      </w:r>
    </w:p>
    <w:p w14:paraId="41DDCFC3">
      <w:pPr>
        <w:widowControl/>
        <w:numPr>
          <w:ilvl w:val="1"/>
          <w:numId w:val="17"/>
        </w:numPr>
        <w:wordWrap w:val="0"/>
        <w:autoSpaceDE w:val="0"/>
        <w:autoSpaceDN w:val="0"/>
        <w:spacing w:line="360" w:lineRule="auto"/>
        <w:textAlignment w:val="baseline"/>
        <w:rPr>
          <w:rFonts w:hAnsi="宋体" w:cs="宋体"/>
          <w:snapToGrid w:val="0"/>
          <w:color w:val="000000"/>
          <w:kern w:val="0"/>
          <w:szCs w:val="24"/>
          <w:lang w:eastAsia="en-US"/>
        </w:rPr>
      </w:pPr>
      <w:r>
        <w:rPr>
          <w:rFonts w:hint="eastAsia" w:hAnsi="宋体" w:cs="宋体"/>
          <w:snapToGrid w:val="0"/>
          <w:color w:val="000000"/>
          <w:kern w:val="0"/>
          <w:szCs w:val="24"/>
        </w:rPr>
        <w:t>响应文件的正本需打印或用不褪色墨水书写，并由供应商的法定代表人或其委托代理人在响应文件上签字并加盖供应商单位公章。委托代理人须持有书面的“法定代表人授权委托书”（格式详见第六章附件—响应文件格式），并将其附在响应文件中。如对响应文件进行了修改，则应由供应商的法定代表人或其委托代理人在修改的每一页上签字。</w:t>
      </w:r>
      <w:r>
        <w:rPr>
          <w:rFonts w:hint="eastAsia" w:hAnsi="宋体" w:cs="宋体"/>
          <w:snapToGrid w:val="0"/>
          <w:color w:val="000000"/>
          <w:kern w:val="0"/>
          <w:szCs w:val="24"/>
          <w:lang w:eastAsia="en-US"/>
        </w:rPr>
        <w:t>响应文件的副本可采用正本的复印件。</w:t>
      </w:r>
    </w:p>
    <w:p w14:paraId="75784B25">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任何行间插字、涂改和增删，必须由响应文件签字人签字或供应商加盖公章后才有效。</w:t>
      </w:r>
    </w:p>
    <w:p w14:paraId="22E7CC72">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响应文件因字迹潦草或表达不清所引起的后果由供应商负责。</w:t>
      </w:r>
    </w:p>
    <w:p w14:paraId="319AEA96">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响应文件的封面应标注：“响应文件”、项目名称、供应商名称并加盖供应商单位公章、正本或副本。按磋商文件格式要求签字、盖章。</w:t>
      </w:r>
    </w:p>
    <w:p w14:paraId="1F2646AC">
      <w:pPr>
        <w:pStyle w:val="4"/>
        <w:wordWrap w:val="0"/>
        <w:rPr>
          <w:rFonts w:hAnsi="宋体" w:cs="宋体"/>
          <w:snapToGrid w:val="0"/>
          <w:color w:val="000000"/>
          <w:sz w:val="24"/>
          <w:szCs w:val="24"/>
          <w:lang w:eastAsia="en-US"/>
        </w:rPr>
      </w:pPr>
      <w:r>
        <w:rPr>
          <w:rFonts w:hint="eastAsia"/>
          <w:lang w:eastAsia="en-US"/>
        </w:rPr>
        <w:t>四</w:t>
      </w:r>
      <w:r>
        <w:rPr>
          <w:rFonts w:hint="eastAsia"/>
        </w:rPr>
        <w:t>、</w:t>
      </w:r>
      <w:r>
        <w:rPr>
          <w:rFonts w:hint="eastAsia"/>
          <w:lang w:eastAsia="en-US"/>
        </w:rPr>
        <w:t>响应文件的提交</w:t>
      </w:r>
    </w:p>
    <w:p w14:paraId="1A720795">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lang w:eastAsia="en-US"/>
        </w:rPr>
      </w:pPr>
      <w:r>
        <w:rPr>
          <w:rFonts w:hint="eastAsia" w:hAnsi="宋体" w:cs="宋体"/>
          <w:b/>
          <w:bCs/>
          <w:snapToGrid w:val="0"/>
          <w:color w:val="000000"/>
          <w:kern w:val="0"/>
          <w:szCs w:val="24"/>
          <w:lang w:eastAsia="en-US"/>
        </w:rPr>
        <w:t>响应文件的密封和标记</w:t>
      </w:r>
    </w:p>
    <w:p w14:paraId="2399A377">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供应商应将响应文件进行左侧胶装装订，正本、副本、电子版可以密封装在一个或多个密封袋中。若分别密封的，应在密封袋正面标明“正本”“副本”“电子版”字样。</w:t>
      </w:r>
    </w:p>
    <w:p w14:paraId="5820D8E2">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供应商应单独密封一份“报价一览表”，并在密封袋上标明“报价一览表”字样，在磋商时单独提交。</w:t>
      </w:r>
    </w:p>
    <w:p w14:paraId="7F2D28F8">
      <w:pPr>
        <w:widowControl/>
        <w:numPr>
          <w:ilvl w:val="1"/>
          <w:numId w:val="17"/>
        </w:numPr>
        <w:wordWrap w:val="0"/>
        <w:autoSpaceDE w:val="0"/>
        <w:autoSpaceDN w:val="0"/>
        <w:spacing w:line="360" w:lineRule="auto"/>
        <w:textAlignment w:val="baseline"/>
        <w:rPr>
          <w:rFonts w:hAnsi="宋体" w:cs="宋体"/>
          <w:snapToGrid w:val="0"/>
          <w:color w:val="000000"/>
          <w:kern w:val="0"/>
          <w:szCs w:val="24"/>
          <w:lang w:eastAsia="en-US"/>
        </w:rPr>
      </w:pPr>
      <w:r>
        <w:rPr>
          <w:rFonts w:hint="eastAsia" w:hAnsi="宋体" w:cs="宋体"/>
          <w:snapToGrid w:val="0"/>
          <w:color w:val="000000"/>
          <w:kern w:val="0"/>
          <w:szCs w:val="24"/>
          <w:lang w:eastAsia="en-US"/>
        </w:rPr>
        <w:t>所有密封袋上均应：</w:t>
      </w:r>
    </w:p>
    <w:p w14:paraId="0289AE41">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1）清楚标明提交至磋商文件中所要求的地址。</w:t>
      </w:r>
    </w:p>
    <w:p w14:paraId="76EEA656">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2）注明项目名称和“在年月日时分之前不得启封”的字样（填入规定的响应文件提交截止时间及磋商时间）。</w:t>
      </w:r>
    </w:p>
    <w:p w14:paraId="3C703053">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3）在密封袋的封装处加盖供应商单位公章。</w:t>
      </w:r>
    </w:p>
    <w:p w14:paraId="36FAAD1B">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所有密封袋上还应写明供应商名称和地址，以便若其响应文件被宣布为“迟到”时，能原封退回。</w:t>
      </w:r>
    </w:p>
    <w:p w14:paraId="49CFAD30">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如果供应商未按上述要求密封及加写标记，采购单位对响应文件的误投或过早启封概不负责。</w:t>
      </w:r>
    </w:p>
    <w:p w14:paraId="3F33F61C">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lang w:eastAsia="en-US"/>
        </w:rPr>
      </w:pPr>
      <w:r>
        <w:rPr>
          <w:rFonts w:hint="eastAsia" w:hAnsi="宋体" w:cs="宋体"/>
          <w:b/>
          <w:bCs/>
          <w:snapToGrid w:val="0"/>
          <w:color w:val="000000"/>
          <w:kern w:val="0"/>
          <w:szCs w:val="24"/>
          <w:lang w:eastAsia="en-US"/>
        </w:rPr>
        <w:t>响应文件提交截止期</w:t>
      </w:r>
    </w:p>
    <w:p w14:paraId="47756AAF">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供应商应按磋商邀请规定的响应文件递交截止日期、时间和地点，将响应文件提交采购单位。</w:t>
      </w:r>
    </w:p>
    <w:p w14:paraId="7E8AA598">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采购单位有权按本须知的规定，通过修改磋商文件延长提交响应文件截止期。在此情况下，采购单位和供应商受提交响应文件截止期制约的所有权利和义务均应延长至新的截止期。</w:t>
      </w:r>
    </w:p>
    <w:p w14:paraId="27FFB93F">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采购单位将拒绝并原封退回在本须知规定的提交响应文件截止期后收到的任何响应文件。</w:t>
      </w:r>
    </w:p>
    <w:p w14:paraId="187277A3">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lang w:eastAsia="en-US"/>
        </w:rPr>
      </w:pPr>
      <w:r>
        <w:rPr>
          <w:rFonts w:hint="eastAsia" w:hAnsi="宋体" w:cs="宋体"/>
          <w:b/>
          <w:bCs/>
          <w:snapToGrid w:val="0"/>
          <w:color w:val="000000"/>
          <w:kern w:val="0"/>
          <w:szCs w:val="24"/>
          <w:lang w:eastAsia="en-US"/>
        </w:rPr>
        <w:t>响应文件的修改与撤回</w:t>
      </w:r>
    </w:p>
    <w:p w14:paraId="7A646235">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响应文件提交以后，如果供应商提出书面修改或撤回要求，在响应文件提交截止时间前送达采购单位者，采购单位将予以接受。</w:t>
      </w:r>
    </w:p>
    <w:p w14:paraId="78187BB8">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供应商对响应文件的修改或撤回通知应按本须知规定编制、密封、标记和发送。</w:t>
      </w:r>
    </w:p>
    <w:p w14:paraId="5E4F3468">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在响应文件提交截止期之后，供应商不得对其响应文件做任何修改。</w:t>
      </w:r>
    </w:p>
    <w:p w14:paraId="1F9A6FA5">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从响应文件提交截止期至供应商在响应文件中确定的磋商有效期之间，供应商不得撤回其响应文件，否则其保证金将按照本须知的规定不予退回，除本须知11.2（1）款所述情形外。</w:t>
      </w:r>
    </w:p>
    <w:p w14:paraId="02B9DC12">
      <w:pPr>
        <w:pStyle w:val="4"/>
        <w:wordWrap w:val="0"/>
        <w:rPr>
          <w:lang w:eastAsia="en-US"/>
        </w:rPr>
      </w:pPr>
      <w:r>
        <w:rPr>
          <w:rFonts w:hint="eastAsia"/>
          <w:lang w:eastAsia="en-US"/>
        </w:rPr>
        <w:t>五</w:t>
      </w:r>
      <w:r>
        <w:rPr>
          <w:rFonts w:hint="eastAsia"/>
        </w:rPr>
        <w:t>、</w:t>
      </w:r>
      <w:r>
        <w:rPr>
          <w:rFonts w:hint="eastAsia"/>
          <w:lang w:eastAsia="en-US"/>
        </w:rPr>
        <w:t>磋商</w:t>
      </w:r>
    </w:p>
    <w:p w14:paraId="2F3C4AD3">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lang w:eastAsia="en-US"/>
        </w:rPr>
      </w:pPr>
      <w:r>
        <w:rPr>
          <w:rFonts w:hint="eastAsia" w:hAnsi="宋体" w:cs="宋体"/>
          <w:b/>
          <w:bCs/>
          <w:snapToGrid w:val="0"/>
          <w:color w:val="000000"/>
          <w:kern w:val="0"/>
          <w:szCs w:val="24"/>
          <w:lang w:eastAsia="en-US"/>
        </w:rPr>
        <w:t>磋商</w:t>
      </w:r>
    </w:p>
    <w:p w14:paraId="370F418B">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采购单位应当按磋商文件的规定，在磋商时间和地点进行磋商。磋商时所有供应商代表或采购人和有关方面代表参加。供应商应派熟悉项目内容的磋商人员按时参加磋商，并在采购代理机构按程序进行点名时，向采购人提交法定代表人身份证明书原件及法定代表人身份证复印件（加盖供应商单位公章）（适用于磋商人员为法定代表人）或法定代表人授权委托书原件、被委托人身份证复印件（加盖供应商单位公章）（适用于磋商人员为非法定代表人）；拟派磋商人员迟到，或未提交法定代表人身份证明书原件或法定代表人授权委托书原件，或未持个人有效身份证复印件及加盖供应商单位公章复印件的由采购代理机构核实确认并如实记录，由磋商小组按无效响应处理。</w:t>
      </w:r>
    </w:p>
    <w:p w14:paraId="5F524783">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所有报价须由供应商代表签字确认。</w:t>
      </w:r>
    </w:p>
    <w:p w14:paraId="728E5A82">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lang w:eastAsia="en-US"/>
        </w:rPr>
      </w:pPr>
      <w:r>
        <w:rPr>
          <w:rFonts w:hint="eastAsia" w:hAnsi="宋体" w:cs="宋体"/>
          <w:b/>
          <w:bCs/>
          <w:snapToGrid w:val="0"/>
          <w:color w:val="000000"/>
          <w:kern w:val="0"/>
          <w:szCs w:val="24"/>
          <w:lang w:eastAsia="en-US"/>
        </w:rPr>
        <w:t>组建磋商小组</w:t>
      </w:r>
    </w:p>
    <w:p w14:paraId="5A3318F9">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磋商小组成员人数为3人，其中评审专家不得少于磋商小组成员总数的三分之二，采购人代表不得以评审专家身份参加本部门或本单位采购项目的评审。采购代理机构人员不得参加本机构代理的采购项目的评审。</w:t>
      </w:r>
    </w:p>
    <w:p w14:paraId="7551EA16">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采购代理机构将按磋商邀请中规定的日期和地点组织磋商，供应商磋商人员应准时参加。</w:t>
      </w:r>
    </w:p>
    <w:p w14:paraId="628E41D4">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磋商小组将与进入磋商的供应商依照递交磋商文件次序分别进行一对一磋商。磋商轮次由竞争性磋商小组现场决定。供应商的磋商代表应按照磋商小组通知的时间和地点参加磋商，为加快磋商进程，要求磋商人员已获得充分授权。参加磋商的授权委托人须随身携带本人身份证明。</w:t>
      </w:r>
    </w:p>
    <w:p w14:paraId="06805B54">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lang w:eastAsia="en-US"/>
        </w:rPr>
      </w:pPr>
      <w:r>
        <w:rPr>
          <w:rFonts w:hint="eastAsia" w:hAnsi="宋体" w:cs="宋体"/>
          <w:b/>
          <w:bCs/>
          <w:snapToGrid w:val="0"/>
          <w:color w:val="000000"/>
          <w:kern w:val="0"/>
          <w:szCs w:val="24"/>
          <w:lang w:eastAsia="en-US"/>
        </w:rPr>
        <w:t>响应文件的初审与澄清</w:t>
      </w:r>
    </w:p>
    <w:p w14:paraId="053C5BEB">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响应文件的初审分为资格性检查和符合性检查。</w:t>
      </w:r>
    </w:p>
    <w:p w14:paraId="779EF4E6">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资格性检查指依据法律、法规和磋商文件的规定，对响应文件中的资格证明等进行审查，以确定供应商是否具备磋商资格。</w:t>
      </w:r>
    </w:p>
    <w:p w14:paraId="2826140B">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符合性检查指依据磋商文件的规定，从响应文件的有效性、完整性和对磋商文件的响应程度、磋商保证金等进行审查，以确定是否对磋商文件的实质性要求作出响应。</w:t>
      </w:r>
    </w:p>
    <w:p w14:paraId="57DBA078">
      <w:pPr>
        <w:widowControl/>
        <w:numPr>
          <w:ilvl w:val="1"/>
          <w:numId w:val="17"/>
        </w:numPr>
        <w:wordWrap w:val="0"/>
        <w:autoSpaceDE w:val="0"/>
        <w:autoSpaceDN w:val="0"/>
        <w:spacing w:line="360" w:lineRule="auto"/>
        <w:textAlignment w:val="baseline"/>
        <w:rPr>
          <w:rFonts w:hAnsi="宋体" w:cs="宋体"/>
          <w:snapToGrid w:val="0"/>
          <w:color w:val="000000"/>
          <w:kern w:val="0"/>
          <w:szCs w:val="24"/>
          <w:lang w:eastAsia="en-US"/>
        </w:rPr>
      </w:pPr>
      <w:r>
        <w:rPr>
          <w:rFonts w:hint="eastAsia" w:hAnsi="宋体" w:cs="宋体"/>
          <w:snapToGrid w:val="0"/>
          <w:color w:val="000000"/>
          <w:kern w:val="0"/>
          <w:szCs w:val="24"/>
          <w:lang w:eastAsia="en-US"/>
        </w:rPr>
        <w:t>响应文件的澄清</w:t>
      </w:r>
    </w:p>
    <w:p w14:paraId="1FA7F775">
      <w:pPr>
        <w:widowControl/>
        <w:numPr>
          <w:ilvl w:val="2"/>
          <w:numId w:val="17"/>
        </w:numPr>
        <w:wordWrap w:val="0"/>
        <w:autoSpaceDE w:val="0"/>
        <w:autoSpaceDN w:val="0"/>
        <w:spacing w:line="360" w:lineRule="auto"/>
        <w:textAlignment w:val="baseline"/>
        <w:rPr>
          <w:rFonts w:hAnsi="宋体" w:cs="宋体"/>
          <w:snapToGrid w:val="0"/>
          <w:color w:val="000000"/>
          <w:kern w:val="0"/>
          <w:szCs w:val="24"/>
          <w:lang w:eastAsia="en-US"/>
        </w:rPr>
      </w:pPr>
      <w:r>
        <w:rPr>
          <w:rFonts w:hint="eastAsia" w:hAnsi="宋体" w:cs="宋体"/>
          <w:snapToGrid w:val="0"/>
          <w:color w:val="000000"/>
          <w:kern w:val="0"/>
          <w:szCs w:val="24"/>
        </w:rPr>
        <w:t>在评审期间，磋商小组有权以书面方式要求供应商对其响应文件中含义不明确、对同类问题表述不一致或者有明显文字和计算错误的内容作必要的澄清。供应商澄清应在磋商小组规定的时间内以书面方式进行。</w:t>
      </w:r>
      <w:r>
        <w:rPr>
          <w:rFonts w:hint="eastAsia" w:hAnsi="宋体" w:cs="宋体"/>
          <w:snapToGrid w:val="0"/>
          <w:color w:val="000000"/>
          <w:kern w:val="0"/>
          <w:szCs w:val="24"/>
          <w:lang w:eastAsia="en-US"/>
        </w:rPr>
        <w:t>澄清文件将作为响应文件内容的一部分。</w:t>
      </w:r>
    </w:p>
    <w:p w14:paraId="09CD1182">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算术错误将按以下方法更正：“报价一览表”内容与响应文件中“分项报价表”内容不一致的，以“报价一览表”为准；若单价计算的结果与总价不一致，以单价为准修改总价，但单价金额小数点有明显错位的，应以总价为准并修改单价；若用文字表示的数值与数字表示的数值不一致，以文字表示的数值为准。对不同文字文本响应文件的解释发生异议的，以中文文本为准。如果供应商不接受对其错误的更改，其响应文件将被拒绝。</w:t>
      </w:r>
    </w:p>
    <w:p w14:paraId="1B255F14">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rPr>
      </w:pPr>
      <w:r>
        <w:rPr>
          <w:rFonts w:hint="eastAsia" w:hAnsi="宋体" w:cs="宋体"/>
          <w:b/>
          <w:bCs/>
          <w:snapToGrid w:val="0"/>
          <w:color w:val="000000"/>
          <w:kern w:val="0"/>
          <w:szCs w:val="24"/>
        </w:rPr>
        <w:t>报价偏离与非实质性响应</w:t>
      </w:r>
    </w:p>
    <w:p w14:paraId="03BD343F">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在比较与评价之前，根据本须知的规定，磋商小组要审查每份响应文件是否实质上响应了磋商文件的要求。实质上响应的文件应该是与磋商文件要求的全部条款、条件和规格相符，没有重大偏离。对关键条款，例如关于磋商保证金、适用法律等内容的偏离、保留和反对，将被认为是实质上的偏离。磋商小组决定文件的响应性只根据响应文件本身的内容，而不寻求外部的证据。</w:t>
      </w:r>
    </w:p>
    <w:p w14:paraId="0C8A0E49">
      <w:pPr>
        <w:widowControl/>
        <w:numPr>
          <w:ilvl w:val="1"/>
          <w:numId w:val="17"/>
        </w:numPr>
        <w:wordWrap w:val="0"/>
        <w:autoSpaceDE w:val="0"/>
        <w:autoSpaceDN w:val="0"/>
        <w:spacing w:line="360" w:lineRule="auto"/>
        <w:textAlignment w:val="baseline"/>
        <w:rPr>
          <w:rFonts w:hAnsi="宋体" w:cs="宋体"/>
          <w:snapToGrid w:val="0"/>
          <w:color w:val="000000"/>
          <w:kern w:val="0"/>
          <w:szCs w:val="24"/>
          <w:lang w:eastAsia="en-US"/>
        </w:rPr>
      </w:pPr>
      <w:r>
        <w:rPr>
          <w:rFonts w:hint="eastAsia" w:hAnsi="宋体" w:cs="宋体"/>
          <w:snapToGrid w:val="0"/>
          <w:color w:val="000000"/>
          <w:kern w:val="0"/>
          <w:szCs w:val="24"/>
        </w:rPr>
        <w:t>实质上没有响应磋商文件要求的响应文件将按无效响应处理。供应商不得通过修正或撤销不符合要求的偏离或保留从而使其文件成为实质上响应的文件。</w:t>
      </w:r>
      <w:r>
        <w:rPr>
          <w:rFonts w:hint="eastAsia" w:hAnsi="宋体" w:cs="宋体"/>
          <w:snapToGrid w:val="0"/>
          <w:color w:val="000000"/>
          <w:kern w:val="0"/>
          <w:szCs w:val="24"/>
          <w:lang w:eastAsia="en-US"/>
        </w:rPr>
        <w:t>如发现下列情况之一的，将按无效响应处理：</w:t>
      </w:r>
    </w:p>
    <w:p w14:paraId="2752BF3E">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（1）迟于磋商文件规定的截止时间提交响应文件的；</w:t>
      </w:r>
    </w:p>
    <w:p w14:paraId="2C7F7442">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（2）未按磋商文件要求提交磋商保证金的；</w:t>
      </w:r>
    </w:p>
    <w:p w14:paraId="309BCD70">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（3）服务期限不满足磋商文件要求的；</w:t>
      </w:r>
    </w:p>
    <w:p w14:paraId="642503C6">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（4）未按照磋商文件规定要求签署、盖章，或签字人无法定代表人授权委托书的；</w:t>
      </w:r>
    </w:p>
    <w:p w14:paraId="7B0EA4B5">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（5）磋商有效期不满足磋商文件要求的；</w:t>
      </w:r>
    </w:p>
    <w:p w14:paraId="7BD1B587">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（6）供应商不符合国家或者磋商文件中规定的资格条件；</w:t>
      </w:r>
    </w:p>
    <w:p w14:paraId="372DECF6">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（7）响应文件没有对磋商文件的实质性要求和条件作出响应（*号条款为必要条件，若未能提供将按无效响应处理）；</w:t>
      </w:r>
    </w:p>
    <w:p w14:paraId="77E86903">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（8）报价不符合磋商文件要求的：报价超过磋商控制价金额；报价明显不合理或者低于成本，有可能影响质量和不能诚信履约的，供应商不能合理说明和不能提供相关证明材料的；</w:t>
      </w:r>
    </w:p>
    <w:p w14:paraId="2A119B84">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（9）在同一份响应文件中，对同一采购内容报有两个或多个报价的，但磋商文件要求提交备选方案报价的除外；</w:t>
      </w:r>
    </w:p>
    <w:p w14:paraId="0087E183">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（10）不接受评委对磋商文件中算术错误更正；</w:t>
      </w:r>
    </w:p>
    <w:p w14:paraId="77E307CC">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（11）供应商有串通谈判、弄虚作假、行贿等违法行为；</w:t>
      </w:r>
    </w:p>
    <w:p w14:paraId="5BAF1991">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（12）拟派磋商人员迟到，或未提交法定代表人身份证明书原件或法定代表人授权委托书原件，或未持个人有效身份证复印件及加盖供应商单位公章复印件的。</w:t>
      </w:r>
    </w:p>
    <w:p w14:paraId="6774A9D0">
      <w:pPr>
        <w:widowControl/>
        <w:wordWrap w:val="0"/>
        <w:autoSpaceDE w:val="0"/>
        <w:autoSpaceDN w:val="0"/>
        <w:spacing w:line="360" w:lineRule="auto"/>
        <w:ind w:firstLine="420"/>
        <w:textAlignment w:val="baseline"/>
        <w:rPr>
          <w:rFonts w:hAnsi="宋体" w:cs="宋体"/>
          <w:snapToGrid w:val="0"/>
          <w:color w:val="000000"/>
          <w:kern w:val="0"/>
          <w:szCs w:val="24"/>
        </w:rPr>
      </w:pPr>
      <w:r>
        <w:rPr>
          <w:rFonts w:hint="eastAsia" w:hAnsi="宋体" w:cs="宋体"/>
          <w:snapToGrid w:val="0"/>
          <w:color w:val="000000"/>
          <w:kern w:val="0"/>
          <w:szCs w:val="24"/>
        </w:rPr>
        <w:t>（13）不符合法律、法规和磋商文件中规定的其他实质性要求的。</w:t>
      </w:r>
    </w:p>
    <w:p w14:paraId="01A37E1D">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lang w:eastAsia="en-US"/>
        </w:rPr>
      </w:pPr>
      <w:r>
        <w:rPr>
          <w:rFonts w:hint="eastAsia" w:hAnsi="宋体" w:cs="宋体"/>
          <w:b/>
          <w:bCs/>
          <w:snapToGrid w:val="0"/>
          <w:color w:val="000000"/>
          <w:kern w:val="0"/>
          <w:szCs w:val="24"/>
          <w:lang w:eastAsia="en-US"/>
        </w:rPr>
        <w:t>比较与评价</w:t>
      </w:r>
    </w:p>
    <w:p w14:paraId="7829C113">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经初审合格的响应文件，磋商小组将根据磋商文件的规定与各供应商就其提供的技术部分和服务部分进行磋商。磋商顺序为按照供应商提交响应文件的顺序进行，即第一名提交响应文件的供应商先进行磋商。</w:t>
      </w:r>
    </w:p>
    <w:p w14:paraId="74E0EBFD">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磋商小组所有成员集中与单一供应商分别进行磋商，给予所有参加磋商的供应商平等的磋商机会。在磋商过程中，磋商小组经采购人代表确认后可以根据磋商文件和磋商情况实质性变动采购需求中的技术、服务要求以及合同草案条款，并以书面形式通知所有参加磋商的供应商。对磋商文件作出的实质性变动是磋商文件的有效组成部分。</w:t>
      </w:r>
    </w:p>
    <w:p w14:paraId="73CA387A">
      <w:pPr>
        <w:widowControl/>
        <w:numPr>
          <w:ilvl w:val="1"/>
          <w:numId w:val="17"/>
        </w:numPr>
        <w:wordWrap w:val="0"/>
        <w:autoSpaceDE w:val="0"/>
        <w:autoSpaceDN w:val="0"/>
        <w:spacing w:line="360" w:lineRule="auto"/>
        <w:textAlignment w:val="baseline"/>
        <w:rPr>
          <w:rFonts w:hAnsi="宋体" w:cs="宋体"/>
          <w:snapToGrid w:val="0"/>
          <w:color w:val="000000"/>
          <w:kern w:val="0"/>
          <w:szCs w:val="24"/>
          <w:lang w:eastAsia="en-US"/>
        </w:rPr>
      </w:pPr>
      <w:r>
        <w:rPr>
          <w:rFonts w:hint="eastAsia" w:hAnsi="宋体" w:cs="宋体"/>
          <w:snapToGrid w:val="0"/>
          <w:color w:val="000000"/>
          <w:kern w:val="0"/>
          <w:szCs w:val="24"/>
          <w:lang w:eastAsia="en-US"/>
        </w:rPr>
        <w:t>最后报价</w:t>
      </w:r>
    </w:p>
    <w:p w14:paraId="2FE58BFE">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根据供应商的数量、一次报价情况及各供应商的响应文件响应情况，由磋商小组现场决定最后报价的时间。</w:t>
      </w:r>
    </w:p>
    <w:p w14:paraId="143869DD">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最后报价是供应商响应文件的有效组成部分。</w:t>
      </w:r>
    </w:p>
    <w:p w14:paraId="53420DEA">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没有提交有效最后报价的供应商，视为放弃最后报价，以其第一次报价（响应文件报价）为准。</w:t>
      </w:r>
    </w:p>
    <w:p w14:paraId="281CA08D">
      <w:pPr>
        <w:widowControl/>
        <w:numPr>
          <w:ilvl w:val="1"/>
          <w:numId w:val="17"/>
        </w:numPr>
        <w:wordWrap w:val="0"/>
        <w:autoSpaceDE w:val="0"/>
        <w:autoSpaceDN w:val="0"/>
        <w:spacing w:line="360" w:lineRule="auto"/>
        <w:textAlignment w:val="baseline"/>
        <w:rPr>
          <w:rFonts w:hAnsi="宋体" w:cs="宋体"/>
          <w:snapToGrid w:val="0"/>
          <w:color w:val="000000"/>
          <w:kern w:val="0"/>
          <w:szCs w:val="24"/>
          <w:lang w:eastAsia="en-US"/>
        </w:rPr>
      </w:pPr>
      <w:r>
        <w:rPr>
          <w:rFonts w:hint="eastAsia" w:hAnsi="宋体" w:cs="宋体"/>
          <w:snapToGrid w:val="0"/>
          <w:color w:val="000000"/>
          <w:kern w:val="0"/>
          <w:szCs w:val="24"/>
          <w:lang w:eastAsia="en-US"/>
        </w:rPr>
        <w:t>综合评分</w:t>
      </w:r>
    </w:p>
    <w:p w14:paraId="6D481331">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经磋商确定最终采购需求和提交报价的供应商后，磋商小组将采用综合评分法对提交最后报价的供应商的响应文件和最后报价进行综合评分。</w:t>
      </w:r>
    </w:p>
    <w:p w14:paraId="01153411">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本项目具体评分办法详见第四章评分标准。</w:t>
      </w:r>
    </w:p>
    <w:p w14:paraId="257B2DFE">
      <w:pPr>
        <w:pStyle w:val="4"/>
        <w:wordWrap w:val="0"/>
        <w:rPr>
          <w:lang w:eastAsia="en-US"/>
        </w:rPr>
      </w:pPr>
      <w:r>
        <w:rPr>
          <w:rFonts w:hint="eastAsia"/>
          <w:lang w:eastAsia="en-US"/>
        </w:rPr>
        <w:t>六</w:t>
      </w:r>
      <w:r>
        <w:rPr>
          <w:rFonts w:hint="eastAsia"/>
        </w:rPr>
        <w:t>、</w:t>
      </w:r>
      <w:r>
        <w:rPr>
          <w:rFonts w:hint="eastAsia"/>
          <w:lang w:eastAsia="en-US"/>
        </w:rPr>
        <w:t>确定成交</w:t>
      </w:r>
    </w:p>
    <w:p w14:paraId="01A03D80">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rPr>
      </w:pPr>
      <w:r>
        <w:rPr>
          <w:rFonts w:hint="eastAsia" w:hAnsi="宋体" w:cs="宋体"/>
          <w:b/>
          <w:bCs/>
          <w:snapToGrid w:val="0"/>
          <w:color w:val="000000"/>
          <w:kern w:val="0"/>
          <w:szCs w:val="24"/>
        </w:rPr>
        <w:t>成交候选人的确定原则及标准</w:t>
      </w:r>
    </w:p>
    <w:p w14:paraId="7B63F668">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最终响应文件满足磋商文件全部实质性要求后，磋商小组将按评审后综合得分由高到低顺序对磋商供应商进行排序，并推荐所有满足磋商文件全部实质性要求的磋商供应商为成交候选供应商。综合得分相同的，按照最后评审报价由低到高排序；最后评审报价相同的，按照技术部分得分由高到底排序；最后报价、技术部分得分均相同的，随机抽取一个排序在前，并编写评审报告。</w:t>
      </w:r>
    </w:p>
    <w:p w14:paraId="44F0DDFE">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7813DC0">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42ADED7">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lang w:eastAsia="en-US"/>
        </w:rPr>
      </w:pPr>
      <w:r>
        <w:rPr>
          <w:rFonts w:hint="eastAsia" w:hAnsi="宋体" w:cs="宋体"/>
          <w:b/>
          <w:bCs/>
          <w:snapToGrid w:val="0"/>
          <w:color w:val="000000"/>
          <w:kern w:val="0"/>
          <w:szCs w:val="24"/>
          <w:lang w:eastAsia="en-US"/>
        </w:rPr>
        <w:t>确定成交人</w:t>
      </w:r>
    </w:p>
    <w:p w14:paraId="5BB3D41E">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采购人将把合同授予依法确定的成交供应商。如果成交供应商放弃被授予合同或不能履行合同的，其成交资格被取消，磋商保证金将不予退还。在此情况下，采购人将按照磋商小组推荐的排序名单，顺序确定排序在先的成交候选供应商为成交供应商授予合同或者重新开展采购活动。</w:t>
      </w:r>
    </w:p>
    <w:p w14:paraId="1CDD5FF6">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rPr>
      </w:pPr>
      <w:r>
        <w:rPr>
          <w:rFonts w:hint="eastAsia" w:hAnsi="宋体" w:cs="宋体"/>
          <w:b/>
          <w:bCs/>
          <w:snapToGrid w:val="0"/>
          <w:color w:val="000000"/>
          <w:kern w:val="0"/>
          <w:szCs w:val="24"/>
        </w:rPr>
        <w:t>接受和拒绝任何或所有响应文件的权利</w:t>
      </w:r>
    </w:p>
    <w:p w14:paraId="73B72AC5">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采购人保留在授标之前任何时候接受或拒绝任何响应文件，以及宣布采购程序无效或拒绝所有响应文件的权力，对受影响的供应商不承担任何责任。</w:t>
      </w:r>
    </w:p>
    <w:p w14:paraId="54F0AF91">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因不可抗力或成交人不能履约等情形，采购人保留与其他候选人签订合同的权利。</w:t>
      </w:r>
    </w:p>
    <w:p w14:paraId="308C2C03">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lang w:eastAsia="en-US"/>
        </w:rPr>
      </w:pPr>
      <w:r>
        <w:rPr>
          <w:rFonts w:hint="eastAsia" w:hAnsi="宋体" w:cs="宋体"/>
          <w:b/>
          <w:bCs/>
          <w:snapToGrid w:val="0"/>
          <w:color w:val="000000"/>
          <w:kern w:val="0"/>
          <w:szCs w:val="24"/>
          <w:lang w:eastAsia="en-US"/>
        </w:rPr>
        <w:t>成交通知书</w:t>
      </w:r>
    </w:p>
    <w:p w14:paraId="0C813CDE">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在磋商有效期内，成交结果公告发布后，采购代理机构向成交人发出成交通知书，向未成交人发出成交结果通知书。</w:t>
      </w:r>
    </w:p>
    <w:p w14:paraId="5508D8F4">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成交通知书是签署合同的前提条件，未收到成交通知书的供应商与采购人就磋商文件中所述的标的所签署的合同属于无效合同。</w:t>
      </w:r>
    </w:p>
    <w:p w14:paraId="4F77ED58">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lang w:eastAsia="en-US"/>
        </w:rPr>
      </w:pPr>
      <w:r>
        <w:rPr>
          <w:rFonts w:hint="eastAsia" w:hAnsi="宋体" w:cs="宋体"/>
          <w:b/>
          <w:bCs/>
          <w:snapToGrid w:val="0"/>
          <w:color w:val="000000"/>
          <w:kern w:val="0"/>
          <w:szCs w:val="24"/>
          <w:lang w:eastAsia="en-US"/>
        </w:rPr>
        <w:t>签订合同</w:t>
      </w:r>
    </w:p>
    <w:p w14:paraId="46D9279A">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成交人应当自成交通知书发出之日起30日内，与采购人按照磋商文件和成交人的响应文件中确定的事项签订书面合同，不得另行订立背离合同实质性内容的协议。成交人无正当理由拒签合同的，取消其成交资格，其保证金不予退还；给采购人造成的损失超过保证金数额的，成交人还应当对超过部分予以赔偿。</w:t>
      </w:r>
    </w:p>
    <w:p w14:paraId="13D12899">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磋商文件、成交人的响应文件及其澄清文件、成交通知书等，均为签订合同的依据。</w:t>
      </w:r>
    </w:p>
    <w:p w14:paraId="5A0F2D67">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lang w:eastAsia="en-US"/>
        </w:rPr>
      </w:pPr>
      <w:r>
        <w:rPr>
          <w:rFonts w:hint="eastAsia" w:hAnsi="宋体" w:cs="宋体"/>
          <w:b/>
          <w:bCs/>
          <w:snapToGrid w:val="0"/>
          <w:color w:val="000000"/>
          <w:kern w:val="0"/>
          <w:szCs w:val="24"/>
          <w:lang w:eastAsia="en-US"/>
        </w:rPr>
        <w:t>履约保证金</w:t>
      </w:r>
    </w:p>
    <w:p w14:paraId="134DAEA0">
      <w:pPr>
        <w:widowControl/>
        <w:numPr>
          <w:ilvl w:val="1"/>
          <w:numId w:val="17"/>
        </w:numPr>
        <w:wordWrap w:val="0"/>
        <w:autoSpaceDE w:val="0"/>
        <w:autoSpaceDN w:val="0"/>
        <w:spacing w:line="360" w:lineRule="auto"/>
        <w:textAlignment w:val="baseline"/>
        <w:rPr>
          <w:rFonts w:hAnsi="宋体" w:cs="宋体"/>
          <w:snapToGrid w:val="0"/>
          <w:color w:val="000000"/>
          <w:kern w:val="0"/>
          <w:szCs w:val="24"/>
          <w:lang w:eastAsia="en-US"/>
        </w:rPr>
      </w:pPr>
      <w:r>
        <w:rPr>
          <w:rFonts w:hint="eastAsia" w:hAnsi="宋体" w:cs="宋体"/>
          <w:snapToGrid w:val="0"/>
          <w:color w:val="000000"/>
          <w:kern w:val="0"/>
          <w:szCs w:val="24"/>
          <w:lang w:eastAsia="en-US"/>
        </w:rPr>
        <w:t>详见</w:t>
      </w:r>
      <w:r>
        <w:rPr>
          <w:rFonts w:hint="eastAsia" w:hAnsi="宋体" w:cs="宋体"/>
          <w:snapToGrid w:val="0"/>
          <w:color w:val="000000"/>
          <w:kern w:val="0"/>
          <w:szCs w:val="24"/>
        </w:rPr>
        <w:t>合同条款</w:t>
      </w:r>
      <w:r>
        <w:rPr>
          <w:rFonts w:hint="eastAsia" w:hAnsi="宋体" w:cs="宋体"/>
          <w:snapToGrid w:val="0"/>
          <w:color w:val="000000"/>
          <w:kern w:val="0"/>
          <w:szCs w:val="24"/>
          <w:lang w:eastAsia="en-US"/>
        </w:rPr>
        <w:t>。</w:t>
      </w:r>
    </w:p>
    <w:p w14:paraId="2630DA50">
      <w:pPr>
        <w:pStyle w:val="4"/>
        <w:wordWrap w:val="0"/>
        <w:rPr>
          <w:lang w:eastAsia="en-US"/>
        </w:rPr>
      </w:pPr>
      <w:r>
        <w:rPr>
          <w:rFonts w:hint="eastAsia"/>
          <w:lang w:eastAsia="en-US"/>
        </w:rPr>
        <w:t>七</w:t>
      </w:r>
      <w:r>
        <w:rPr>
          <w:rFonts w:hint="eastAsia"/>
        </w:rPr>
        <w:t>、</w:t>
      </w:r>
      <w:r>
        <w:rPr>
          <w:rFonts w:hint="eastAsia"/>
          <w:lang w:eastAsia="en-US"/>
        </w:rPr>
        <w:t>其他</w:t>
      </w:r>
    </w:p>
    <w:p w14:paraId="3B33ECA7">
      <w:pPr>
        <w:widowControl/>
        <w:numPr>
          <w:ilvl w:val="0"/>
          <w:numId w:val="17"/>
        </w:numPr>
        <w:wordWrap w:val="0"/>
        <w:autoSpaceDE w:val="0"/>
        <w:autoSpaceDN w:val="0"/>
        <w:spacing w:line="360" w:lineRule="auto"/>
        <w:textAlignment w:val="baseline"/>
        <w:rPr>
          <w:rFonts w:hAnsi="宋体" w:cs="宋体"/>
          <w:b/>
          <w:bCs/>
          <w:snapToGrid w:val="0"/>
          <w:color w:val="000000"/>
          <w:kern w:val="0"/>
          <w:szCs w:val="24"/>
          <w:lang w:eastAsia="en-US"/>
        </w:rPr>
      </w:pPr>
      <w:r>
        <w:rPr>
          <w:rFonts w:hint="eastAsia" w:hAnsi="宋体" w:cs="宋体"/>
          <w:b/>
          <w:bCs/>
          <w:snapToGrid w:val="0"/>
          <w:color w:val="000000"/>
          <w:kern w:val="0"/>
          <w:szCs w:val="24"/>
          <w:lang w:eastAsia="en-US"/>
        </w:rPr>
        <w:t>其他</w:t>
      </w:r>
    </w:p>
    <w:p w14:paraId="520AA858">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出现下列情形之一的，采购单位将终止竞争性磋商采购活动，重新开展采购活动：</w:t>
      </w:r>
    </w:p>
    <w:p w14:paraId="7DE92476">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因情况变化，不再符合规定的竞争性磋商采购方式适用情形的；</w:t>
      </w:r>
    </w:p>
    <w:p w14:paraId="7428C3AB">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出现影响采购公正的违法、违规行为的；</w:t>
      </w:r>
    </w:p>
    <w:p w14:paraId="5AE75A40">
      <w:pPr>
        <w:widowControl/>
        <w:numPr>
          <w:ilvl w:val="2"/>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除《政府采购竞争性磋商采购方式管理暂行办法》第二十一条第三款规定的情形外，在采购过程中符合要求的供应商或者报价未超过采购预算的供应商不足3家的。</w:t>
      </w:r>
    </w:p>
    <w:p w14:paraId="787E2F13">
      <w:pPr>
        <w:widowControl/>
        <w:numPr>
          <w:ilvl w:val="1"/>
          <w:numId w:val="17"/>
        </w:numPr>
        <w:wordWrap w:val="0"/>
        <w:autoSpaceDE w:val="0"/>
        <w:autoSpaceDN w:val="0"/>
        <w:spacing w:line="360" w:lineRule="auto"/>
        <w:textAlignment w:val="baseline"/>
        <w:rPr>
          <w:rFonts w:hAnsi="宋体" w:cs="宋体"/>
          <w:snapToGrid w:val="0"/>
          <w:color w:val="000000"/>
          <w:kern w:val="0"/>
          <w:szCs w:val="24"/>
        </w:rPr>
      </w:pPr>
      <w:r>
        <w:rPr>
          <w:rFonts w:hint="eastAsia" w:hAnsi="宋体" w:cs="宋体"/>
          <w:snapToGrid w:val="0"/>
          <w:color w:val="000000"/>
          <w:kern w:val="0"/>
          <w:szCs w:val="24"/>
        </w:rPr>
        <w:t>本磋商文件的解释权属于采购人及其采购代理机构。</w:t>
      </w:r>
    </w:p>
    <w:p w14:paraId="1BE0E656">
      <w:pPr>
        <w:widowControl/>
        <w:wordWrap w:val="0"/>
        <w:autoSpaceDE w:val="0"/>
        <w:autoSpaceDN w:val="0"/>
        <w:spacing w:line="360" w:lineRule="auto"/>
        <w:textAlignment w:val="baseline"/>
        <w:rPr>
          <w:rFonts w:hAnsi="宋体" w:cs="宋体"/>
          <w:snapToGrid w:val="0"/>
          <w:color w:val="000000"/>
          <w:kern w:val="0"/>
          <w:szCs w:val="24"/>
        </w:rPr>
      </w:pPr>
    </w:p>
    <w:p w14:paraId="1DF14397">
      <w:pPr>
        <w:widowControl/>
        <w:wordWrap w:val="0"/>
        <w:autoSpaceDE w:val="0"/>
        <w:autoSpaceDN w:val="0"/>
        <w:spacing w:line="360" w:lineRule="auto"/>
        <w:textAlignment w:val="baseline"/>
        <w:rPr>
          <w:rFonts w:hAnsi="宋体" w:cs="宋体"/>
          <w:snapToGrid w:val="0"/>
          <w:color w:val="000000"/>
          <w:kern w:val="0"/>
          <w:szCs w:val="24"/>
        </w:rPr>
      </w:pPr>
    </w:p>
    <w:p w14:paraId="4BBAC33C">
      <w:pPr>
        <w:pStyle w:val="4"/>
        <w:wordWrap w:val="0"/>
      </w:pPr>
      <w:r>
        <w:rPr>
          <w:rFonts w:cs="宋体" w:asciiTheme="minorEastAsia" w:hAnsiTheme="minorEastAsia" w:eastAsiaTheme="minorEastAsia"/>
        </w:rPr>
        <w:br w:type="page"/>
      </w:r>
      <w:r>
        <w:rPr>
          <w:rFonts w:hint="eastAsia"/>
        </w:rPr>
        <w:t>附件1：履约保证金保函（格式）（不适用）</w:t>
      </w:r>
    </w:p>
    <w:p w14:paraId="56E0A44B">
      <w:pPr>
        <w:pStyle w:val="45"/>
        <w:wordWrap w:val="0"/>
        <w:spacing w:line="360" w:lineRule="auto"/>
        <w:ind w:left="616" w:leftChars="257" w:firstLine="482"/>
        <w:rPr>
          <w:rFonts w:hAnsi="宋体"/>
          <w:b/>
          <w:bCs/>
          <w:sz w:val="24"/>
          <w:szCs w:val="24"/>
        </w:rPr>
      </w:pPr>
      <w:r>
        <w:rPr>
          <w:rFonts w:hint="eastAsia" w:hAnsi="宋体"/>
          <w:b/>
          <w:bCs/>
        </w:rPr>
        <w:t xml:space="preserve">                       </w:t>
      </w:r>
      <w:r>
        <w:rPr>
          <w:rFonts w:hint="eastAsia" w:hAnsi="宋体"/>
          <w:b/>
          <w:bCs/>
          <w:sz w:val="24"/>
          <w:szCs w:val="24"/>
        </w:rPr>
        <w:t xml:space="preserve">  </w:t>
      </w:r>
    </w:p>
    <w:p w14:paraId="030BC6BD">
      <w:pPr>
        <w:pStyle w:val="45"/>
        <w:wordWrap w:val="0"/>
        <w:spacing w:line="360" w:lineRule="auto"/>
        <w:ind w:left="616" w:leftChars="257" w:firstLine="480"/>
        <w:jc w:val="center"/>
        <w:rPr>
          <w:rFonts w:hAnsi="宋体"/>
          <w:b/>
          <w:bCs/>
          <w:sz w:val="24"/>
          <w:szCs w:val="24"/>
        </w:rPr>
      </w:pPr>
      <w:r>
        <w:rPr>
          <w:rFonts w:hint="eastAsia" w:hAnsi="宋体"/>
          <w:b/>
          <w:bCs/>
          <w:sz w:val="24"/>
          <w:szCs w:val="24"/>
          <w:u w:val="single"/>
        </w:rPr>
        <w:t xml:space="preserve">             </w:t>
      </w:r>
      <w:r>
        <w:rPr>
          <w:rFonts w:hint="eastAsia" w:hAnsi="宋体"/>
          <w:b/>
          <w:bCs/>
          <w:sz w:val="24"/>
          <w:szCs w:val="24"/>
        </w:rPr>
        <w:t>号合同履约保函</w:t>
      </w:r>
    </w:p>
    <w:p w14:paraId="75D3ECF1">
      <w:pPr>
        <w:pStyle w:val="45"/>
        <w:wordWrap w:val="0"/>
        <w:spacing w:line="360" w:lineRule="auto"/>
        <w:ind w:firstLine="480" w:firstLineChars="200"/>
        <w:rPr>
          <w:rFonts w:hAnsi="宋体"/>
          <w:sz w:val="24"/>
          <w:szCs w:val="24"/>
        </w:rPr>
      </w:pPr>
      <w:r>
        <w:rPr>
          <w:rFonts w:hint="eastAsia" w:hAnsi="宋体"/>
          <w:sz w:val="24"/>
          <w:szCs w:val="24"/>
        </w:rPr>
        <w:t>致: (</w:t>
      </w:r>
      <w:r>
        <w:rPr>
          <w:rFonts w:hint="eastAsia" w:hAnsi="宋体"/>
          <w:sz w:val="24"/>
          <w:szCs w:val="24"/>
          <w:u w:val="single"/>
        </w:rPr>
        <w:t>买方名称</w:t>
      </w:r>
      <w:r>
        <w:rPr>
          <w:rFonts w:hint="eastAsia" w:hAnsi="宋体"/>
          <w:sz w:val="24"/>
          <w:szCs w:val="24"/>
        </w:rPr>
        <w:t>)</w:t>
      </w:r>
    </w:p>
    <w:p w14:paraId="5E35C0CE">
      <w:pPr>
        <w:pStyle w:val="45"/>
        <w:wordWrap w:val="0"/>
        <w:spacing w:line="360" w:lineRule="auto"/>
        <w:ind w:firstLine="480" w:firstLineChars="200"/>
        <w:rPr>
          <w:rFonts w:hAnsi="宋体"/>
          <w:sz w:val="24"/>
          <w:szCs w:val="24"/>
        </w:rPr>
      </w:pPr>
      <w:r>
        <w:rPr>
          <w:rFonts w:hint="eastAsia" w:hAnsi="宋体"/>
          <w:sz w:val="24"/>
          <w:szCs w:val="24"/>
        </w:rPr>
        <w:t>本保函作为贵方与(</w:t>
      </w:r>
      <w:r>
        <w:rPr>
          <w:rFonts w:hint="eastAsia" w:hAnsi="宋体"/>
          <w:sz w:val="24"/>
          <w:szCs w:val="24"/>
          <w:u w:val="single"/>
        </w:rPr>
        <w:t>卖方名称</w:t>
      </w:r>
      <w:r>
        <w:rPr>
          <w:rFonts w:hint="eastAsia" w:hAnsi="宋体"/>
          <w:sz w:val="24"/>
          <w:szCs w:val="24"/>
        </w:rPr>
        <w:t>)(以下简称卖方)于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日就</w:t>
      </w:r>
      <w:r>
        <w:rPr>
          <w:rFonts w:hint="eastAsia" w:hAnsi="宋体"/>
          <w:sz w:val="24"/>
          <w:szCs w:val="24"/>
          <w:u w:val="single"/>
        </w:rPr>
        <w:t xml:space="preserve">         </w:t>
      </w:r>
      <w:r>
        <w:rPr>
          <w:rFonts w:hint="eastAsia" w:hAnsi="宋体"/>
          <w:sz w:val="24"/>
          <w:szCs w:val="24"/>
        </w:rPr>
        <w:t>项目(以下简称项目)项下提供(</w:t>
      </w:r>
      <w:r>
        <w:rPr>
          <w:rFonts w:hint="eastAsia" w:hAnsi="宋体"/>
          <w:sz w:val="24"/>
          <w:szCs w:val="24"/>
          <w:u w:val="single"/>
        </w:rPr>
        <w:t>货物名称</w:t>
      </w:r>
      <w:r>
        <w:rPr>
          <w:rFonts w:hint="eastAsia" w:hAnsi="宋体"/>
          <w:sz w:val="24"/>
          <w:szCs w:val="24"/>
        </w:rPr>
        <w:t>)(以下简称货物)签订的(</w:t>
      </w:r>
      <w:r>
        <w:rPr>
          <w:rFonts w:hint="eastAsia" w:hAnsi="宋体"/>
          <w:sz w:val="24"/>
          <w:szCs w:val="24"/>
          <w:u w:val="single"/>
        </w:rPr>
        <w:t>合同号</w:t>
      </w:r>
      <w:r>
        <w:rPr>
          <w:rFonts w:hint="eastAsia" w:hAnsi="宋体"/>
          <w:sz w:val="24"/>
          <w:szCs w:val="24"/>
        </w:rPr>
        <w:t>)号合同的履约保函。</w:t>
      </w:r>
    </w:p>
    <w:p w14:paraId="4F3274EE">
      <w:pPr>
        <w:pStyle w:val="45"/>
        <w:wordWrap w:val="0"/>
        <w:spacing w:line="360" w:lineRule="auto"/>
        <w:ind w:firstLine="480" w:firstLineChars="200"/>
        <w:rPr>
          <w:rFonts w:hAnsi="宋体"/>
          <w:sz w:val="24"/>
          <w:szCs w:val="24"/>
        </w:rPr>
      </w:pPr>
      <w:r>
        <w:rPr>
          <w:rFonts w:hint="eastAsia" w:hAnsi="宋体"/>
          <w:sz w:val="24"/>
          <w:szCs w:val="24"/>
        </w:rPr>
        <w:t>(</w:t>
      </w:r>
      <w:r>
        <w:rPr>
          <w:rFonts w:hint="eastAsia" w:hAnsi="宋体"/>
          <w:sz w:val="24"/>
          <w:szCs w:val="24"/>
          <w:u w:val="single"/>
        </w:rPr>
        <w:t>出具保函的银行名称</w:t>
      </w:r>
      <w:r>
        <w:rPr>
          <w:rFonts w:hint="eastAsia" w:hAnsi="宋体"/>
          <w:sz w:val="24"/>
          <w:szCs w:val="24"/>
        </w:rPr>
        <w:t>)(以下简称银行)无条件地、不可撤销地具结保证本行、其继承人和受让人无追索地向贵方以(</w:t>
      </w:r>
      <w:r>
        <w:rPr>
          <w:rFonts w:hint="eastAsia" w:hAnsi="宋体"/>
          <w:sz w:val="24"/>
          <w:szCs w:val="24"/>
          <w:u w:val="single"/>
        </w:rPr>
        <w:t>货币名称</w:t>
      </w:r>
      <w:r>
        <w:rPr>
          <w:rFonts w:hint="eastAsia" w:hAnsi="宋体"/>
          <w:sz w:val="24"/>
          <w:szCs w:val="24"/>
        </w:rPr>
        <w:t>)支付总额不超过(</w:t>
      </w:r>
      <w:r>
        <w:rPr>
          <w:rFonts w:hint="eastAsia" w:hAnsi="宋体"/>
          <w:sz w:val="24"/>
          <w:szCs w:val="24"/>
          <w:u w:val="single"/>
        </w:rPr>
        <w:t>货币数量</w:t>
      </w:r>
      <w:r>
        <w:rPr>
          <w:rFonts w:hint="eastAsia" w:hAnsi="宋体"/>
          <w:sz w:val="24"/>
          <w:szCs w:val="24"/>
        </w:rPr>
        <w:t>),即相当于合同价格的</w:t>
      </w:r>
      <w:r>
        <w:rPr>
          <w:rFonts w:hint="eastAsia" w:hAnsi="宋体"/>
          <w:sz w:val="24"/>
          <w:szCs w:val="24"/>
          <w:u w:val="single"/>
        </w:rPr>
        <w:t xml:space="preserve">     </w:t>
      </w:r>
      <w:r>
        <w:rPr>
          <w:rFonts w:hint="eastAsia" w:hAnsi="宋体"/>
          <w:sz w:val="24"/>
          <w:szCs w:val="24"/>
        </w:rPr>
        <w:t>%,并以此约定如下:</w:t>
      </w:r>
    </w:p>
    <w:p w14:paraId="5DBC9CFC">
      <w:pPr>
        <w:pStyle w:val="45"/>
        <w:wordWrap w:val="0"/>
        <w:spacing w:line="360" w:lineRule="auto"/>
        <w:ind w:left="616" w:leftChars="257" w:firstLine="480"/>
        <w:rPr>
          <w:rFonts w:hAnsi="宋体"/>
          <w:sz w:val="24"/>
          <w:szCs w:val="24"/>
        </w:rPr>
      </w:pPr>
      <w:r>
        <w:rPr>
          <w:rFonts w:hint="eastAsia" w:hAnsi="宋体"/>
          <w:sz w:val="24"/>
          <w:szCs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27DF572D">
      <w:pPr>
        <w:pStyle w:val="45"/>
        <w:wordWrap w:val="0"/>
        <w:spacing w:line="360" w:lineRule="auto"/>
        <w:ind w:left="540" w:firstLine="480"/>
        <w:rPr>
          <w:rFonts w:hAnsi="宋体"/>
          <w:sz w:val="24"/>
          <w:szCs w:val="24"/>
        </w:rPr>
      </w:pPr>
      <w:r>
        <w:rPr>
          <w:rFonts w:hint="eastAsia" w:hAnsi="宋体"/>
          <w:sz w:val="24"/>
          <w:szCs w:val="24"/>
        </w:rPr>
        <w:t>2.本保函项下的任何支付应为免税和净值。对于现有或将来的税收、关税、收费、费用扣减或预提税款，不论这些款项是何种性质和由谁征收，都不应从本保函项下的支付中扣除。</w:t>
      </w:r>
    </w:p>
    <w:p w14:paraId="3E2014D7">
      <w:pPr>
        <w:pStyle w:val="45"/>
        <w:wordWrap w:val="0"/>
        <w:spacing w:line="360" w:lineRule="auto"/>
        <w:ind w:left="540" w:firstLine="480"/>
        <w:rPr>
          <w:rFonts w:hAnsi="宋体"/>
          <w:sz w:val="24"/>
          <w:szCs w:val="24"/>
        </w:rPr>
      </w:pPr>
      <w:r>
        <w:rPr>
          <w:rFonts w:hint="eastAsia" w:hAnsi="宋体"/>
          <w:sz w:val="24"/>
          <w:szCs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FCC5E7C">
      <w:pPr>
        <w:pStyle w:val="45"/>
        <w:wordWrap w:val="0"/>
        <w:spacing w:line="360" w:lineRule="auto"/>
        <w:ind w:left="616" w:leftChars="257" w:firstLine="480"/>
        <w:rPr>
          <w:rFonts w:hAnsi="宋体"/>
          <w:sz w:val="24"/>
          <w:szCs w:val="24"/>
        </w:rPr>
      </w:pPr>
      <w:r>
        <w:rPr>
          <w:rFonts w:hint="eastAsia" w:hAnsi="宋体"/>
          <w:sz w:val="24"/>
          <w:szCs w:val="24"/>
        </w:rPr>
        <w:t>4.本保函在本合同规定的保证期期满前完全有效。</w:t>
      </w:r>
    </w:p>
    <w:p w14:paraId="0E51A7D9">
      <w:pPr>
        <w:pStyle w:val="45"/>
        <w:wordWrap w:val="0"/>
        <w:spacing w:line="360" w:lineRule="auto"/>
        <w:ind w:left="616" w:leftChars="257" w:firstLine="480"/>
        <w:rPr>
          <w:rFonts w:hAnsi="宋体"/>
          <w:sz w:val="24"/>
          <w:szCs w:val="24"/>
        </w:rPr>
      </w:pPr>
      <w:r>
        <w:rPr>
          <w:rFonts w:hint="eastAsia" w:hAnsi="宋体"/>
          <w:sz w:val="24"/>
          <w:szCs w:val="24"/>
        </w:rPr>
        <w:t>谨启</w:t>
      </w:r>
    </w:p>
    <w:p w14:paraId="6DA0D96A">
      <w:pPr>
        <w:pStyle w:val="45"/>
        <w:wordWrap w:val="0"/>
        <w:spacing w:line="360" w:lineRule="auto"/>
        <w:ind w:left="616" w:leftChars="257" w:firstLine="480"/>
        <w:rPr>
          <w:rFonts w:hAnsi="宋体"/>
          <w:sz w:val="24"/>
          <w:szCs w:val="24"/>
        </w:rPr>
      </w:pPr>
      <w:r>
        <w:rPr>
          <w:rFonts w:hint="eastAsia" w:hAnsi="宋体"/>
          <w:sz w:val="24"/>
          <w:szCs w:val="24"/>
        </w:rPr>
        <w:t>出具保函银行名称：</w:t>
      </w:r>
      <w:r>
        <w:rPr>
          <w:rFonts w:hint="eastAsia" w:hAnsi="宋体"/>
          <w:sz w:val="24"/>
          <w:szCs w:val="24"/>
          <w:u w:val="single"/>
        </w:rPr>
        <w:t xml:space="preserve">                             </w:t>
      </w:r>
    </w:p>
    <w:p w14:paraId="4EC1B071">
      <w:pPr>
        <w:pStyle w:val="45"/>
        <w:wordWrap w:val="0"/>
        <w:spacing w:line="360" w:lineRule="auto"/>
        <w:ind w:left="616" w:leftChars="257" w:firstLine="480"/>
        <w:rPr>
          <w:rFonts w:hAnsi="宋体"/>
          <w:sz w:val="24"/>
          <w:szCs w:val="24"/>
          <w:u w:val="single"/>
        </w:rPr>
      </w:pPr>
      <w:r>
        <w:rPr>
          <w:rFonts w:hint="eastAsia" w:hAnsi="宋体"/>
          <w:sz w:val="24"/>
          <w:szCs w:val="24"/>
        </w:rPr>
        <w:t>签字人姓名和职务：</w:t>
      </w:r>
      <w:r>
        <w:rPr>
          <w:rFonts w:hint="eastAsia" w:hAnsi="宋体"/>
          <w:sz w:val="24"/>
          <w:szCs w:val="24"/>
          <w:u w:val="single"/>
        </w:rPr>
        <w:t xml:space="preserve">                             </w:t>
      </w:r>
    </w:p>
    <w:p w14:paraId="779ABF7B">
      <w:pPr>
        <w:pStyle w:val="45"/>
        <w:wordWrap w:val="0"/>
        <w:spacing w:line="360" w:lineRule="auto"/>
        <w:ind w:left="616" w:leftChars="257" w:firstLine="480"/>
        <w:rPr>
          <w:rFonts w:hAnsi="宋体"/>
          <w:sz w:val="24"/>
          <w:szCs w:val="24"/>
        </w:rPr>
      </w:pPr>
      <w:r>
        <w:rPr>
          <w:rFonts w:hint="eastAsia" w:hAnsi="宋体"/>
          <w:sz w:val="24"/>
          <w:szCs w:val="24"/>
        </w:rPr>
        <w:t>签字人签名：</w:t>
      </w:r>
      <w:r>
        <w:rPr>
          <w:rFonts w:hint="eastAsia" w:hAnsi="宋体"/>
          <w:sz w:val="24"/>
          <w:szCs w:val="24"/>
          <w:u w:val="single"/>
        </w:rPr>
        <w:t xml:space="preserve">                                   </w:t>
      </w:r>
    </w:p>
    <w:p w14:paraId="06B0C920">
      <w:pPr>
        <w:wordWrap w:val="0"/>
        <w:ind w:firstLine="1080" w:firstLineChars="450"/>
        <w:rPr>
          <w:rFonts w:hAnsi="宋体"/>
          <w:szCs w:val="24"/>
        </w:rPr>
      </w:pPr>
      <w:r>
        <w:rPr>
          <w:rFonts w:hint="eastAsia"/>
        </w:rPr>
        <w:t>公章：</w:t>
      </w:r>
      <w:r>
        <w:rPr>
          <w:rFonts w:hint="eastAsia"/>
          <w:u w:val="single"/>
        </w:rPr>
        <w:t xml:space="preserve">                                         </w:t>
      </w:r>
    </w:p>
    <w:p w14:paraId="4720726B">
      <w:pPr>
        <w:widowControl/>
        <w:wordWrap w:val="0"/>
        <w:adjustRightInd/>
        <w:snapToGrid/>
        <w:spacing w:line="240" w:lineRule="auto"/>
        <w:jc w:val="left"/>
        <w:rPr>
          <w:rFonts w:asciiTheme="minorEastAsia" w:hAnsiTheme="minorEastAsia" w:eastAsiaTheme="minorEastAsia"/>
        </w:rPr>
      </w:pPr>
      <w:r>
        <w:rPr>
          <w:rFonts w:asciiTheme="minorEastAsia" w:hAnsiTheme="minorEastAsia" w:eastAsiaTheme="minorEastAsia"/>
        </w:rPr>
        <w:br w:type="page"/>
      </w:r>
    </w:p>
    <w:p w14:paraId="42D249A3">
      <w:pPr>
        <w:pStyle w:val="4"/>
        <w:wordWrap w:val="0"/>
      </w:pPr>
      <w:r>
        <w:rPr>
          <w:rFonts w:hint="eastAsia"/>
        </w:rPr>
        <w:t>附件2：履约担保函格式（不适用）</w:t>
      </w:r>
    </w:p>
    <w:p w14:paraId="185FD918">
      <w:pPr>
        <w:wordWrap w:val="0"/>
        <w:spacing w:line="360" w:lineRule="auto"/>
        <w:jc w:val="center"/>
        <w:rPr>
          <w:rFonts w:hAnsi="宋体"/>
          <w:b/>
          <w:bCs/>
          <w:szCs w:val="24"/>
        </w:rPr>
      </w:pPr>
      <w:r>
        <w:rPr>
          <w:rFonts w:hint="eastAsia"/>
          <w:b/>
          <w:bCs/>
        </w:rPr>
        <w:t>政府采购履约担保函（如采用政府采购信用担保形式时使用）</w:t>
      </w:r>
    </w:p>
    <w:p w14:paraId="30183042">
      <w:pPr>
        <w:wordWrap w:val="0"/>
        <w:spacing w:line="360" w:lineRule="auto"/>
        <w:jc w:val="right"/>
      </w:pPr>
      <w:r>
        <w:rPr>
          <w:rFonts w:hint="eastAsia"/>
        </w:rPr>
        <w:t xml:space="preserve">                                                   编号：</w:t>
      </w:r>
    </w:p>
    <w:p w14:paraId="2B0012D8">
      <w:pPr>
        <w:wordWrap w:val="0"/>
        <w:spacing w:line="360" w:lineRule="auto"/>
      </w:pPr>
      <w:r>
        <w:rPr>
          <w:rFonts w:hint="eastAsia"/>
          <w:u w:val="single"/>
        </w:rPr>
        <w:t xml:space="preserve">                  </w:t>
      </w:r>
      <w:r>
        <w:rPr>
          <w:rFonts w:hint="eastAsia"/>
        </w:rPr>
        <w:t>（采购人）：</w:t>
      </w:r>
    </w:p>
    <w:p w14:paraId="3CDFAB28">
      <w:pPr>
        <w:wordWrap w:val="0"/>
        <w:spacing w:line="360" w:lineRule="auto"/>
        <w:ind w:firstLine="480" w:firstLineChars="200"/>
      </w:pPr>
      <w:r>
        <w:rPr>
          <w:rFonts w:hint="eastAsia"/>
        </w:rPr>
        <w:t>鉴于你方与</w:t>
      </w:r>
      <w:r>
        <w:rPr>
          <w:rFonts w:hint="eastAsia"/>
          <w:u w:val="single"/>
        </w:rPr>
        <w:t xml:space="preserve">                    </w:t>
      </w:r>
      <w:r>
        <w:rPr>
          <w:rFonts w:hint="eastAsia"/>
        </w:rPr>
        <w:t>（以下简称供应商）于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日签订编号为</w:t>
      </w:r>
      <w:r>
        <w:rPr>
          <w:rFonts w:hint="eastAsia"/>
          <w:u w:val="single"/>
        </w:rPr>
        <w:t xml:space="preserve">   </w:t>
      </w:r>
      <w:r>
        <w:rPr>
          <w:rFonts w:hint="eastAsia"/>
        </w:rPr>
        <w:t>的《</w:t>
      </w:r>
      <w:r>
        <w:rPr>
          <w:rFonts w:hint="eastAsia"/>
          <w:u w:val="single"/>
        </w:rPr>
        <w:t xml:space="preserve">     </w:t>
      </w:r>
      <w:r>
        <w:rPr>
          <w:rFonts w:hint="eastAsia"/>
        </w:rPr>
        <w:t>政府采购合同》（以下简称主合同），且依据该合同的约定，供应商应在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日前向你方交纳履约保证金，且可以履约担保函的形式交纳履约保证金。应供应商的申请，我方以保证的方式向你方提供如下履约保证金担保：</w:t>
      </w:r>
    </w:p>
    <w:p w14:paraId="6BB5EA55">
      <w:pPr>
        <w:wordWrap w:val="0"/>
        <w:spacing w:line="360" w:lineRule="auto"/>
        <w:ind w:firstLine="480" w:firstLineChars="200"/>
      </w:pPr>
      <w:r>
        <w:rPr>
          <w:rFonts w:hint="eastAsia"/>
        </w:rPr>
        <w:t>一、保证责任的情形及保证金额</w:t>
      </w:r>
    </w:p>
    <w:p w14:paraId="3CEB9FB0">
      <w:pPr>
        <w:wordWrap w:val="0"/>
        <w:spacing w:line="360" w:lineRule="auto"/>
        <w:ind w:firstLine="480" w:firstLineChars="200"/>
      </w:pPr>
      <w:r>
        <w:rPr>
          <w:rFonts w:hint="eastAsia"/>
        </w:rPr>
        <w:t>（一）在供应商出现下列情形之一时，我方承担保证责任：</w:t>
      </w:r>
    </w:p>
    <w:p w14:paraId="3659F07D">
      <w:pPr>
        <w:wordWrap w:val="0"/>
        <w:spacing w:line="360" w:lineRule="auto"/>
        <w:ind w:firstLine="480" w:firstLineChars="200"/>
      </w:pPr>
      <w:r>
        <w:rPr>
          <w:rFonts w:hint="eastAsia"/>
        </w:rPr>
        <w:t>1．将成交项目转让给他人，或者在响应文件中未说明，且未经采购人同意，将成交项目分包给他人的；</w:t>
      </w:r>
    </w:p>
    <w:p w14:paraId="336BC52D">
      <w:pPr>
        <w:wordWrap w:val="0"/>
        <w:spacing w:line="360" w:lineRule="auto"/>
      </w:pPr>
      <w:r>
        <w:rPr>
          <w:rFonts w:hint="eastAsia"/>
        </w:rPr>
        <w:t xml:space="preserve">  2．主合同约定的应当缴纳履约保证金的情形: </w:t>
      </w:r>
    </w:p>
    <w:p w14:paraId="48781A0D">
      <w:pPr>
        <w:wordWrap w:val="0"/>
        <w:spacing w:line="360" w:lineRule="auto"/>
        <w:ind w:firstLine="480" w:firstLineChars="200"/>
      </w:pPr>
      <w:r>
        <w:rPr>
          <w:rFonts w:hint="eastAsia"/>
        </w:rPr>
        <w:t>（1）未按主合同约定的质量、数量和期限供应货物/提供服务/完成工程的；</w:t>
      </w:r>
    </w:p>
    <w:p w14:paraId="428C423C">
      <w:pPr>
        <w:wordWrap w:val="0"/>
        <w:spacing w:line="360" w:lineRule="auto"/>
        <w:ind w:firstLine="480" w:firstLineChars="200"/>
      </w:pPr>
      <w:r>
        <w:rPr>
          <w:rFonts w:hint="eastAsia"/>
        </w:rPr>
        <w:t>（2）</w:t>
      </w:r>
      <w:r>
        <w:rPr>
          <w:rFonts w:hint="eastAsia"/>
          <w:u w:val="single"/>
        </w:rPr>
        <w:t xml:space="preserve">                                                           </w:t>
      </w:r>
      <w:r>
        <w:rPr>
          <w:rFonts w:hint="eastAsia"/>
        </w:rPr>
        <w:t>。</w:t>
      </w:r>
    </w:p>
    <w:p w14:paraId="19D5C5A6">
      <w:pPr>
        <w:wordWrap w:val="0"/>
        <w:spacing w:line="360" w:lineRule="auto"/>
        <w:ind w:firstLine="480" w:firstLineChars="200"/>
      </w:pPr>
      <w:r>
        <w:rPr>
          <w:rFonts w:hint="eastAsia"/>
        </w:rPr>
        <w:t>（二）我方的保证范围是主合同约定的合同价款总额的</w:t>
      </w:r>
      <w:r>
        <w:rPr>
          <w:rFonts w:hint="eastAsia"/>
          <w:u w:val="single"/>
        </w:rPr>
        <w:t xml:space="preserve">   </w:t>
      </w:r>
      <w:r>
        <w:rPr>
          <w:rFonts w:hint="eastAsia"/>
        </w:rPr>
        <w:t>%数额为</w:t>
      </w:r>
      <w:r>
        <w:rPr>
          <w:rFonts w:hint="eastAsia"/>
          <w:u w:val="single"/>
        </w:rPr>
        <w:t xml:space="preserve">    </w:t>
      </w:r>
      <w:r>
        <w:rPr>
          <w:rFonts w:hint="eastAsia"/>
        </w:rPr>
        <w:t>元（大写</w:t>
      </w:r>
      <w:r>
        <w:rPr>
          <w:rFonts w:hint="eastAsia"/>
          <w:u w:val="single"/>
        </w:rPr>
        <w:t xml:space="preserve">           </w:t>
      </w:r>
      <w:r>
        <w:rPr>
          <w:rFonts w:hint="eastAsia"/>
        </w:rPr>
        <w:t>），币种为</w:t>
      </w:r>
      <w:r>
        <w:rPr>
          <w:rFonts w:hint="eastAsia"/>
          <w:u w:val="single"/>
        </w:rPr>
        <w:t xml:space="preserve">        </w:t>
      </w:r>
      <w:r>
        <w:rPr>
          <w:rFonts w:hint="eastAsia"/>
        </w:rPr>
        <w:t>。（即主合同履约保证金金额）</w:t>
      </w:r>
    </w:p>
    <w:p w14:paraId="390C4094">
      <w:pPr>
        <w:wordWrap w:val="0"/>
        <w:spacing w:line="360" w:lineRule="auto"/>
        <w:ind w:firstLine="480" w:firstLineChars="200"/>
      </w:pPr>
      <w:r>
        <w:rPr>
          <w:rFonts w:hint="eastAsia"/>
        </w:rPr>
        <w:t>二、保证的方式及保证期间</w:t>
      </w:r>
    </w:p>
    <w:p w14:paraId="26164E5A">
      <w:pPr>
        <w:wordWrap w:val="0"/>
        <w:spacing w:line="360" w:lineRule="auto"/>
        <w:ind w:firstLine="480" w:firstLineChars="200"/>
      </w:pPr>
      <w:r>
        <w:rPr>
          <w:rFonts w:hint="eastAsia"/>
        </w:rPr>
        <w:t>我方保证的方式为：连带责任保证。</w:t>
      </w:r>
    </w:p>
    <w:p w14:paraId="40C88B57">
      <w:pPr>
        <w:wordWrap w:val="0"/>
        <w:spacing w:line="360" w:lineRule="auto"/>
        <w:ind w:firstLine="480" w:firstLineChars="200"/>
      </w:pPr>
      <w:r>
        <w:rPr>
          <w:rFonts w:hint="eastAsia"/>
        </w:rPr>
        <w:t>我方保证的期间为：自本合同生效之日起至供应商按照主合同约定的供货/完工期限届满后</w:t>
      </w:r>
      <w:r>
        <w:rPr>
          <w:rFonts w:hint="eastAsia"/>
          <w:u w:val="single"/>
        </w:rPr>
        <w:t xml:space="preserve">     </w:t>
      </w:r>
      <w:r>
        <w:rPr>
          <w:rFonts w:hint="eastAsia"/>
        </w:rPr>
        <w:t>日内。</w:t>
      </w:r>
    </w:p>
    <w:p w14:paraId="68966EBB">
      <w:pPr>
        <w:wordWrap w:val="0"/>
        <w:spacing w:line="360" w:lineRule="auto"/>
        <w:ind w:firstLine="480" w:firstLineChars="200"/>
      </w:pPr>
      <w:r>
        <w:rPr>
          <w:rFonts w:hint="eastAsia"/>
        </w:rPr>
        <w:t>如果供应商未按主合同约定向贵方供应货物/提供服务/完成工程的，由我方在保证金额内向你方支付上述款项。</w:t>
      </w:r>
    </w:p>
    <w:p w14:paraId="6E22EBE0">
      <w:pPr>
        <w:wordWrap w:val="0"/>
        <w:spacing w:line="360" w:lineRule="auto"/>
        <w:ind w:firstLine="480" w:firstLineChars="200"/>
      </w:pPr>
      <w:r>
        <w:rPr>
          <w:rFonts w:hint="eastAsia"/>
        </w:rPr>
        <w:t>三、承担保证责任的程序</w:t>
      </w:r>
    </w:p>
    <w:p w14:paraId="4CBFD873">
      <w:pPr>
        <w:wordWrap w:val="0"/>
        <w:spacing w:line="360" w:lineRule="auto"/>
        <w:ind w:firstLine="480" w:firstLineChars="200"/>
      </w:pPr>
      <w:r>
        <w:rPr>
          <w:rFonts w:hint="eastAsia"/>
        </w:rPr>
        <w:t>1．你方要求我方承担保证责任的，应在本保函保证期间内向我方发出书面索赔通知。索赔通知应写明要求索赔的金额，支付款项应到达的账号。并附有证明供应商违约事实的证明材料。</w:t>
      </w:r>
    </w:p>
    <w:p w14:paraId="76DF9927">
      <w:pPr>
        <w:wordWrap w:val="0"/>
        <w:spacing w:line="360" w:lineRule="auto"/>
        <w:ind w:firstLine="480" w:firstLineChars="200"/>
      </w:pPr>
      <w:r>
        <w:rPr>
          <w:rFonts w:hint="eastAsia"/>
        </w:rPr>
        <w:t>如果你方与供应商因货物质量问题产生争议，你方还需同时提供</w:t>
      </w:r>
      <w:r>
        <w:rPr>
          <w:rFonts w:hint="eastAsia"/>
          <w:u w:val="single"/>
        </w:rPr>
        <w:t xml:space="preserve">        </w:t>
      </w:r>
      <w:r>
        <w:rPr>
          <w:rFonts w:hint="eastAsia"/>
        </w:rPr>
        <w:t>部以上门出具的质量检测报告，或经诉讼（仲裁）程序裁决后的裁决书、调解书，本保证人即按照检测结果或裁决书、调解书决定是否承担保证责任。</w:t>
      </w:r>
    </w:p>
    <w:p w14:paraId="7B036427">
      <w:pPr>
        <w:wordWrap w:val="0"/>
        <w:spacing w:line="360" w:lineRule="auto"/>
        <w:ind w:firstLine="480" w:firstLineChars="200"/>
      </w:pPr>
      <w:r>
        <w:rPr>
          <w:rFonts w:hint="eastAsia"/>
        </w:rPr>
        <w:t>2． 我方收到你方的书面索赔通知及相应证明材料，在</w:t>
      </w:r>
      <w:r>
        <w:rPr>
          <w:rFonts w:hint="eastAsia"/>
          <w:u w:val="single"/>
        </w:rPr>
        <w:t xml:space="preserve">     </w:t>
      </w:r>
      <w:r>
        <w:rPr>
          <w:rFonts w:hint="eastAsia"/>
        </w:rPr>
        <w:t>工作日内进行核定后按照本保函的承诺承担保证责任。</w:t>
      </w:r>
    </w:p>
    <w:p w14:paraId="4C261717">
      <w:pPr>
        <w:wordWrap w:val="0"/>
        <w:spacing w:line="360" w:lineRule="auto"/>
        <w:ind w:firstLine="480" w:firstLineChars="200"/>
      </w:pPr>
      <w:r>
        <w:rPr>
          <w:rFonts w:hint="eastAsia"/>
        </w:rPr>
        <w:t>四、保证责任的终止</w:t>
      </w:r>
    </w:p>
    <w:p w14:paraId="6C50AEFC">
      <w:pPr>
        <w:wordWrap w:val="0"/>
        <w:spacing w:line="360" w:lineRule="auto"/>
        <w:ind w:firstLine="480" w:firstLineChars="200"/>
      </w:pPr>
      <w:r>
        <w:rPr>
          <w:rFonts w:hint="eastAsia"/>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E55ED62">
      <w:pPr>
        <w:wordWrap w:val="0"/>
        <w:spacing w:line="360" w:lineRule="auto"/>
        <w:ind w:firstLine="480" w:firstLineChars="200"/>
      </w:pPr>
      <w:r>
        <w:rPr>
          <w:rFonts w:hint="eastAsia"/>
        </w:rPr>
        <w:t>2．我方按照本保函向你方履行了保证责任后，自我方向你方支付款项（支付款项从我方账户划出）之日起，保证责任即终止。</w:t>
      </w:r>
    </w:p>
    <w:p w14:paraId="7180C1E8">
      <w:pPr>
        <w:wordWrap w:val="0"/>
        <w:spacing w:line="360" w:lineRule="auto"/>
        <w:ind w:firstLine="480" w:firstLineChars="200"/>
      </w:pPr>
      <w:r>
        <w:rPr>
          <w:rFonts w:hint="eastAsia"/>
        </w:rPr>
        <w:t>3．按照法律法规的规定或出现应终止我方保证责任的其它情形的，我方在本保函项下的保证责任亦终止。</w:t>
      </w:r>
    </w:p>
    <w:p w14:paraId="739BE47A">
      <w:pPr>
        <w:wordWrap w:val="0"/>
        <w:spacing w:line="360" w:lineRule="auto"/>
        <w:ind w:firstLine="480" w:firstLineChars="200"/>
      </w:pPr>
      <w:r>
        <w:rPr>
          <w:rFonts w:hint="eastAsia"/>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E991E9F">
      <w:pPr>
        <w:wordWrap w:val="0"/>
        <w:spacing w:line="360" w:lineRule="auto"/>
        <w:ind w:firstLine="480" w:firstLineChars="200"/>
      </w:pPr>
      <w:r>
        <w:rPr>
          <w:rFonts w:hint="eastAsia"/>
        </w:rPr>
        <w:t>五、免责条款</w:t>
      </w:r>
    </w:p>
    <w:p w14:paraId="13388ECF">
      <w:pPr>
        <w:wordWrap w:val="0"/>
        <w:spacing w:line="360" w:lineRule="auto"/>
        <w:ind w:firstLine="480" w:firstLineChars="200"/>
      </w:pPr>
      <w:r>
        <w:rPr>
          <w:rFonts w:hint="eastAsia"/>
        </w:rPr>
        <w:t>1．因你方违反主合同约定致使供应商不能履行义务的，我方不承担保证责任。</w:t>
      </w:r>
    </w:p>
    <w:p w14:paraId="7BCB54E4">
      <w:pPr>
        <w:wordWrap w:val="0"/>
        <w:spacing w:line="360" w:lineRule="auto"/>
        <w:ind w:firstLine="480" w:firstLineChars="200"/>
      </w:pPr>
      <w:r>
        <w:rPr>
          <w:rFonts w:hint="eastAsia"/>
        </w:rPr>
        <w:t>2．依照法律法规的规定或你方与供应商的另行约定，全部或者部分免除供应商应缴纳的保证金义务的，我方亦免除相应的保证责任。</w:t>
      </w:r>
    </w:p>
    <w:p w14:paraId="4284A9C9">
      <w:pPr>
        <w:wordWrap w:val="0"/>
        <w:spacing w:line="360" w:lineRule="auto"/>
        <w:ind w:firstLine="480" w:firstLineChars="200"/>
      </w:pPr>
      <w:r>
        <w:rPr>
          <w:rFonts w:hint="eastAsia"/>
        </w:rPr>
        <w:t>3．因不可抗力造成供应商不能履行供货义务的，我方不承担保证责任。</w:t>
      </w:r>
    </w:p>
    <w:p w14:paraId="767260B4">
      <w:pPr>
        <w:wordWrap w:val="0"/>
        <w:spacing w:line="360" w:lineRule="auto"/>
        <w:ind w:firstLine="480" w:firstLineChars="200"/>
      </w:pPr>
      <w:r>
        <w:rPr>
          <w:rFonts w:hint="eastAsia"/>
        </w:rPr>
        <w:t>六、争议的解决</w:t>
      </w:r>
    </w:p>
    <w:p w14:paraId="1CF4CDAF">
      <w:pPr>
        <w:wordWrap w:val="0"/>
        <w:spacing w:line="360" w:lineRule="auto"/>
        <w:ind w:firstLine="480" w:firstLineChars="200"/>
      </w:pPr>
      <w:r>
        <w:rPr>
          <w:rFonts w:hint="eastAsia"/>
        </w:rPr>
        <w:t>因本保函发生的纠纷，由你我双方协商解决，协商不成的，通过诉讼程序解决，诉讼管辖地法院为</w:t>
      </w:r>
      <w:r>
        <w:rPr>
          <w:rFonts w:hint="eastAsia"/>
          <w:u w:val="single"/>
        </w:rPr>
        <w:t xml:space="preserve">        </w:t>
      </w:r>
      <w:r>
        <w:rPr>
          <w:rFonts w:hint="eastAsia"/>
        </w:rPr>
        <w:t>法院。</w:t>
      </w:r>
    </w:p>
    <w:p w14:paraId="76836273">
      <w:pPr>
        <w:wordWrap w:val="0"/>
        <w:spacing w:line="360" w:lineRule="auto"/>
        <w:ind w:firstLine="480" w:firstLineChars="200"/>
      </w:pPr>
      <w:r>
        <w:rPr>
          <w:rFonts w:hint="eastAsia"/>
        </w:rPr>
        <w:t>七、保函的生效</w:t>
      </w:r>
    </w:p>
    <w:p w14:paraId="2964D89B">
      <w:pPr>
        <w:wordWrap w:val="0"/>
        <w:spacing w:line="360" w:lineRule="auto"/>
        <w:ind w:firstLine="480" w:firstLineChars="200"/>
      </w:pPr>
      <w:r>
        <w:rPr>
          <w:rFonts w:hint="eastAsia"/>
        </w:rPr>
        <w:t>本保函自我方加盖公章之日起生效。</w:t>
      </w:r>
    </w:p>
    <w:p w14:paraId="1CD66B7B">
      <w:pPr>
        <w:wordWrap w:val="0"/>
        <w:spacing w:line="360" w:lineRule="auto"/>
      </w:pPr>
      <w:r>
        <w:rPr>
          <w:rFonts w:hint="eastAsia"/>
        </w:rPr>
        <w:t xml:space="preserve">                                               保证人：（公章）</w:t>
      </w:r>
    </w:p>
    <w:p w14:paraId="68E617DC">
      <w:pPr>
        <w:wordWrap w:val="0"/>
        <w:spacing w:line="360" w:lineRule="auto"/>
      </w:pPr>
      <w:r>
        <w:rPr>
          <w:rFonts w:hint="eastAsia"/>
        </w:rPr>
        <w:t xml:space="preserve">                                              年     月      日</w:t>
      </w:r>
    </w:p>
    <w:p w14:paraId="5E2E4C61">
      <w:pPr>
        <w:pStyle w:val="127"/>
        <w:wordWrap w:val="0"/>
        <w:spacing w:line="360" w:lineRule="auto"/>
        <w:ind w:left="720"/>
        <w:rPr>
          <w:rFonts w:cs="Arial" w:asciiTheme="minorEastAsia" w:hAnsiTheme="minorEastAsia" w:eastAsiaTheme="minorEastAsia"/>
        </w:rPr>
      </w:pPr>
    </w:p>
    <w:p w14:paraId="31350FF0">
      <w:pPr>
        <w:widowControl/>
        <w:wordWrap w:val="0"/>
        <w:adjustRightInd/>
        <w:snapToGrid/>
        <w:spacing w:line="240" w:lineRule="auto"/>
        <w:jc w:val="left"/>
        <w:rPr>
          <w:rFonts w:cs="Arial" w:asciiTheme="minorEastAsia" w:hAnsiTheme="minorEastAsia" w:eastAsiaTheme="minorEastAsia"/>
          <w:szCs w:val="24"/>
        </w:rPr>
      </w:pPr>
      <w:r>
        <w:rPr>
          <w:rFonts w:cs="Arial" w:asciiTheme="minorEastAsia" w:hAnsiTheme="minorEastAsia" w:eastAsiaTheme="minorEastAsia"/>
        </w:rPr>
        <w:br w:type="page"/>
      </w:r>
    </w:p>
    <w:p w14:paraId="5BB136D6">
      <w:pPr>
        <w:pStyle w:val="4"/>
        <w:wordWrap w:val="0"/>
      </w:pPr>
      <w:r>
        <w:rPr>
          <w:rFonts w:hint="eastAsia"/>
        </w:rPr>
        <w:t>附件3：政府采购磋商担保函（如适用）</w:t>
      </w:r>
    </w:p>
    <w:p w14:paraId="3891A8FA">
      <w:pPr>
        <w:wordWrap w:val="0"/>
        <w:spacing w:before="120" w:line="360" w:lineRule="auto"/>
        <w:jc w:val="center"/>
        <w:rPr>
          <w:b/>
          <w:bCs/>
        </w:rPr>
      </w:pPr>
      <w:r>
        <w:rPr>
          <w:rFonts w:hint="eastAsia" w:hAnsi="宋体"/>
          <w:b/>
          <w:bCs/>
          <w:szCs w:val="24"/>
        </w:rPr>
        <w:t>政府采购磋商担保函</w:t>
      </w:r>
    </w:p>
    <w:p w14:paraId="470C549D">
      <w:pPr>
        <w:wordWrap w:val="0"/>
        <w:spacing w:before="120" w:line="360" w:lineRule="auto"/>
        <w:ind w:firstLine="4320" w:firstLineChars="1800"/>
        <w:jc w:val="right"/>
        <w:rPr>
          <w:rFonts w:hAnsi="宋体"/>
          <w:szCs w:val="24"/>
        </w:rPr>
      </w:pPr>
      <w:r>
        <w:rPr>
          <w:rFonts w:hint="eastAsia"/>
        </w:rPr>
        <w:t>编号：</w:t>
      </w:r>
    </w:p>
    <w:p w14:paraId="3F16E40D">
      <w:pPr>
        <w:wordWrap w:val="0"/>
        <w:spacing w:line="360" w:lineRule="auto"/>
      </w:pPr>
      <w:r>
        <w:rPr>
          <w:rFonts w:hint="eastAsia"/>
          <w:u w:val="single"/>
        </w:rPr>
        <w:t xml:space="preserve">            </w:t>
      </w:r>
      <w:r>
        <w:rPr>
          <w:rFonts w:hint="eastAsia"/>
        </w:rPr>
        <w:t>（采购人或采购代理机构）：</w:t>
      </w:r>
    </w:p>
    <w:p w14:paraId="6C379878">
      <w:pPr>
        <w:wordWrap w:val="0"/>
        <w:spacing w:before="120" w:line="360" w:lineRule="auto"/>
        <w:ind w:firstLine="480" w:firstLineChars="200"/>
      </w:pPr>
      <w:r>
        <w:rPr>
          <w:rFonts w:hint="eastAsia"/>
        </w:rPr>
        <w:t>鉴于（以下简称“供应商”）拟参加编号为</w:t>
      </w:r>
      <w:r>
        <w:rPr>
          <w:rFonts w:hint="eastAsia"/>
          <w:u w:val="single"/>
        </w:rPr>
        <w:t xml:space="preserve">      </w:t>
      </w:r>
      <w:r>
        <w:rPr>
          <w:rFonts w:hint="eastAsia"/>
        </w:rPr>
        <w:t>的项目（以下简称“本项目”）磋商，根据本项目磋商文件，供应商参加磋商时应向你交纳磋商保证金，且可以磋商担保函的形式交纳磋商保证金。应供应商的申请，我方以保证的方式向你方提供如下磋商保证金担保：</w:t>
      </w:r>
    </w:p>
    <w:p w14:paraId="2BE113F4">
      <w:pPr>
        <w:wordWrap w:val="0"/>
        <w:spacing w:before="120" w:line="360" w:lineRule="auto"/>
        <w:ind w:firstLine="480" w:firstLineChars="200"/>
      </w:pPr>
      <w:r>
        <w:rPr>
          <w:rFonts w:hint="eastAsia"/>
        </w:rPr>
        <w:t>一、保证责任的情形及保证金额</w:t>
      </w:r>
    </w:p>
    <w:p w14:paraId="74C741E4">
      <w:pPr>
        <w:wordWrap w:val="0"/>
        <w:spacing w:before="120" w:line="360" w:lineRule="auto"/>
        <w:ind w:firstLine="480" w:firstLineChars="200"/>
      </w:pPr>
      <w:r>
        <w:rPr>
          <w:rFonts w:hint="eastAsia"/>
        </w:rPr>
        <w:t>（一）在供应商出现下列情形之一时，我方承担保证责任：</w:t>
      </w:r>
    </w:p>
    <w:p w14:paraId="1B37C842">
      <w:pPr>
        <w:wordWrap w:val="0"/>
        <w:spacing w:before="120" w:line="360" w:lineRule="auto"/>
        <w:ind w:firstLine="480" w:firstLineChars="200"/>
      </w:pPr>
      <w:r>
        <w:rPr>
          <w:rFonts w:hint="eastAsia"/>
        </w:rPr>
        <w:t>1、成交后供应商无正当理由不与采购人或者采购代理机构签订《政府采购合同》；</w:t>
      </w:r>
    </w:p>
    <w:p w14:paraId="460A4C57">
      <w:pPr>
        <w:wordWrap w:val="0"/>
        <w:spacing w:before="120" w:line="360" w:lineRule="auto"/>
        <w:ind w:firstLine="480" w:firstLineChars="200"/>
      </w:pPr>
      <w:r>
        <w:rPr>
          <w:rFonts w:hint="eastAsia"/>
        </w:rPr>
        <w:t>2、磋商文件规定的供应商应当缴纳保证金的其他情形。</w:t>
      </w:r>
    </w:p>
    <w:p w14:paraId="141F8092">
      <w:pPr>
        <w:wordWrap w:val="0"/>
        <w:spacing w:before="120" w:line="360" w:lineRule="auto"/>
        <w:ind w:firstLine="480" w:firstLineChars="200"/>
      </w:pPr>
      <w:r>
        <w:rPr>
          <w:rFonts w:hint="eastAsia"/>
        </w:rPr>
        <w:t>（二）我方承担保证责任的最高金额为人民币</w:t>
      </w:r>
      <w:r>
        <w:rPr>
          <w:rFonts w:hint="eastAsia"/>
          <w:u w:val="single"/>
        </w:rPr>
        <w:t xml:space="preserve">     </w:t>
      </w:r>
      <w:r>
        <w:rPr>
          <w:rFonts w:hint="eastAsia"/>
        </w:rPr>
        <w:t>元（大写</w:t>
      </w:r>
      <w:r>
        <w:rPr>
          <w:rFonts w:hint="eastAsia"/>
          <w:u w:val="single"/>
        </w:rPr>
        <w:t xml:space="preserve">    </w:t>
      </w:r>
      <w:r>
        <w:rPr>
          <w:rFonts w:hint="eastAsia"/>
        </w:rPr>
        <w:t>），即本项目的磋商保证金金额。</w:t>
      </w:r>
    </w:p>
    <w:p w14:paraId="17942826">
      <w:pPr>
        <w:wordWrap w:val="0"/>
        <w:spacing w:before="120" w:line="360" w:lineRule="auto"/>
        <w:ind w:firstLine="480" w:firstLineChars="200"/>
      </w:pPr>
      <w:r>
        <w:rPr>
          <w:rFonts w:hint="eastAsia"/>
        </w:rPr>
        <w:t>二、保证的方式及保证期间</w:t>
      </w:r>
    </w:p>
    <w:p w14:paraId="29D4FBBE">
      <w:pPr>
        <w:wordWrap w:val="0"/>
        <w:spacing w:before="120" w:line="360" w:lineRule="auto"/>
        <w:ind w:firstLine="480" w:firstLineChars="200"/>
      </w:pPr>
      <w:r>
        <w:rPr>
          <w:rFonts w:hint="eastAsia"/>
        </w:rPr>
        <w:t>我方保证的方式为：连带责任保证</w:t>
      </w:r>
    </w:p>
    <w:p w14:paraId="6ACA7BDE">
      <w:pPr>
        <w:wordWrap w:val="0"/>
        <w:spacing w:before="120" w:line="360" w:lineRule="auto"/>
        <w:ind w:firstLine="480" w:firstLineChars="200"/>
      </w:pPr>
      <w:r>
        <w:rPr>
          <w:rFonts w:hint="eastAsia"/>
        </w:rPr>
        <w:t>我方的保证期间为：自本保函生效之日起</w:t>
      </w:r>
      <w:r>
        <w:rPr>
          <w:rFonts w:hint="eastAsia"/>
          <w:u w:val="single"/>
        </w:rPr>
        <w:t xml:space="preserve">      </w:t>
      </w:r>
      <w:r>
        <w:rPr>
          <w:rFonts w:hint="eastAsia"/>
        </w:rPr>
        <w:t>个月止。</w:t>
      </w:r>
    </w:p>
    <w:p w14:paraId="74FED74D">
      <w:pPr>
        <w:wordWrap w:val="0"/>
        <w:spacing w:before="120" w:line="360" w:lineRule="auto"/>
        <w:ind w:firstLine="480" w:firstLineChars="200"/>
      </w:pPr>
      <w:r>
        <w:rPr>
          <w:rFonts w:hint="eastAsia"/>
        </w:rPr>
        <w:t>三、承担保证责任的程序</w:t>
      </w:r>
    </w:p>
    <w:p w14:paraId="6F96954A">
      <w:pPr>
        <w:wordWrap w:val="0"/>
        <w:spacing w:before="120" w:line="360" w:lineRule="auto"/>
        <w:ind w:firstLine="480" w:firstLineChars="200"/>
      </w:pPr>
      <w:r>
        <w:rPr>
          <w:rFonts w:hint="eastAsia"/>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7EEA1C82">
      <w:pPr>
        <w:wordWrap w:val="0"/>
        <w:spacing w:before="120" w:line="360" w:lineRule="auto"/>
        <w:ind w:firstLine="480" w:firstLineChars="200"/>
      </w:pPr>
      <w:r>
        <w:rPr>
          <w:rFonts w:hint="eastAsia"/>
        </w:rPr>
        <w:t>2、我方在收到索赔通知及相关证明材料后，在个工作日内进行审查，符合应承担保证责任情形的，我方应按照你方的要求代供应商向你方支付磋商保证金。</w:t>
      </w:r>
    </w:p>
    <w:p w14:paraId="7654A554">
      <w:pPr>
        <w:wordWrap w:val="0"/>
        <w:spacing w:before="120" w:line="360" w:lineRule="auto"/>
        <w:ind w:firstLine="480" w:firstLineChars="200"/>
      </w:pPr>
      <w:r>
        <w:rPr>
          <w:rFonts w:hint="eastAsia"/>
        </w:rPr>
        <w:t>四、保证责任的终止</w:t>
      </w:r>
    </w:p>
    <w:p w14:paraId="28577C55">
      <w:pPr>
        <w:wordWrap w:val="0"/>
        <w:spacing w:before="120" w:line="360" w:lineRule="auto"/>
        <w:ind w:firstLine="480" w:firstLineChars="200"/>
      </w:pPr>
      <w:r>
        <w:rPr>
          <w:rFonts w:hint="eastAsia"/>
        </w:rPr>
        <w:t>1、保证期间届满你方未向我方书面主张保证责任的，自保证期间届满次日起，我方保证责任自动终止。</w:t>
      </w:r>
    </w:p>
    <w:p w14:paraId="3F498340">
      <w:pPr>
        <w:wordWrap w:val="0"/>
        <w:spacing w:before="120" w:line="360" w:lineRule="auto"/>
        <w:ind w:firstLine="480" w:firstLineChars="200"/>
      </w:pPr>
      <w:r>
        <w:rPr>
          <w:rFonts w:hint="eastAsia"/>
        </w:rPr>
        <w:t>2、我方按照本保函向你方履行了保证责任后，自我方向你方支付款项（支付款项从我方账户划出）之日起，保证责任终止。</w:t>
      </w:r>
    </w:p>
    <w:p w14:paraId="023CF4D6">
      <w:pPr>
        <w:wordWrap w:val="0"/>
        <w:spacing w:before="120" w:line="360" w:lineRule="auto"/>
        <w:ind w:firstLine="480" w:firstLineChars="200"/>
      </w:pPr>
      <w:r>
        <w:rPr>
          <w:rFonts w:hint="eastAsia"/>
        </w:rPr>
        <w:t>3、按照法律法规的规定或出现我方保证责任终止的其他情形的，我方在本保函下的保证责任亦终止。</w:t>
      </w:r>
    </w:p>
    <w:p w14:paraId="77896D43">
      <w:pPr>
        <w:wordWrap w:val="0"/>
        <w:spacing w:before="120" w:line="360" w:lineRule="auto"/>
        <w:ind w:firstLine="480" w:firstLineChars="200"/>
      </w:pPr>
      <w:r>
        <w:rPr>
          <w:rFonts w:hint="eastAsia"/>
        </w:rPr>
        <w:t>五、免责条款</w:t>
      </w:r>
    </w:p>
    <w:p w14:paraId="6E319408">
      <w:pPr>
        <w:wordWrap w:val="0"/>
        <w:spacing w:before="120" w:line="360" w:lineRule="auto"/>
        <w:ind w:firstLine="480" w:firstLineChars="200"/>
      </w:pPr>
      <w:r>
        <w:rPr>
          <w:rFonts w:hint="eastAsia"/>
        </w:rPr>
        <w:t>1、依照法律规定或你方与供应商的另行约定，全部或部分免除供应商保证金义务时，我方亦免除相应的保证责任。</w:t>
      </w:r>
    </w:p>
    <w:p w14:paraId="7F08EF03">
      <w:pPr>
        <w:wordWrap w:val="0"/>
        <w:spacing w:before="120" w:line="360" w:lineRule="auto"/>
        <w:ind w:firstLine="480" w:firstLineChars="200"/>
      </w:pPr>
      <w:r>
        <w:rPr>
          <w:rFonts w:hint="eastAsia"/>
        </w:rPr>
        <w:t>2、因你方原因导致供应商发生本保函第一条第（一）款约定情形的，我方不承担保证责任。</w:t>
      </w:r>
    </w:p>
    <w:p w14:paraId="14C64CE4">
      <w:pPr>
        <w:wordWrap w:val="0"/>
        <w:spacing w:before="120" w:line="360" w:lineRule="auto"/>
        <w:ind w:firstLine="480" w:firstLineChars="200"/>
      </w:pPr>
      <w:r>
        <w:rPr>
          <w:rFonts w:hint="eastAsia"/>
        </w:rPr>
        <w:t>3、因不可抗力造成供应商发生本保函第一条约定情形的，我方不承担保证责任。</w:t>
      </w:r>
    </w:p>
    <w:p w14:paraId="1680719D">
      <w:pPr>
        <w:wordWrap w:val="0"/>
        <w:spacing w:before="120" w:line="360" w:lineRule="auto"/>
        <w:ind w:firstLine="480" w:firstLineChars="200"/>
      </w:pPr>
      <w:r>
        <w:rPr>
          <w:rFonts w:hint="eastAsia"/>
        </w:rPr>
        <w:t>4、你方或其他有权机关对磋商文件进行任何澄清或修改，加重我方保证责任的，我方对加重部分不承担保证责任，但该澄清或修改经我方事先向书面同意的除外。</w:t>
      </w:r>
    </w:p>
    <w:p w14:paraId="58936302">
      <w:pPr>
        <w:wordWrap w:val="0"/>
        <w:spacing w:before="120" w:line="360" w:lineRule="auto"/>
        <w:ind w:firstLine="480" w:firstLineChars="200"/>
      </w:pPr>
      <w:r>
        <w:rPr>
          <w:rFonts w:hint="eastAsia"/>
        </w:rPr>
        <w:t>六、争议的解决</w:t>
      </w:r>
    </w:p>
    <w:p w14:paraId="294A2ECD">
      <w:pPr>
        <w:wordWrap w:val="0"/>
        <w:spacing w:before="120" w:line="360" w:lineRule="auto"/>
        <w:ind w:firstLine="480" w:firstLineChars="200"/>
      </w:pPr>
      <w:r>
        <w:rPr>
          <w:rFonts w:hint="eastAsia"/>
        </w:rPr>
        <w:t>因本保函发生的纠纷，由你我双方协商解决，协商不成的，通过诉讼程序解决，采购人所在地法院为法院。</w:t>
      </w:r>
    </w:p>
    <w:p w14:paraId="1DF2379B">
      <w:pPr>
        <w:wordWrap w:val="0"/>
        <w:spacing w:before="120" w:line="360" w:lineRule="auto"/>
        <w:ind w:firstLine="480" w:firstLineChars="200"/>
      </w:pPr>
      <w:r>
        <w:rPr>
          <w:rFonts w:hint="eastAsia"/>
        </w:rPr>
        <w:t>七、保函的生效</w:t>
      </w:r>
    </w:p>
    <w:p w14:paraId="704BF392">
      <w:pPr>
        <w:wordWrap w:val="0"/>
        <w:spacing w:before="120" w:line="360" w:lineRule="auto"/>
        <w:ind w:firstLine="480" w:firstLineChars="200"/>
      </w:pPr>
      <w:r>
        <w:rPr>
          <w:rFonts w:hint="eastAsia"/>
        </w:rPr>
        <w:t>本保函自我方加盖公章之日起生效。</w:t>
      </w:r>
    </w:p>
    <w:p w14:paraId="2CCC2612">
      <w:pPr>
        <w:wordWrap w:val="0"/>
        <w:spacing w:before="312" w:beforeLines="100" w:line="360" w:lineRule="auto"/>
        <w:ind w:firstLine="5640" w:firstLineChars="2350"/>
      </w:pPr>
      <w:r>
        <w:rPr>
          <w:rFonts w:hint="eastAsia"/>
        </w:rPr>
        <w:t>保证人：（公章）</w:t>
      </w:r>
    </w:p>
    <w:p w14:paraId="2EDD4819">
      <w:pPr>
        <w:wordWrap w:val="0"/>
        <w:spacing w:before="312" w:beforeLines="100" w:line="360" w:lineRule="auto"/>
      </w:pPr>
      <w:r>
        <w:rPr>
          <w:rFonts w:hint="eastAsia"/>
        </w:rPr>
        <w:t xml:space="preserve">                                               年    月    日</w:t>
      </w:r>
      <w:bookmarkStart w:id="46" w:name="_Toc110761983"/>
    </w:p>
    <w:p w14:paraId="7A23AC76">
      <w:pPr>
        <w:pStyle w:val="87"/>
        <w:wordWrap w:val="0"/>
      </w:pPr>
    </w:p>
    <w:p w14:paraId="459C32B6">
      <w:pPr>
        <w:pStyle w:val="87"/>
        <w:wordWrap w:val="0"/>
      </w:pPr>
    </w:p>
    <w:p w14:paraId="14525619">
      <w:pPr>
        <w:pStyle w:val="87"/>
        <w:wordWrap w:val="0"/>
      </w:pPr>
    </w:p>
    <w:p w14:paraId="35BDB8BA">
      <w:pPr>
        <w:wordWrap w:val="0"/>
        <w:jc w:val="right"/>
        <w:rPr>
          <w:rFonts w:hAnsi="宋体" w:cs="宋体"/>
          <w:sz w:val="30"/>
          <w:szCs w:val="30"/>
        </w:rPr>
      </w:pPr>
    </w:p>
    <w:p w14:paraId="4A648186">
      <w:pPr>
        <w:wordWrap w:val="0"/>
        <w:jc w:val="right"/>
        <w:rPr>
          <w:rFonts w:hAnsi="宋体" w:cs="宋体"/>
          <w:sz w:val="30"/>
          <w:szCs w:val="30"/>
        </w:rPr>
      </w:pPr>
    </w:p>
    <w:bookmarkEnd w:id="46"/>
    <w:p w14:paraId="0CC9D63D">
      <w:pPr>
        <w:rPr>
          <w:rFonts w:asciiTheme="minorEastAsia" w:hAnsiTheme="minorEastAsia" w:eastAsiaTheme="minorEastAsia"/>
          <w:sz w:val="36"/>
        </w:rPr>
      </w:pPr>
      <w:bookmarkStart w:id="47" w:name="_Toc439773991"/>
      <w:r>
        <w:rPr>
          <w:rFonts w:hint="eastAsia" w:asciiTheme="minorEastAsia" w:hAnsiTheme="minorEastAsia" w:eastAsiaTheme="minorEastAsia"/>
          <w:sz w:val="36"/>
        </w:rPr>
        <w:br w:type="page"/>
      </w:r>
    </w:p>
    <w:p w14:paraId="362C8C7F">
      <w:pPr>
        <w:pStyle w:val="3"/>
        <w:wordWrap w:val="0"/>
        <w:rPr>
          <w:rFonts w:asciiTheme="minorEastAsia" w:hAnsiTheme="minorEastAsia" w:eastAsiaTheme="minorEastAsia"/>
          <w:sz w:val="36"/>
        </w:rPr>
      </w:pPr>
    </w:p>
    <w:p w14:paraId="6616AFAA">
      <w:pPr>
        <w:pStyle w:val="3"/>
        <w:wordWrap w:val="0"/>
        <w:rPr>
          <w:rFonts w:asciiTheme="minorEastAsia" w:hAnsiTheme="minorEastAsia" w:eastAsiaTheme="minorEastAsia"/>
          <w:sz w:val="36"/>
        </w:rPr>
      </w:pPr>
      <w:bookmarkStart w:id="48" w:name="_Toc17234"/>
      <w:r>
        <w:rPr>
          <w:rFonts w:hint="eastAsia" w:asciiTheme="minorEastAsia" w:hAnsiTheme="minorEastAsia" w:eastAsiaTheme="minorEastAsia"/>
          <w:sz w:val="36"/>
        </w:rPr>
        <w:t>第三章 技术标准和要求</w:t>
      </w:r>
      <w:bookmarkEnd w:id="48"/>
    </w:p>
    <w:p w14:paraId="0F5DEA32">
      <w:pPr>
        <w:adjustRightInd/>
        <w:snapToGrid/>
        <w:spacing w:line="360" w:lineRule="auto"/>
        <w:ind w:firstLine="480" w:firstLineChars="200"/>
        <w:rPr>
          <w:rFonts w:hAnsi="宋体" w:cs="宋体"/>
          <w:szCs w:val="24"/>
        </w:rPr>
      </w:pPr>
      <w:r>
        <w:rPr>
          <w:rFonts w:hint="eastAsia" w:hAnsi="宋体" w:cs="宋体"/>
          <w:szCs w:val="24"/>
        </w:rPr>
        <w:t>一、工程概况</w:t>
      </w:r>
    </w:p>
    <w:p w14:paraId="20EE470C">
      <w:pPr>
        <w:adjustRightInd/>
        <w:snapToGrid/>
        <w:spacing w:line="360" w:lineRule="auto"/>
        <w:ind w:firstLine="480" w:firstLineChars="200"/>
        <w:rPr>
          <w:rFonts w:hAnsi="宋体" w:cs="宋体"/>
          <w:szCs w:val="24"/>
        </w:rPr>
      </w:pPr>
      <w:r>
        <w:rPr>
          <w:rFonts w:hint="eastAsia" w:hAnsi="宋体" w:cs="宋体"/>
          <w:szCs w:val="24"/>
        </w:rPr>
        <w:t>1.工程名称：国家开放大学（国家老年大学）教学科研综合楼装修工程</w:t>
      </w:r>
    </w:p>
    <w:p w14:paraId="70286AC0">
      <w:pPr>
        <w:adjustRightInd/>
        <w:snapToGrid/>
        <w:spacing w:line="360" w:lineRule="auto"/>
        <w:ind w:firstLine="480" w:firstLineChars="200"/>
        <w:rPr>
          <w:rFonts w:hAnsi="宋体" w:cs="宋体"/>
          <w:szCs w:val="24"/>
        </w:rPr>
      </w:pPr>
      <w:r>
        <w:rPr>
          <w:rFonts w:hint="eastAsia" w:hAnsi="宋体" w:cs="宋体"/>
          <w:szCs w:val="24"/>
        </w:rPr>
        <w:t>2.工程地点：石景山区古城南里东街30号院1、2、3号楼</w:t>
      </w:r>
    </w:p>
    <w:p w14:paraId="59944E52">
      <w:pPr>
        <w:adjustRightInd/>
        <w:snapToGrid/>
        <w:spacing w:line="360" w:lineRule="auto"/>
        <w:ind w:firstLine="480" w:firstLineChars="200"/>
        <w:rPr>
          <w:rFonts w:hAnsi="宋体" w:cs="宋体"/>
          <w:szCs w:val="24"/>
        </w:rPr>
      </w:pPr>
      <w:r>
        <w:rPr>
          <w:rFonts w:hint="eastAsia" w:hAnsi="宋体" w:cs="宋体"/>
          <w:szCs w:val="24"/>
        </w:rPr>
        <w:t>3.工程规模：</w:t>
      </w:r>
      <w:bookmarkStart w:id="49" w:name="OLE_LINK24"/>
      <w:bookmarkStart w:id="50" w:name="OLE_LINK23"/>
      <w:r>
        <w:rPr>
          <w:rFonts w:hint="eastAsia" w:hAnsi="宋体" w:cs="宋体"/>
          <w:szCs w:val="24"/>
        </w:rPr>
        <w:t>本项目规划总用地约1.78万平方米，总建筑面积约</w:t>
      </w:r>
      <w:r>
        <w:rPr>
          <w:rFonts w:hAnsi="宋体" w:cs="宋体"/>
          <w:szCs w:val="24"/>
        </w:rPr>
        <w:t>12.15</w:t>
      </w:r>
      <w:r>
        <w:rPr>
          <w:rFonts w:hint="eastAsia" w:hAnsi="宋体" w:cs="宋体"/>
          <w:szCs w:val="24"/>
        </w:rPr>
        <w:t>万平方米，其中地上建筑面积约9.0</w:t>
      </w:r>
      <w:r>
        <w:rPr>
          <w:rFonts w:hAnsi="宋体" w:cs="宋体"/>
          <w:szCs w:val="24"/>
        </w:rPr>
        <w:t>5</w:t>
      </w:r>
      <w:r>
        <w:rPr>
          <w:rFonts w:hint="eastAsia" w:hAnsi="宋体" w:cs="宋体"/>
          <w:szCs w:val="24"/>
        </w:rPr>
        <w:t>万平方米,地下建筑面积约</w:t>
      </w:r>
      <w:r>
        <w:rPr>
          <w:rFonts w:hAnsi="宋体" w:cs="宋体"/>
          <w:szCs w:val="24"/>
        </w:rPr>
        <w:t>3.1</w:t>
      </w:r>
      <w:r>
        <w:rPr>
          <w:rFonts w:hint="eastAsia" w:hAnsi="宋体" w:cs="宋体"/>
          <w:szCs w:val="24"/>
        </w:rPr>
        <w:t>万平方米。</w:t>
      </w:r>
      <w:bookmarkEnd w:id="49"/>
      <w:bookmarkEnd w:id="50"/>
    </w:p>
    <w:p w14:paraId="298D8252">
      <w:pPr>
        <w:adjustRightInd/>
        <w:snapToGrid/>
        <w:spacing w:line="360" w:lineRule="auto"/>
        <w:ind w:firstLine="480" w:firstLineChars="200"/>
        <w:rPr>
          <w:rFonts w:hAnsi="宋体" w:cs="宋体"/>
          <w:szCs w:val="24"/>
        </w:rPr>
      </w:pPr>
      <w:r>
        <w:rPr>
          <w:rFonts w:hint="eastAsia" w:hAnsi="宋体" w:cs="宋体"/>
          <w:szCs w:val="24"/>
        </w:rPr>
        <w:t>4.投资金额：工程建安费用投资约25000万元</w:t>
      </w:r>
    </w:p>
    <w:p w14:paraId="44BBE49A">
      <w:pPr>
        <w:adjustRightInd/>
        <w:snapToGrid/>
        <w:spacing w:line="360" w:lineRule="auto"/>
        <w:ind w:firstLine="480" w:firstLineChars="200"/>
        <w:rPr>
          <w:rFonts w:hAnsi="宋体" w:cs="宋体"/>
          <w:szCs w:val="24"/>
        </w:rPr>
      </w:pPr>
      <w:r>
        <w:rPr>
          <w:rFonts w:hint="eastAsia" w:hAnsi="宋体" w:cs="宋体"/>
          <w:szCs w:val="24"/>
        </w:rPr>
        <w:t xml:space="preserve">二、服务范围 </w:t>
      </w:r>
    </w:p>
    <w:p w14:paraId="773DBB43">
      <w:pPr>
        <w:adjustRightInd/>
        <w:snapToGrid/>
        <w:spacing w:line="360" w:lineRule="auto"/>
        <w:ind w:firstLine="480" w:firstLineChars="200"/>
        <w:rPr>
          <w:rFonts w:hAnsi="宋体" w:cs="宋体"/>
          <w:szCs w:val="24"/>
        </w:rPr>
      </w:pPr>
      <w:r>
        <w:rPr>
          <w:rFonts w:hint="eastAsia" w:hAnsi="宋体" w:cs="宋体"/>
          <w:szCs w:val="24"/>
        </w:rPr>
        <w:t>本项目服务范围及内容包括但不限于：</w:t>
      </w:r>
    </w:p>
    <w:p w14:paraId="1645F8F2">
      <w:pPr>
        <w:adjustRightInd/>
        <w:snapToGrid/>
        <w:spacing w:line="360" w:lineRule="auto"/>
        <w:ind w:firstLine="480" w:firstLineChars="200"/>
        <w:rPr>
          <w:rFonts w:hAnsi="宋体" w:cs="宋体"/>
          <w:szCs w:val="24"/>
        </w:rPr>
      </w:pPr>
      <w:r>
        <w:rPr>
          <w:rFonts w:hint="eastAsia" w:hAnsi="宋体" w:cs="宋体"/>
          <w:szCs w:val="24"/>
        </w:rPr>
        <w:t>工程量清单、控制价编制及审核;过程投资控制、结算审计等。</w:t>
      </w:r>
    </w:p>
    <w:p w14:paraId="156C1C48">
      <w:pPr>
        <w:adjustRightInd/>
        <w:snapToGrid/>
        <w:spacing w:line="360" w:lineRule="auto"/>
        <w:ind w:firstLine="480" w:firstLineChars="200"/>
        <w:rPr>
          <w:rFonts w:hAnsi="宋体" w:cs="宋体"/>
          <w:szCs w:val="24"/>
        </w:rPr>
      </w:pPr>
      <w:r>
        <w:rPr>
          <w:rFonts w:hint="eastAsia" w:hAnsi="宋体" w:cs="宋体"/>
          <w:szCs w:val="24"/>
        </w:rPr>
        <w:t xml:space="preserve">(一)功能和质量要求 </w:t>
      </w:r>
    </w:p>
    <w:p w14:paraId="6F85AAC1">
      <w:pPr>
        <w:adjustRightInd/>
        <w:snapToGrid/>
        <w:spacing w:line="360" w:lineRule="auto"/>
        <w:ind w:firstLine="480" w:firstLineChars="200"/>
        <w:rPr>
          <w:rFonts w:hAnsi="宋体" w:cs="宋体"/>
          <w:szCs w:val="24"/>
        </w:rPr>
      </w:pPr>
      <w:r>
        <w:rPr>
          <w:rFonts w:hint="eastAsia" w:hAnsi="宋体" w:cs="宋体"/>
          <w:szCs w:val="24"/>
        </w:rPr>
        <w:t>现行GB50500-2013《建设工程工程量清单计价规范》</w:t>
      </w:r>
    </w:p>
    <w:p w14:paraId="75F49B95">
      <w:pPr>
        <w:adjustRightInd/>
        <w:snapToGrid/>
        <w:spacing w:line="360" w:lineRule="auto"/>
        <w:ind w:firstLine="480" w:firstLineChars="200"/>
        <w:rPr>
          <w:rFonts w:hAnsi="宋体" w:cs="宋体"/>
          <w:szCs w:val="24"/>
        </w:rPr>
      </w:pPr>
      <w:r>
        <w:rPr>
          <w:rFonts w:hint="eastAsia" w:hAnsi="宋体" w:cs="宋体"/>
          <w:szCs w:val="24"/>
        </w:rPr>
        <w:t xml:space="preserve">    GB50854-2013《房屋建筑与装饰工程工程量计算规范》</w:t>
      </w:r>
    </w:p>
    <w:p w14:paraId="44018B81">
      <w:pPr>
        <w:adjustRightInd/>
        <w:snapToGrid/>
        <w:spacing w:line="360" w:lineRule="auto"/>
        <w:ind w:firstLine="960" w:firstLineChars="400"/>
        <w:rPr>
          <w:rFonts w:hAnsi="宋体" w:cs="宋体"/>
          <w:szCs w:val="24"/>
        </w:rPr>
      </w:pPr>
      <w:r>
        <w:rPr>
          <w:rFonts w:hint="eastAsia" w:hAnsi="宋体" w:cs="宋体"/>
          <w:szCs w:val="24"/>
        </w:rPr>
        <w:t>GB50856-2013《通用安装工程工程量计算规范》，</w:t>
      </w:r>
    </w:p>
    <w:p w14:paraId="0A51AEC1">
      <w:pPr>
        <w:adjustRightInd/>
        <w:snapToGrid/>
        <w:spacing w:line="360" w:lineRule="auto"/>
        <w:ind w:firstLine="960" w:firstLineChars="400"/>
        <w:rPr>
          <w:rFonts w:hAnsi="宋体" w:cs="宋体"/>
          <w:szCs w:val="24"/>
        </w:rPr>
      </w:pPr>
      <w:r>
        <w:rPr>
          <w:rFonts w:hint="eastAsia" w:hAnsi="宋体" w:cs="宋体"/>
          <w:szCs w:val="24"/>
        </w:rPr>
        <w:t>GB50857-2013《市政工程工程量计算规范》。</w:t>
      </w:r>
    </w:p>
    <w:p w14:paraId="7AA9E240">
      <w:pPr>
        <w:adjustRightInd/>
        <w:snapToGrid/>
        <w:spacing w:line="360" w:lineRule="auto"/>
        <w:ind w:firstLine="960" w:firstLineChars="400"/>
        <w:rPr>
          <w:rFonts w:hAnsi="宋体" w:cs="宋体"/>
          <w:szCs w:val="24"/>
        </w:rPr>
      </w:pPr>
      <w:r>
        <w:rPr>
          <w:rFonts w:hint="eastAsia" w:hAnsi="宋体" w:cs="宋体"/>
          <w:szCs w:val="24"/>
        </w:rPr>
        <w:t>国家及北京市建设规范、相关要求和规定、配套文件，行业标准及技术措施、项目实际需求及设计文件要求。如遇相关政策和文件修改调整按调整后的相关文件要求执行。</w:t>
      </w:r>
    </w:p>
    <w:p w14:paraId="62599DAB">
      <w:pPr>
        <w:adjustRightInd/>
        <w:snapToGrid/>
        <w:spacing w:line="360" w:lineRule="auto"/>
        <w:ind w:firstLine="480" w:firstLineChars="200"/>
        <w:rPr>
          <w:rFonts w:hAnsi="宋体" w:cs="宋体"/>
          <w:szCs w:val="24"/>
        </w:rPr>
      </w:pPr>
      <w:r>
        <w:rPr>
          <w:rFonts w:hint="eastAsia" w:hAnsi="宋体" w:cs="宋体"/>
          <w:szCs w:val="24"/>
        </w:rPr>
        <w:t>(二)除《中华人民共和国政府采购法》第二十二条之外，供应商的资格条件：详见磋商邀请。</w:t>
      </w:r>
    </w:p>
    <w:p w14:paraId="77E21130">
      <w:pPr>
        <w:adjustRightInd/>
        <w:snapToGrid/>
        <w:spacing w:line="360" w:lineRule="auto"/>
        <w:ind w:firstLine="480" w:firstLineChars="200"/>
        <w:rPr>
          <w:rFonts w:hAnsi="宋体" w:cs="宋体"/>
          <w:szCs w:val="24"/>
        </w:rPr>
      </w:pPr>
      <w:r>
        <w:rPr>
          <w:rFonts w:hint="eastAsia" w:hAnsi="宋体" w:cs="宋体"/>
          <w:szCs w:val="24"/>
        </w:rPr>
        <w:t>三、服务要求</w:t>
      </w:r>
    </w:p>
    <w:p w14:paraId="36BA4577">
      <w:pPr>
        <w:adjustRightInd/>
        <w:snapToGrid/>
        <w:spacing w:line="360" w:lineRule="auto"/>
        <w:ind w:firstLine="480" w:firstLineChars="200"/>
        <w:rPr>
          <w:rFonts w:hAnsi="宋体" w:cs="宋体"/>
          <w:szCs w:val="24"/>
        </w:rPr>
      </w:pPr>
      <w:r>
        <w:rPr>
          <w:rFonts w:hint="eastAsia" w:hAnsi="宋体" w:cs="宋体"/>
          <w:szCs w:val="24"/>
        </w:rPr>
        <w:t>1.工程量清单及招标控制价编制及审核。根据国家或省级、行业建设主管部门颁发的有关计价依据和办法，以及拟定的招标文件、招标图纸，编制工程量清单及招标控制价，并与委托方委托的造价咨询机构核对清单及控制价，配合委托方进行造价统计和指标分析，提出造价控制合理化建议。其中综合考虑因图纸改动、招标时间压缩等因素造成的增加人力投入费用。审核列入施工总承包范围内的暂估价项目、暂列金额内发生项目的清单和控制价。</w:t>
      </w:r>
    </w:p>
    <w:p w14:paraId="2307B6C8">
      <w:pPr>
        <w:adjustRightInd/>
        <w:snapToGrid/>
        <w:spacing w:line="360" w:lineRule="auto"/>
        <w:ind w:firstLine="480" w:firstLineChars="200"/>
        <w:rPr>
          <w:rFonts w:hAnsi="宋体" w:cs="宋体"/>
          <w:szCs w:val="24"/>
        </w:rPr>
      </w:pPr>
      <w:r>
        <w:rPr>
          <w:rFonts w:hint="eastAsia" w:hAnsi="宋体" w:cs="宋体"/>
          <w:szCs w:val="24"/>
        </w:rPr>
        <w:t xml:space="preserve">2.采购文件及合同审核。审查采购文件、答疑文件内容是否准确完整；审查合同基本条款和补充条款内容是否全面、表述是否清晰准确，双方的权利和义务是否明确，重点对合同范围的划分，风险因素的规定，工程预付款和履约保证金的比例，进度款支付的时间，设计变更、工程洽商及现场签证程序，竣工结算时价款的调整范围进行审计。 </w:t>
      </w:r>
    </w:p>
    <w:p w14:paraId="79FBD43E">
      <w:pPr>
        <w:adjustRightInd/>
        <w:snapToGrid/>
        <w:spacing w:line="360" w:lineRule="auto"/>
        <w:ind w:firstLine="480" w:firstLineChars="200"/>
        <w:rPr>
          <w:rFonts w:hAnsi="宋体" w:cs="宋体"/>
          <w:szCs w:val="24"/>
        </w:rPr>
      </w:pPr>
      <w:r>
        <w:rPr>
          <w:rFonts w:hint="eastAsia" w:hAnsi="宋体" w:cs="宋体"/>
          <w:szCs w:val="24"/>
        </w:rPr>
        <w:t>3.审核服务类采购文件和控制价是否准确完整，控制价是否符合实际。</w:t>
      </w:r>
    </w:p>
    <w:p w14:paraId="4D0A5A90">
      <w:pPr>
        <w:adjustRightInd/>
        <w:snapToGrid/>
        <w:spacing w:line="360" w:lineRule="auto"/>
        <w:ind w:firstLine="480" w:firstLineChars="200"/>
        <w:rPr>
          <w:rFonts w:hAnsi="宋体" w:cs="宋体"/>
          <w:szCs w:val="24"/>
        </w:rPr>
      </w:pPr>
      <w:r>
        <w:rPr>
          <w:rFonts w:hint="eastAsia" w:hAnsi="宋体" w:cs="宋体"/>
          <w:szCs w:val="24"/>
        </w:rPr>
        <w:t xml:space="preserve">4.中标报价分析。分析施工合同中标费用组成是否合理，是否符合实际，是否存在工程变更对采购人不利的潜在风险。 </w:t>
      </w:r>
    </w:p>
    <w:p w14:paraId="214132E3">
      <w:pPr>
        <w:adjustRightInd/>
        <w:snapToGrid/>
        <w:spacing w:line="360" w:lineRule="auto"/>
        <w:ind w:firstLine="480" w:firstLineChars="200"/>
        <w:rPr>
          <w:rFonts w:hAnsi="宋体" w:cs="宋体"/>
          <w:szCs w:val="24"/>
        </w:rPr>
      </w:pPr>
      <w:r>
        <w:rPr>
          <w:rFonts w:hint="eastAsia" w:hAnsi="宋体" w:cs="宋体"/>
          <w:szCs w:val="24"/>
        </w:rPr>
        <w:t>5.付款审核。审查工程类合同是否符合申报程序，所报进度是否与实际工程进度及实物工程量相符，计量计价方式及支付办法是否与合同约定相符，是否存在重复申报的现象，工程预付款是否按合同约定比例支付和扣回等。与工程建设有关的货物类、服务类合同付款的审计参照上述内容执行。</w:t>
      </w:r>
    </w:p>
    <w:p w14:paraId="5D49E982">
      <w:pPr>
        <w:adjustRightInd/>
        <w:snapToGrid/>
        <w:spacing w:line="360" w:lineRule="auto"/>
        <w:ind w:firstLine="480" w:firstLineChars="200"/>
        <w:rPr>
          <w:rFonts w:hAnsi="宋体" w:cs="宋体"/>
          <w:szCs w:val="24"/>
        </w:rPr>
      </w:pPr>
      <w:r>
        <w:rPr>
          <w:rFonts w:hint="eastAsia" w:hAnsi="宋体" w:cs="宋体"/>
          <w:szCs w:val="24"/>
        </w:rPr>
        <w:t>6.材料认价审核。审查询价材料是否真实准确，是否符合实际。</w:t>
      </w:r>
    </w:p>
    <w:p w14:paraId="778FFF28">
      <w:pPr>
        <w:adjustRightInd/>
        <w:snapToGrid/>
        <w:spacing w:line="360" w:lineRule="auto"/>
        <w:ind w:firstLine="480" w:firstLineChars="200"/>
        <w:rPr>
          <w:rFonts w:hAnsi="宋体" w:cs="宋体"/>
          <w:szCs w:val="24"/>
        </w:rPr>
      </w:pPr>
      <w:r>
        <w:rPr>
          <w:rFonts w:hint="eastAsia" w:hAnsi="宋体" w:cs="宋体"/>
          <w:szCs w:val="24"/>
        </w:rPr>
        <w:t xml:space="preserve">7.隐蔽工程审核。审查实物工程量、结构尺寸、材料规格型号等是否符合设计标准，工程做法是否符合规范和图纸要求。 </w:t>
      </w:r>
    </w:p>
    <w:p w14:paraId="6A3CA70D">
      <w:pPr>
        <w:adjustRightInd/>
        <w:snapToGrid/>
        <w:spacing w:line="360" w:lineRule="auto"/>
        <w:ind w:firstLine="480" w:firstLineChars="200"/>
        <w:rPr>
          <w:rFonts w:hAnsi="宋体" w:cs="宋体"/>
          <w:szCs w:val="24"/>
        </w:rPr>
      </w:pPr>
      <w:r>
        <w:rPr>
          <w:rFonts w:hint="eastAsia" w:hAnsi="宋体" w:cs="宋体"/>
          <w:szCs w:val="24"/>
        </w:rPr>
        <w:t>8.变更洽商审核。审查是否符合设计变更、工程洽商及现场签证的批准程序，设计变更、工程洽商及现场签证内容是否与实际发生相符，是否由相关单位以书面形式提出，是否经过可行性论证，费用计算书是否准确等。</w:t>
      </w:r>
    </w:p>
    <w:p w14:paraId="33E191F0">
      <w:pPr>
        <w:adjustRightInd/>
        <w:snapToGrid/>
        <w:spacing w:line="360" w:lineRule="auto"/>
        <w:ind w:firstLine="480" w:firstLineChars="200"/>
        <w:rPr>
          <w:rFonts w:hAnsi="宋体" w:cs="宋体"/>
          <w:szCs w:val="24"/>
        </w:rPr>
      </w:pPr>
      <w:r>
        <w:rPr>
          <w:rFonts w:hint="eastAsia" w:hAnsi="宋体" w:cs="宋体"/>
          <w:szCs w:val="24"/>
        </w:rPr>
        <w:t>9.索赔费用的审核。审查索赔原因是否成立，索赔内容是否与实际发生相符，是否由相关单位以书面形式提出，费用计算书是否准确等。</w:t>
      </w:r>
    </w:p>
    <w:p w14:paraId="6FA87376">
      <w:pPr>
        <w:adjustRightInd/>
        <w:snapToGrid/>
        <w:spacing w:line="360" w:lineRule="auto"/>
        <w:ind w:firstLine="480" w:firstLineChars="200"/>
        <w:rPr>
          <w:rFonts w:hAnsi="宋体" w:cs="宋体"/>
          <w:szCs w:val="24"/>
        </w:rPr>
      </w:pPr>
      <w:r>
        <w:rPr>
          <w:rFonts w:hint="eastAsia" w:hAnsi="宋体" w:cs="宋体"/>
          <w:szCs w:val="24"/>
        </w:rPr>
        <w:t>10.竣工结算审计。审查竣工结算资料的完整性；结合资料进行现场勘查，检查实际施工是否与施工图纸、招标文件、施工规范的要求相符；审查和评价工程结算造价的真实性和合法性，全面审查工程量计算、定额套用、取费标准是否合理准确，材料价格是否与签证价、市场价相符，甲供材料是否扣减等。</w:t>
      </w:r>
    </w:p>
    <w:p w14:paraId="2C625674">
      <w:pPr>
        <w:adjustRightInd/>
        <w:snapToGrid/>
        <w:spacing w:line="360" w:lineRule="auto"/>
        <w:ind w:firstLine="480" w:firstLineChars="200"/>
        <w:rPr>
          <w:rFonts w:hAnsi="宋体" w:cs="宋体"/>
          <w:szCs w:val="24"/>
        </w:rPr>
      </w:pPr>
      <w:r>
        <w:rPr>
          <w:rFonts w:hint="eastAsia" w:hAnsi="宋体" w:cs="宋体"/>
          <w:szCs w:val="24"/>
        </w:rPr>
        <w:t>11.项目负责人根据采购人要求参加重要协调会议，解决重大疑难和纠纷问题。对项目造价管理资料的完整性负责，负责资料整理和信息管理工作，包括全过程造价管理的各种成果性文件；出具相应的阶段审核报告，建立并实施造价监控的全部档案管理制度，工作结束后，全部档案经整理后交付采购人。</w:t>
      </w:r>
    </w:p>
    <w:p w14:paraId="539B58DC">
      <w:pPr>
        <w:adjustRightInd/>
        <w:snapToGrid/>
        <w:spacing w:line="360" w:lineRule="auto"/>
        <w:ind w:firstLine="480" w:firstLineChars="200"/>
        <w:rPr>
          <w:rFonts w:hAnsi="宋体" w:cs="宋体"/>
          <w:szCs w:val="24"/>
        </w:rPr>
      </w:pPr>
      <w:r>
        <w:rPr>
          <w:rFonts w:hint="eastAsia" w:hAnsi="宋体" w:cs="宋体"/>
          <w:szCs w:val="24"/>
        </w:rPr>
        <w:t>12.根据项目需求及明确审核内容后，按照需要及规定的时间进驻现场。本项目须配备固定驻场人员随时配合采购人进行造价咨询相关业务。根据实际情况到现场，保证按时、保质完成委托方交给的审计业务。供应商编制可行有效的整体组织方案，并提出合理建议。成立项目小组。项目小组要合理配备各专业的从业成员满足项目咨询需求，并提供拟派人员情况的说明及相应的资格证明。</w:t>
      </w:r>
    </w:p>
    <w:p w14:paraId="09ACDD05">
      <w:pPr>
        <w:adjustRightInd/>
        <w:snapToGrid/>
        <w:spacing w:line="360" w:lineRule="auto"/>
        <w:ind w:firstLine="480" w:firstLineChars="200"/>
        <w:rPr>
          <w:rFonts w:hAnsi="宋体" w:cs="宋体"/>
          <w:szCs w:val="24"/>
        </w:rPr>
      </w:pPr>
      <w:r>
        <w:rPr>
          <w:rFonts w:hint="eastAsia" w:hAnsi="宋体" w:cs="宋体"/>
          <w:szCs w:val="24"/>
        </w:rPr>
        <w:t>13.中标人必须严格保密，不得向任何人或单位泄露审核及审计工作细节，否则采购人有权解除委托合同，造成损失的，由中标人负全部责任。</w:t>
      </w:r>
    </w:p>
    <w:p w14:paraId="47A7CE46">
      <w:pPr>
        <w:adjustRightInd/>
        <w:snapToGrid/>
        <w:spacing w:line="360" w:lineRule="auto"/>
        <w:ind w:firstLine="480" w:firstLineChars="200"/>
        <w:rPr>
          <w:rFonts w:hAnsi="宋体" w:cs="宋体"/>
          <w:szCs w:val="24"/>
        </w:rPr>
      </w:pPr>
      <w:r>
        <w:rPr>
          <w:rFonts w:hint="eastAsia" w:hAnsi="宋体" w:cs="宋体"/>
          <w:szCs w:val="24"/>
        </w:rPr>
        <w:t xml:space="preserve">14.因不可抗力、采购人或其他原因造成工程停工，停工期间，采购人不再支付停工期间的任何费用。 </w:t>
      </w:r>
    </w:p>
    <w:p w14:paraId="0BA13BE2">
      <w:pPr>
        <w:adjustRightInd/>
        <w:snapToGrid/>
        <w:spacing w:line="360" w:lineRule="auto"/>
        <w:ind w:firstLine="480" w:firstLineChars="200"/>
        <w:rPr>
          <w:rFonts w:hAnsi="宋体" w:cs="宋体"/>
          <w:szCs w:val="24"/>
        </w:rPr>
      </w:pPr>
      <w:r>
        <w:rPr>
          <w:rFonts w:hint="eastAsia" w:hAnsi="宋体" w:cs="宋体"/>
          <w:szCs w:val="24"/>
        </w:rPr>
        <w:t xml:space="preserve">15.中标人保证严格依据国家和地方现行规范、规程和法规要求组织审计咨询服务工作，确保工作质量，确保廉洁。如在工作中，审计咨询人员接受影响公正执业的单方宴请、娱乐活动或索贿受贿，一经查出，采购人有权终止合同、并对中标人进行处罚。 </w:t>
      </w:r>
    </w:p>
    <w:p w14:paraId="43830885">
      <w:pPr>
        <w:adjustRightInd/>
        <w:snapToGrid/>
        <w:spacing w:line="360" w:lineRule="auto"/>
        <w:ind w:firstLine="480" w:firstLineChars="200"/>
        <w:rPr>
          <w:rFonts w:hAnsi="宋体" w:cs="宋体"/>
          <w:szCs w:val="24"/>
        </w:rPr>
      </w:pPr>
      <w:r>
        <w:rPr>
          <w:rFonts w:hint="eastAsia" w:hAnsi="宋体" w:cs="宋体"/>
          <w:szCs w:val="24"/>
        </w:rPr>
        <w:t xml:space="preserve">16.其他与本工程相关的跟踪审计咨询服务要求。 </w:t>
      </w:r>
    </w:p>
    <w:p w14:paraId="14EAB1BB">
      <w:pPr>
        <w:adjustRightInd/>
        <w:snapToGrid/>
        <w:spacing w:line="360" w:lineRule="auto"/>
        <w:ind w:firstLine="480" w:firstLineChars="200"/>
        <w:rPr>
          <w:rFonts w:hAnsi="宋体" w:cs="宋体"/>
          <w:szCs w:val="24"/>
        </w:rPr>
      </w:pPr>
      <w:r>
        <w:rPr>
          <w:rFonts w:hint="eastAsia" w:hAnsi="宋体" w:cs="宋体"/>
          <w:szCs w:val="24"/>
        </w:rPr>
        <w:t xml:space="preserve">四、人员要求 </w:t>
      </w:r>
    </w:p>
    <w:p w14:paraId="0AB11D7E">
      <w:pPr>
        <w:adjustRightInd/>
        <w:snapToGrid/>
        <w:spacing w:line="360" w:lineRule="auto"/>
        <w:ind w:firstLine="480" w:firstLineChars="200"/>
        <w:rPr>
          <w:rFonts w:hAnsi="宋体" w:cs="宋体"/>
          <w:szCs w:val="24"/>
        </w:rPr>
      </w:pPr>
      <w:r>
        <w:rPr>
          <w:rFonts w:hint="eastAsia" w:hAnsi="宋体" w:cs="宋体"/>
          <w:szCs w:val="24"/>
        </w:rPr>
        <w:t>1.项目咨询团队的主要人员应具有造价工程师执业资格或原造价员证书，其中项目负责人须具有一级造价工程师执业资格，且注册单位与供应商单位一致。本项目须配备固定驻场人员随时配合采购人进行造价咨询相关业务，其中项目负责人为驻场代表，另外需至少1名一级注册造价工程师和1名辅助人员驻场，</w:t>
      </w:r>
      <w:r>
        <w:rPr>
          <w:rFonts w:hint="eastAsia" w:hAnsi="宋体" w:cs="宋体"/>
          <w:bCs/>
          <w:szCs w:val="24"/>
        </w:rPr>
        <w:t>其他人员根据跟踪审计工作需要随时加派，必须满足审计工作需要；</w:t>
      </w:r>
    </w:p>
    <w:p w14:paraId="47C513FC">
      <w:pPr>
        <w:adjustRightInd/>
        <w:snapToGrid/>
        <w:spacing w:line="360" w:lineRule="auto"/>
        <w:ind w:firstLine="480" w:firstLineChars="200"/>
        <w:rPr>
          <w:rFonts w:hAnsi="宋体" w:cs="宋体"/>
          <w:szCs w:val="24"/>
        </w:rPr>
      </w:pPr>
      <w:r>
        <w:rPr>
          <w:rFonts w:hint="eastAsia" w:hAnsi="宋体" w:cs="宋体"/>
          <w:szCs w:val="24"/>
        </w:rPr>
        <w:t>（1）供应商根据采购人需要，项目负责人每月1-2个工作日到采购人地点驻场办公，其他驻场人员每周1-5个工作日到采购人地点驻场办公，具体以采购人的要求和通知为准；</w:t>
      </w:r>
    </w:p>
    <w:p w14:paraId="04FFE21B">
      <w:pPr>
        <w:adjustRightInd/>
        <w:snapToGrid/>
        <w:spacing w:line="360" w:lineRule="auto"/>
        <w:ind w:firstLine="480" w:firstLineChars="200"/>
        <w:rPr>
          <w:rFonts w:hAnsi="宋体" w:cs="宋体"/>
          <w:szCs w:val="24"/>
        </w:rPr>
      </w:pPr>
      <w:r>
        <w:rPr>
          <w:rFonts w:hint="eastAsia" w:hAnsi="宋体" w:cs="宋体"/>
          <w:szCs w:val="24"/>
        </w:rPr>
        <w:t>（2）供应商按采购人要求参加监理会、交底会、协调会、造价专题会等，并整理相关会议纪要；</w:t>
      </w:r>
    </w:p>
    <w:p w14:paraId="6791E712">
      <w:pPr>
        <w:adjustRightInd/>
        <w:snapToGrid/>
        <w:spacing w:line="360" w:lineRule="auto"/>
        <w:ind w:firstLine="480" w:firstLineChars="200"/>
        <w:rPr>
          <w:rFonts w:hAnsi="宋体" w:cs="宋体"/>
          <w:szCs w:val="24"/>
        </w:rPr>
      </w:pPr>
      <w:r>
        <w:rPr>
          <w:rFonts w:hint="eastAsia" w:hAnsi="宋体" w:cs="宋体"/>
          <w:szCs w:val="24"/>
        </w:rPr>
        <w:t>（3）供应商拟派人员无法满足项目实际时间需求或采购人的时间要求时，无条件加派人员，保质保量完成全部工作。</w:t>
      </w:r>
    </w:p>
    <w:p w14:paraId="635A7F65">
      <w:pPr>
        <w:adjustRightInd/>
        <w:snapToGrid/>
        <w:spacing w:line="360" w:lineRule="auto"/>
        <w:ind w:firstLine="480" w:firstLineChars="200"/>
        <w:rPr>
          <w:rFonts w:hAnsi="宋体" w:cs="宋体"/>
          <w:szCs w:val="24"/>
        </w:rPr>
      </w:pPr>
      <w:r>
        <w:rPr>
          <w:rFonts w:hint="eastAsia" w:hAnsi="宋体" w:cs="宋体"/>
          <w:szCs w:val="24"/>
        </w:rPr>
        <w:t>2.项目组定期向采购人汇报审核及审计情况，出现异常情况立即汇报并给出相应建议，编制跟踪审计工作月报。</w:t>
      </w:r>
    </w:p>
    <w:p w14:paraId="21D62813">
      <w:pPr>
        <w:adjustRightInd/>
        <w:snapToGrid/>
        <w:spacing w:line="360" w:lineRule="auto"/>
        <w:ind w:firstLine="480" w:firstLineChars="200"/>
        <w:rPr>
          <w:rFonts w:hAnsi="宋体" w:cs="宋体"/>
          <w:szCs w:val="24"/>
        </w:rPr>
      </w:pPr>
      <w:r>
        <w:rPr>
          <w:rFonts w:hint="eastAsia" w:hAnsi="宋体" w:cs="宋体"/>
          <w:szCs w:val="24"/>
        </w:rPr>
        <w:t xml:space="preserve">3.供应商更换项目咨询团队其他人员的约定：原则上不得更换项目负责人，如确需要，供应商应当提前【3】日书面报采购人同意后方可实施，且更换后的人员资质不得低于更换之前人员的资质。采购人认为供应商人员出现包括但不限于达不到工作要求、存在工作失误、服务不及时、服务态度不端正、违背审计纪律、违反履行本合同义务所需遵守的相关法律法规规章等规定的情形的，要求供应商更换人员的，供应商应在【3】日内完成人员更换。 </w:t>
      </w:r>
    </w:p>
    <w:p w14:paraId="2FCC2756">
      <w:pPr>
        <w:adjustRightInd/>
        <w:snapToGrid/>
        <w:spacing w:line="360" w:lineRule="auto"/>
        <w:ind w:firstLine="480" w:firstLineChars="200"/>
        <w:rPr>
          <w:rFonts w:hAnsi="宋体" w:cs="宋体"/>
          <w:szCs w:val="24"/>
        </w:rPr>
      </w:pPr>
      <w:r>
        <w:rPr>
          <w:rFonts w:hint="eastAsia" w:hAnsi="宋体" w:cs="宋体"/>
          <w:szCs w:val="24"/>
        </w:rPr>
        <w:t xml:space="preserve">五、商务要求 </w:t>
      </w:r>
    </w:p>
    <w:p w14:paraId="460DDE31">
      <w:pPr>
        <w:adjustRightInd/>
        <w:snapToGrid/>
        <w:spacing w:line="360" w:lineRule="auto"/>
        <w:ind w:firstLine="480" w:firstLineChars="200"/>
        <w:rPr>
          <w:rFonts w:hAnsi="宋体" w:cs="宋体"/>
          <w:szCs w:val="24"/>
        </w:rPr>
      </w:pPr>
      <w:r>
        <w:rPr>
          <w:rFonts w:hint="eastAsia" w:hAnsi="宋体" w:cs="宋体"/>
          <w:szCs w:val="24"/>
        </w:rPr>
        <w:t>第1次付款金额：全过程审计咨询基本收费分项费用（审计咨询范围内概算批复</w:t>
      </w:r>
      <w:bookmarkStart w:id="51" w:name="OLE_LINK4"/>
      <w:bookmarkStart w:id="52" w:name="OLE_LINK3"/>
      <w:r>
        <w:rPr>
          <w:rFonts w:hint="eastAsia" w:hAnsi="宋体" w:cs="宋体"/>
          <w:szCs w:val="24"/>
        </w:rPr>
        <w:t>装修工程</w:t>
      </w:r>
      <w:bookmarkEnd w:id="51"/>
      <w:bookmarkEnd w:id="52"/>
      <w:r>
        <w:rPr>
          <w:rFonts w:hint="eastAsia" w:hAnsi="宋体" w:cs="宋体"/>
          <w:szCs w:val="24"/>
        </w:rPr>
        <w:t xml:space="preserve">造价为基数）×40%； </w:t>
      </w:r>
    </w:p>
    <w:p w14:paraId="1D11D060">
      <w:pPr>
        <w:adjustRightInd/>
        <w:snapToGrid/>
        <w:spacing w:line="360" w:lineRule="auto"/>
        <w:ind w:firstLine="480" w:firstLineChars="200"/>
        <w:rPr>
          <w:rFonts w:hAnsi="宋体" w:cs="宋体"/>
          <w:szCs w:val="24"/>
        </w:rPr>
      </w:pPr>
      <w:r>
        <w:rPr>
          <w:rFonts w:hint="eastAsia" w:hAnsi="宋体" w:cs="宋体"/>
          <w:szCs w:val="24"/>
        </w:rPr>
        <w:t xml:space="preserve">第1次付款的时间：完成施工总承包工程量清单、控制价审核任务，采购人确定中标单位10日后。 </w:t>
      </w:r>
    </w:p>
    <w:p w14:paraId="4F73ACCB">
      <w:pPr>
        <w:adjustRightInd/>
        <w:snapToGrid/>
        <w:spacing w:line="360" w:lineRule="auto"/>
        <w:ind w:firstLine="480" w:firstLineChars="200"/>
        <w:rPr>
          <w:rFonts w:hAnsi="宋体" w:cs="宋体"/>
          <w:szCs w:val="24"/>
        </w:rPr>
      </w:pPr>
      <w:r>
        <w:rPr>
          <w:rFonts w:hint="eastAsia" w:hAnsi="宋体" w:cs="宋体"/>
          <w:szCs w:val="24"/>
        </w:rPr>
        <w:t xml:space="preserve">第2次付款金额：全过程审计咨询基本收费分项费用（审计咨询范围内概算批复装修工程造价为基数）×15%； </w:t>
      </w:r>
    </w:p>
    <w:p w14:paraId="23B8D13F">
      <w:pPr>
        <w:adjustRightInd/>
        <w:snapToGrid/>
        <w:spacing w:line="360" w:lineRule="auto"/>
        <w:ind w:firstLine="480" w:firstLineChars="200"/>
        <w:rPr>
          <w:rFonts w:hAnsi="宋体" w:cs="宋体"/>
          <w:szCs w:val="24"/>
        </w:rPr>
      </w:pPr>
      <w:r>
        <w:rPr>
          <w:rFonts w:hint="eastAsia" w:hAnsi="宋体" w:cs="宋体"/>
          <w:szCs w:val="24"/>
        </w:rPr>
        <w:t>第2次付款的时间：工程主体开工(以开工令日期为准)的六个月后；</w:t>
      </w:r>
    </w:p>
    <w:p w14:paraId="04402E24">
      <w:pPr>
        <w:adjustRightInd/>
        <w:snapToGrid/>
        <w:spacing w:line="360" w:lineRule="auto"/>
        <w:ind w:firstLine="480" w:firstLineChars="200"/>
        <w:rPr>
          <w:rFonts w:hAnsi="宋体" w:cs="宋体"/>
          <w:szCs w:val="24"/>
        </w:rPr>
      </w:pPr>
      <w:r>
        <w:rPr>
          <w:rFonts w:hint="eastAsia" w:hAnsi="宋体" w:cs="宋体"/>
          <w:szCs w:val="24"/>
        </w:rPr>
        <w:t xml:space="preserve">第3次付款金额：全过程审计咨询基本收费分项费用（审计咨询范围内概算批复装修工程造价为基数）×15%； </w:t>
      </w:r>
    </w:p>
    <w:p w14:paraId="2D36BCCC">
      <w:pPr>
        <w:adjustRightInd/>
        <w:snapToGrid/>
        <w:spacing w:line="360" w:lineRule="auto"/>
        <w:ind w:firstLine="480" w:firstLineChars="200"/>
        <w:rPr>
          <w:rFonts w:hAnsi="宋体" w:cs="宋体"/>
          <w:szCs w:val="24"/>
        </w:rPr>
      </w:pPr>
      <w:r>
        <w:rPr>
          <w:rFonts w:hint="eastAsia" w:hAnsi="宋体" w:cs="宋体"/>
          <w:szCs w:val="24"/>
        </w:rPr>
        <w:t>第3次付款的时间：工程主体开工(以开工令日期为准)的十二个月后；</w:t>
      </w:r>
    </w:p>
    <w:p w14:paraId="27F5ADE9">
      <w:pPr>
        <w:adjustRightInd/>
        <w:snapToGrid/>
        <w:spacing w:line="360" w:lineRule="auto"/>
        <w:ind w:firstLine="480" w:firstLineChars="200"/>
        <w:rPr>
          <w:rFonts w:hAnsi="宋体" w:cs="宋体"/>
          <w:szCs w:val="24"/>
        </w:rPr>
      </w:pPr>
      <w:r>
        <w:rPr>
          <w:rFonts w:hint="eastAsia" w:hAnsi="宋体" w:cs="宋体"/>
          <w:szCs w:val="24"/>
        </w:rPr>
        <w:t>第4次付款金额：（全过程审计咨询基本收费分项费用（装修工程竣工结算造价为基数）-第1次付款额-第2次付款额-第3次付款额+结算审计咨询效益收费分项费用（装修安装工程竣工结算审减额为基数））×95%；</w:t>
      </w:r>
    </w:p>
    <w:p w14:paraId="171D8848">
      <w:pPr>
        <w:adjustRightInd/>
        <w:snapToGrid/>
        <w:spacing w:line="360" w:lineRule="auto"/>
        <w:ind w:firstLine="480" w:firstLineChars="200"/>
        <w:rPr>
          <w:rFonts w:hAnsi="宋体" w:cs="宋体"/>
          <w:szCs w:val="24"/>
        </w:rPr>
      </w:pPr>
      <w:r>
        <w:rPr>
          <w:rFonts w:hint="eastAsia" w:hAnsi="宋体" w:cs="宋体"/>
          <w:szCs w:val="24"/>
        </w:rPr>
        <w:t xml:space="preserve">第4次付款的时间：施工总承包结算审计完成并出具《结算审计报告》的一个月后支付，如本项目采用过程结算，第4次付款按照过程结算进度，达到付款条件时分批次支付； </w:t>
      </w:r>
    </w:p>
    <w:p w14:paraId="6301F451">
      <w:pPr>
        <w:adjustRightInd/>
        <w:snapToGrid/>
        <w:spacing w:line="360" w:lineRule="auto"/>
        <w:ind w:firstLine="480" w:firstLineChars="200"/>
        <w:rPr>
          <w:rFonts w:hAnsi="宋体" w:cs="宋体"/>
          <w:szCs w:val="24"/>
        </w:rPr>
      </w:pPr>
      <w:r>
        <w:rPr>
          <w:rFonts w:hint="eastAsia" w:hAnsi="宋体" w:cs="宋体"/>
          <w:szCs w:val="24"/>
        </w:rPr>
        <w:t xml:space="preserve">第5次付款金额：剩余咨询费用； </w:t>
      </w:r>
    </w:p>
    <w:p w14:paraId="5D06B02D">
      <w:pPr>
        <w:adjustRightInd/>
        <w:snapToGrid/>
        <w:spacing w:line="360" w:lineRule="auto"/>
        <w:ind w:firstLine="480" w:firstLineChars="200"/>
        <w:rPr>
          <w:rFonts w:hAnsi="宋体" w:cs="宋体"/>
          <w:szCs w:val="24"/>
        </w:rPr>
      </w:pPr>
      <w:r>
        <w:rPr>
          <w:rFonts w:hint="eastAsia" w:hAnsi="宋体" w:cs="宋体"/>
          <w:szCs w:val="24"/>
        </w:rPr>
        <w:t xml:space="preserve">第5次付款的时间：供应商完成尾工工程、付款审核等全部委托审计任务，移交所有审计资料，采购人按照合同约定的计算方法和标准，向供应商支付剩余的全部审计咨询费用。 </w:t>
      </w:r>
    </w:p>
    <w:p w14:paraId="64A185A3">
      <w:pPr>
        <w:adjustRightInd/>
        <w:snapToGrid/>
        <w:spacing w:line="360" w:lineRule="auto"/>
        <w:ind w:firstLine="480" w:firstLineChars="200"/>
        <w:rPr>
          <w:rFonts w:hAnsi="宋体" w:cs="宋体"/>
          <w:szCs w:val="24"/>
        </w:rPr>
      </w:pPr>
      <w:r>
        <w:rPr>
          <w:rFonts w:hint="eastAsia" w:hAnsi="宋体" w:cs="宋体"/>
          <w:szCs w:val="24"/>
        </w:rPr>
        <w:t>六、服务期限</w:t>
      </w:r>
    </w:p>
    <w:p w14:paraId="2390AF82">
      <w:pPr>
        <w:adjustRightInd/>
        <w:snapToGrid/>
        <w:spacing w:line="360" w:lineRule="auto"/>
        <w:ind w:firstLine="480" w:firstLineChars="200"/>
        <w:rPr>
          <w:rFonts w:hAnsi="宋体" w:cs="宋体"/>
          <w:szCs w:val="24"/>
        </w:rPr>
      </w:pPr>
      <w:r>
        <w:rPr>
          <w:rFonts w:hint="eastAsia" w:hAnsi="宋体" w:cs="宋体"/>
          <w:szCs w:val="24"/>
        </w:rPr>
        <w:t>本项目约定的咨询服务自合同生效之日开始实施，至合同约定全部审计工作完成并经过采购人验收合格时为止。</w:t>
      </w:r>
    </w:p>
    <w:p w14:paraId="02A33358">
      <w:pPr>
        <w:adjustRightInd/>
        <w:snapToGrid/>
        <w:spacing w:line="360" w:lineRule="auto"/>
        <w:ind w:firstLine="480" w:firstLineChars="200"/>
        <w:rPr>
          <w:rFonts w:hAnsi="宋体" w:cs="宋体"/>
          <w:szCs w:val="24"/>
        </w:rPr>
      </w:pPr>
      <w:r>
        <w:rPr>
          <w:rFonts w:hint="eastAsia" w:hAnsi="宋体" w:cs="宋体"/>
          <w:szCs w:val="24"/>
        </w:rPr>
        <w:t>七、其他要求</w:t>
      </w:r>
    </w:p>
    <w:p w14:paraId="49F57220">
      <w:pPr>
        <w:adjustRightInd/>
        <w:snapToGrid/>
        <w:spacing w:line="360" w:lineRule="auto"/>
        <w:ind w:firstLine="480" w:firstLineChars="200"/>
        <w:rPr>
          <w:rFonts w:hAnsi="宋体" w:cs="宋体"/>
          <w:szCs w:val="24"/>
        </w:rPr>
      </w:pPr>
      <w:r>
        <w:rPr>
          <w:rFonts w:hint="eastAsia" w:hAnsi="宋体" w:cs="宋体"/>
          <w:szCs w:val="24"/>
        </w:rPr>
        <w:t>1.供应商应当按照合同约定的时间、质量提供服务、提交成果。供应商提交成果后，经采购人验收为不合格，供应商应当进行改进，直至完全符合采购人要求为止。改进期间，时间不予宽限，未在约定提交的期间内修改完成的视为逾期交付。</w:t>
      </w:r>
    </w:p>
    <w:p w14:paraId="68280BD5">
      <w:pPr>
        <w:adjustRightInd/>
        <w:snapToGrid/>
        <w:spacing w:line="360" w:lineRule="auto"/>
        <w:ind w:firstLine="480" w:firstLineChars="200"/>
        <w:rPr>
          <w:rFonts w:hAnsi="宋体" w:cs="宋体"/>
          <w:szCs w:val="24"/>
        </w:rPr>
      </w:pPr>
      <w:r>
        <w:rPr>
          <w:rFonts w:hint="eastAsia" w:hAnsi="宋体" w:cs="宋体"/>
          <w:szCs w:val="24"/>
        </w:rPr>
        <w:t>2.在审核过程中，供应商对每个审核事项完成审核后，应出具相应的结果性文件，并对其实行多级复核制度，由供应商的复核人员签字并加盖单位公章，按审核时间、专业统一编号，具体成果交付要求见拟签订合同文本中附录A供应商提交成果文件一览表。</w:t>
      </w:r>
    </w:p>
    <w:p w14:paraId="635AC723">
      <w:pPr>
        <w:adjustRightInd/>
        <w:snapToGrid/>
        <w:spacing w:line="360" w:lineRule="auto"/>
        <w:ind w:firstLine="480" w:firstLineChars="200"/>
        <w:rPr>
          <w:rFonts w:hAnsi="宋体" w:cs="宋体"/>
          <w:szCs w:val="24"/>
        </w:rPr>
      </w:pPr>
      <w:r>
        <w:rPr>
          <w:rFonts w:hint="eastAsia" w:hAnsi="宋体" w:cs="宋体"/>
          <w:szCs w:val="24"/>
        </w:rPr>
        <w:t>3.审计咨询相关人员禁止私自与造价单位、监理单位、施工单位等工程关联单位单独接触情况的，一经查出，采购人有权对供应商采取相应的处罚措施，包括撤换涉及的相关人员、终止合同等，对采购人造成损失的由供应商承担相应经济赔偿责任及其他法律责任。</w:t>
      </w:r>
    </w:p>
    <w:p w14:paraId="0EAC3FDF">
      <w:pPr>
        <w:adjustRightInd/>
        <w:snapToGrid/>
        <w:spacing w:line="360" w:lineRule="auto"/>
        <w:ind w:firstLine="480" w:firstLineChars="200"/>
        <w:rPr>
          <w:rFonts w:hAnsi="宋体" w:cs="宋体"/>
          <w:szCs w:val="24"/>
        </w:rPr>
      </w:pPr>
      <w:r>
        <w:rPr>
          <w:rFonts w:hint="eastAsia" w:hAnsi="宋体" w:cs="宋体"/>
          <w:szCs w:val="24"/>
        </w:rPr>
        <w:t>4</w:t>
      </w:r>
      <w:r>
        <w:rPr>
          <w:rFonts w:hAnsi="宋体" w:cs="宋体"/>
          <w:szCs w:val="24"/>
        </w:rPr>
        <w:t>.</w:t>
      </w:r>
      <w:r>
        <w:rPr>
          <w:rFonts w:hint="eastAsia"/>
        </w:rPr>
        <w:t>验收条件：供应商完成全部服务工作，并提交甲方提供</w:t>
      </w:r>
      <w:r>
        <w:rPr>
          <w:rFonts w:hint="eastAsia" w:hAnsi="宋体" w:cs="宋体"/>
          <w:szCs w:val="24"/>
        </w:rPr>
        <w:t>工程量清单、招标控制价等审计意见报告、结算审核报告及定案表、竣工决算审计报告等成果文件，上报采购人审核确认。</w:t>
      </w:r>
    </w:p>
    <w:p w14:paraId="1E20EE34">
      <w:pPr>
        <w:adjustRightInd/>
        <w:snapToGrid/>
        <w:spacing w:line="360" w:lineRule="auto"/>
        <w:ind w:firstLine="480" w:firstLineChars="200"/>
        <w:rPr>
          <w:rFonts w:hAnsi="宋体" w:cs="宋体"/>
          <w:szCs w:val="24"/>
        </w:rPr>
      </w:pPr>
    </w:p>
    <w:p w14:paraId="705EF7BC">
      <w:pPr>
        <w:pStyle w:val="21"/>
        <w:wordWrap w:val="0"/>
        <w:ind w:left="0" w:leftChars="0" w:firstLine="480"/>
        <w:rPr>
          <w:rFonts w:ascii="宋体" w:hAnsi="宋体" w:cs="宋体"/>
          <w:sz w:val="24"/>
        </w:rPr>
      </w:pPr>
    </w:p>
    <w:p w14:paraId="0652E601">
      <w:pPr>
        <w:rPr>
          <w:rFonts w:asciiTheme="minorEastAsia" w:hAnsiTheme="minorEastAsia" w:eastAsiaTheme="minorEastAsia"/>
          <w:sz w:val="36"/>
        </w:rPr>
      </w:pPr>
      <w:r>
        <w:rPr>
          <w:rFonts w:hint="eastAsia" w:asciiTheme="minorEastAsia" w:hAnsiTheme="minorEastAsia" w:eastAsiaTheme="minorEastAsia"/>
          <w:sz w:val="36"/>
        </w:rPr>
        <w:br w:type="page"/>
      </w:r>
    </w:p>
    <w:p w14:paraId="354E6DD6">
      <w:pPr>
        <w:pStyle w:val="3"/>
        <w:wordWrap w:val="0"/>
        <w:rPr>
          <w:rFonts w:asciiTheme="minorEastAsia" w:hAnsiTheme="minorEastAsia" w:eastAsiaTheme="minorEastAsia"/>
          <w:sz w:val="36"/>
        </w:rPr>
      </w:pPr>
      <w:bookmarkStart w:id="53" w:name="_Toc2475"/>
      <w:r>
        <w:rPr>
          <w:rFonts w:hint="eastAsia" w:asciiTheme="minorEastAsia" w:hAnsiTheme="minorEastAsia" w:eastAsiaTheme="minorEastAsia"/>
          <w:sz w:val="36"/>
        </w:rPr>
        <w:t>第四章 评分标准</w:t>
      </w:r>
      <w:bookmarkEnd w:id="47"/>
      <w:bookmarkEnd w:id="53"/>
      <w:bookmarkStart w:id="54" w:name="_Toc439773993"/>
    </w:p>
    <w:p w14:paraId="1CD86A6F">
      <w:pPr>
        <w:wordWrap w:val="0"/>
        <w:spacing w:line="360" w:lineRule="auto"/>
        <w:ind w:firstLine="480" w:firstLineChars="200"/>
        <w:rPr>
          <w:rFonts w:cs="宋体" w:asciiTheme="minorEastAsia" w:hAnsiTheme="minorEastAsia" w:eastAsiaTheme="minorEastAsia"/>
          <w:b/>
          <w:bCs/>
          <w:kern w:val="44"/>
          <w:szCs w:val="24"/>
        </w:rPr>
      </w:pPr>
      <w:r>
        <w:rPr>
          <w:rFonts w:hint="eastAsia" w:cs="宋体" w:asciiTheme="minorEastAsia" w:hAnsiTheme="minorEastAsia" w:eastAsiaTheme="minorEastAsia"/>
          <w:b/>
          <w:bCs/>
          <w:kern w:val="44"/>
          <w:szCs w:val="24"/>
        </w:rPr>
        <w:t>1. 总则</w:t>
      </w:r>
    </w:p>
    <w:p w14:paraId="3577E6F0">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磋商小组将对有效的响应文件进行评价和打分。响应文件的评价采用综合评分法，磋商小组会将汇总各供应商各项评分因素的得分合计，每名供应商的最终综合得分是所有磋商小组成员对其进行评分后的算术平均值，评分及计算结果均保留小数点后两位。</w:t>
      </w:r>
    </w:p>
    <w:p w14:paraId="53E34B05">
      <w:pPr>
        <w:wordWrap w:val="0"/>
        <w:spacing w:line="360" w:lineRule="auto"/>
        <w:ind w:firstLine="480" w:firstLineChars="200"/>
        <w:rPr>
          <w:rFonts w:cs="宋体" w:asciiTheme="minorEastAsia" w:hAnsiTheme="minorEastAsia" w:eastAsiaTheme="minorEastAsia"/>
          <w:b/>
          <w:bCs/>
          <w:kern w:val="44"/>
          <w:szCs w:val="24"/>
        </w:rPr>
      </w:pPr>
      <w:r>
        <w:rPr>
          <w:rFonts w:hint="eastAsia" w:cs="宋体" w:asciiTheme="minorEastAsia" w:hAnsiTheme="minorEastAsia" w:eastAsiaTheme="minorEastAsia"/>
          <w:b/>
          <w:bCs/>
          <w:kern w:val="44"/>
          <w:szCs w:val="24"/>
        </w:rPr>
        <w:t>2.磋商小组组成</w:t>
      </w:r>
    </w:p>
    <w:p w14:paraId="51C1E3BE">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磋商小组由采购代理机构依照政府采购法律、法规、政策规定组建磋商小组。磋商小组由采购人代表和评审专家共3人及以上单数组成，其中评审专家人数不得少于磋商小组成员总数的2/3。评审专家从政府采购评审专家库内相关专业的专家名单中随机抽取。</w:t>
      </w:r>
    </w:p>
    <w:p w14:paraId="164AE391">
      <w:pPr>
        <w:wordWrap w:val="0"/>
        <w:spacing w:line="360" w:lineRule="auto"/>
        <w:ind w:firstLine="480" w:firstLineChars="200"/>
        <w:rPr>
          <w:rFonts w:cs="宋体" w:asciiTheme="minorEastAsia" w:hAnsiTheme="minorEastAsia" w:eastAsiaTheme="minorEastAsia"/>
          <w:b/>
          <w:bCs/>
          <w:kern w:val="44"/>
          <w:szCs w:val="24"/>
        </w:rPr>
      </w:pPr>
      <w:r>
        <w:rPr>
          <w:rFonts w:hint="eastAsia" w:cs="宋体" w:asciiTheme="minorEastAsia" w:hAnsiTheme="minorEastAsia" w:eastAsiaTheme="minorEastAsia"/>
          <w:b/>
          <w:bCs/>
          <w:kern w:val="44"/>
          <w:szCs w:val="24"/>
        </w:rPr>
        <w:t>3. 采购人或者采购代理机构负责组织评标工作，并履行下列职责</w:t>
      </w:r>
    </w:p>
    <w:p w14:paraId="5208E899">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（1）核对评审专家身份和采购人代表授权函，对评审专家在政府采购活动中的职责履行情况予以记录，并及时将有关违法违规行为向财政部门报告；</w:t>
      </w:r>
    </w:p>
    <w:p w14:paraId="3AD014E4">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（2）宣布磋商会场纪律；</w:t>
      </w:r>
    </w:p>
    <w:p w14:paraId="5BBE4A77">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（3）公布供应商名单，告知评审专家应当回避的情形；</w:t>
      </w:r>
    </w:p>
    <w:p w14:paraId="2E3B96B1">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（4）组织磋商小组推选小组组长，采购人代表不得担任组长；</w:t>
      </w:r>
    </w:p>
    <w:p w14:paraId="3F10C783">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（5）在磋商期间采取必要的通讯管理措施，保证磋商活动不受外界干扰；</w:t>
      </w:r>
    </w:p>
    <w:p w14:paraId="01C2C3CF">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（6）根据磋商小组的要求介绍政府采购相关政策法规、磋商文件；</w:t>
      </w:r>
    </w:p>
    <w:p w14:paraId="27DEA029">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（7）维护磋商秩序，监督磋商小组依照磋商文件规定的磋商程序、方法和标准进行独立评审，及时制止和纠正采购人代表、评审专家的倾向性言论或者违法违规行为；</w:t>
      </w:r>
    </w:p>
    <w:p w14:paraId="22B31512">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（8）核对磋商结果，有《政府采购竞争性磋商采购方式管理暂行办法》第三十二条规定情形的，要求评标委员会复核或者书面说明理由，评标委员会拒绝的，应予记录并向本级财政部门报告；</w:t>
      </w:r>
    </w:p>
    <w:p w14:paraId="4B3C2BA8">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（9）处理与磋商有关的其他事项。</w:t>
      </w:r>
    </w:p>
    <w:p w14:paraId="5E6396E2">
      <w:pPr>
        <w:wordWrap w:val="0"/>
        <w:spacing w:line="360" w:lineRule="auto"/>
        <w:ind w:firstLine="480" w:firstLineChars="200"/>
        <w:rPr>
          <w:rFonts w:cs="宋体" w:asciiTheme="minorEastAsia" w:hAnsiTheme="minorEastAsia" w:eastAsiaTheme="minorEastAsia"/>
          <w:b/>
          <w:bCs/>
          <w:kern w:val="44"/>
          <w:szCs w:val="24"/>
        </w:rPr>
      </w:pPr>
      <w:r>
        <w:rPr>
          <w:rFonts w:hint="eastAsia" w:cs="宋体" w:asciiTheme="minorEastAsia" w:hAnsiTheme="minorEastAsia" w:eastAsiaTheme="minorEastAsia"/>
          <w:b/>
          <w:bCs/>
          <w:kern w:val="44"/>
          <w:szCs w:val="24"/>
        </w:rPr>
        <w:t>4.磋商小组成员应当按照客观、公正、审慎的原则，根据磋商文件规定的评审程序、评审方法和评审标准进行独立评审，以相同的评审程序和标准对待所有的供应商，并履行下列职责</w:t>
      </w:r>
    </w:p>
    <w:p w14:paraId="2DA0478D">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（1）对响应文件的有效性、完整性和响应程度进行审查，并作出评价；</w:t>
      </w:r>
    </w:p>
    <w:p w14:paraId="78E5B1D4">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（2）要求供应商对响应文件中含义不明确、同类问题表述不一致或者有明显文字和计算错误的内容等作出必要的澄清、说明或者更正；</w:t>
      </w:r>
    </w:p>
    <w:p w14:paraId="1EE40868">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（3）集中与单一供应商分别进行磋商，并给予所有参加磋商的供应商平等的磋商机会；</w:t>
      </w:r>
    </w:p>
    <w:p w14:paraId="2D2330F5">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（4）磋商结束后，要求所有实质性响应的供应商在规定时间内提交最后报价；</w:t>
      </w:r>
    </w:p>
    <w:p w14:paraId="3A1A032B">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（5）采用综合评分法对每个提交最后报价的供应商的响应文件和最后报价进行独立的评价、打分并汇总每个供应商每项评分因素的得分；</w:t>
      </w:r>
    </w:p>
    <w:p w14:paraId="12F84C22">
      <w:pPr>
        <w:wordWrap w:val="0"/>
        <w:spacing w:line="360" w:lineRule="auto"/>
        <w:ind w:firstLine="480" w:firstLineChars="200"/>
        <w:rPr>
          <w:rFonts w:cs="宋体" w:asciiTheme="minorEastAsia" w:hAnsiTheme="minorEastAsia" w:eastAsiaTheme="minorEastAsia"/>
          <w:bCs/>
          <w:kern w:val="44"/>
          <w:szCs w:val="24"/>
        </w:rPr>
      </w:pPr>
      <w:r>
        <w:rPr>
          <w:rFonts w:hint="eastAsia" w:cs="宋体" w:asciiTheme="minorEastAsia" w:hAnsiTheme="minorEastAsia" w:eastAsiaTheme="minorEastAsia"/>
          <w:bCs/>
          <w:kern w:val="44"/>
          <w:szCs w:val="24"/>
        </w:rPr>
        <w:t>（6）根据综合评分情况，按照评审得分由高到低顺序推荐成交候选供应商，并编写评审报告；</w:t>
      </w:r>
    </w:p>
    <w:p w14:paraId="5A8D8114">
      <w:pPr>
        <w:wordWrap w:val="0"/>
        <w:spacing w:line="360" w:lineRule="auto"/>
        <w:ind w:firstLine="480" w:firstLineChars="200"/>
        <w:rPr>
          <w:rFonts w:cs="宋体" w:asciiTheme="minorEastAsia" w:hAnsiTheme="minorEastAsia" w:eastAsiaTheme="minorEastAsia"/>
          <w:b/>
          <w:bCs/>
          <w:kern w:val="44"/>
          <w:szCs w:val="24"/>
        </w:rPr>
      </w:pPr>
      <w:r>
        <w:rPr>
          <w:rFonts w:hint="eastAsia" w:cs="宋体" w:asciiTheme="minorEastAsia" w:hAnsiTheme="minorEastAsia" w:eastAsiaTheme="minorEastAsia"/>
          <w:b/>
          <w:bCs/>
          <w:kern w:val="44"/>
          <w:szCs w:val="24"/>
        </w:rPr>
        <w:t>4.磋商小组成员应当按照客观、公正、审慎的原则，根据磋商文件规定的评审程序、评审方法和评审标准进行独立评审，以相同的评审程序和标准对待所有的供应商。</w:t>
      </w:r>
    </w:p>
    <w:p w14:paraId="019DB61C">
      <w:pPr>
        <w:wordWrap w:val="0"/>
        <w:spacing w:line="360" w:lineRule="auto"/>
        <w:ind w:firstLine="480" w:firstLineChars="200"/>
        <w:rPr>
          <w:rFonts w:cs="宋体" w:asciiTheme="minorEastAsia" w:hAnsiTheme="minorEastAsia" w:eastAsiaTheme="minorEastAsia"/>
          <w:b/>
          <w:bCs/>
          <w:kern w:val="44"/>
          <w:szCs w:val="24"/>
        </w:rPr>
      </w:pPr>
      <w:r>
        <w:rPr>
          <w:rFonts w:hint="eastAsia" w:cs="宋体" w:asciiTheme="minorEastAsia" w:hAnsiTheme="minorEastAsia" w:eastAsiaTheme="minorEastAsia"/>
          <w:b/>
          <w:bCs/>
          <w:kern w:val="44"/>
          <w:szCs w:val="24"/>
        </w:rPr>
        <w:t>5.评分标准</w:t>
      </w:r>
      <w:bookmarkEnd w:id="54"/>
    </w:p>
    <w:tbl>
      <w:tblPr>
        <w:tblStyle w:val="88"/>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424"/>
        <w:gridCol w:w="465"/>
        <w:gridCol w:w="6174"/>
      </w:tblGrid>
      <w:tr w14:paraId="40F4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694" w:type="dxa"/>
            <w:gridSpan w:val="2"/>
            <w:tcBorders>
              <w:top w:val="single" w:color="auto" w:sz="4" w:space="0"/>
              <w:left w:val="single" w:color="auto" w:sz="4" w:space="0"/>
              <w:bottom w:val="single" w:color="auto" w:sz="4" w:space="0"/>
              <w:right w:val="single" w:color="auto" w:sz="4" w:space="0"/>
            </w:tcBorders>
            <w:vAlign w:val="center"/>
          </w:tcPr>
          <w:p w14:paraId="1A5FFB7C">
            <w:pPr>
              <w:adjustRightInd/>
              <w:snapToGrid/>
              <w:spacing w:line="240" w:lineRule="auto"/>
              <w:jc w:val="center"/>
              <w:rPr>
                <w:rFonts w:hAnsi="宋体" w:cs="宋体"/>
                <w:b/>
                <w:szCs w:val="24"/>
              </w:rPr>
            </w:pPr>
            <w:bookmarkStart w:id="55" w:name="_Toc439773994"/>
            <w:r>
              <w:rPr>
                <w:rFonts w:hint="eastAsia" w:hAnsi="宋体" w:cs="宋体"/>
                <w:b/>
                <w:szCs w:val="24"/>
              </w:rPr>
              <w:t>评审内容</w:t>
            </w:r>
          </w:p>
        </w:tc>
        <w:tc>
          <w:tcPr>
            <w:tcW w:w="465" w:type="dxa"/>
            <w:tcBorders>
              <w:top w:val="single" w:color="auto" w:sz="4" w:space="0"/>
              <w:left w:val="nil"/>
              <w:bottom w:val="single" w:color="auto" w:sz="4" w:space="0"/>
              <w:right w:val="single" w:color="auto" w:sz="4" w:space="0"/>
            </w:tcBorders>
            <w:vAlign w:val="center"/>
          </w:tcPr>
          <w:p w14:paraId="6F3F7712">
            <w:pPr>
              <w:adjustRightInd/>
              <w:snapToGrid/>
              <w:spacing w:line="240" w:lineRule="auto"/>
              <w:jc w:val="center"/>
              <w:rPr>
                <w:rFonts w:hAnsi="宋体" w:cs="宋体"/>
                <w:b/>
                <w:szCs w:val="24"/>
              </w:rPr>
            </w:pPr>
            <w:r>
              <w:rPr>
                <w:rFonts w:hint="eastAsia" w:hAnsi="宋体" w:cs="宋体"/>
                <w:b/>
                <w:szCs w:val="24"/>
              </w:rPr>
              <w:t>分值</w:t>
            </w:r>
          </w:p>
        </w:tc>
        <w:tc>
          <w:tcPr>
            <w:tcW w:w="6174" w:type="dxa"/>
            <w:tcBorders>
              <w:top w:val="single" w:color="auto" w:sz="4" w:space="0"/>
              <w:left w:val="nil"/>
              <w:bottom w:val="single" w:color="auto" w:sz="4" w:space="0"/>
              <w:right w:val="single" w:color="auto" w:sz="4" w:space="0"/>
            </w:tcBorders>
            <w:vAlign w:val="center"/>
          </w:tcPr>
          <w:p w14:paraId="70C7EDA0">
            <w:pPr>
              <w:adjustRightInd/>
              <w:snapToGrid/>
              <w:spacing w:line="240" w:lineRule="auto"/>
              <w:jc w:val="center"/>
              <w:rPr>
                <w:rFonts w:hAnsi="宋体" w:cs="宋体"/>
                <w:b/>
                <w:szCs w:val="24"/>
              </w:rPr>
            </w:pPr>
            <w:r>
              <w:rPr>
                <w:rFonts w:hint="eastAsia" w:hAnsi="宋体" w:cs="宋体"/>
                <w:b/>
                <w:szCs w:val="24"/>
              </w:rPr>
              <w:t>评分标准</w:t>
            </w:r>
          </w:p>
        </w:tc>
      </w:tr>
      <w:tr w14:paraId="05C9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0" w:type="dxa"/>
            <w:vMerge w:val="restart"/>
            <w:tcBorders>
              <w:top w:val="nil"/>
              <w:left w:val="single" w:color="auto" w:sz="4" w:space="0"/>
              <w:bottom w:val="single" w:color="auto" w:sz="4" w:space="0"/>
              <w:right w:val="single" w:color="auto" w:sz="4" w:space="0"/>
            </w:tcBorders>
            <w:vAlign w:val="center"/>
          </w:tcPr>
          <w:p w14:paraId="6EAD4E3A">
            <w:pPr>
              <w:adjustRightInd/>
              <w:snapToGrid/>
              <w:spacing w:line="240" w:lineRule="auto"/>
              <w:jc w:val="center"/>
              <w:rPr>
                <w:rFonts w:hAnsi="宋体" w:cs="宋体"/>
                <w:b/>
                <w:bCs/>
                <w:szCs w:val="24"/>
              </w:rPr>
            </w:pPr>
            <w:r>
              <w:rPr>
                <w:rFonts w:hint="eastAsia" w:hAnsi="宋体" w:cs="宋体"/>
                <w:b/>
                <w:bCs/>
                <w:szCs w:val="24"/>
              </w:rPr>
              <w:t>商务部分</w:t>
            </w:r>
          </w:p>
          <w:p w14:paraId="099EECD4">
            <w:pPr>
              <w:adjustRightInd/>
              <w:snapToGrid/>
              <w:spacing w:line="240" w:lineRule="auto"/>
              <w:jc w:val="center"/>
              <w:rPr>
                <w:rFonts w:hAnsi="宋体" w:cs="宋体"/>
                <w:szCs w:val="24"/>
              </w:rPr>
            </w:pPr>
            <w:r>
              <w:rPr>
                <w:rFonts w:hint="eastAsia" w:hAnsi="宋体" w:cs="宋体"/>
                <w:b/>
                <w:bCs/>
                <w:szCs w:val="24"/>
              </w:rPr>
              <w:t>（35分）</w:t>
            </w:r>
          </w:p>
        </w:tc>
        <w:tc>
          <w:tcPr>
            <w:tcW w:w="1424" w:type="dxa"/>
            <w:tcBorders>
              <w:top w:val="single" w:color="auto" w:sz="4" w:space="0"/>
              <w:left w:val="nil"/>
              <w:bottom w:val="single" w:color="auto" w:sz="4" w:space="0"/>
              <w:right w:val="single" w:color="auto" w:sz="4" w:space="0"/>
            </w:tcBorders>
            <w:vAlign w:val="center"/>
          </w:tcPr>
          <w:p w14:paraId="30F027E8">
            <w:pPr>
              <w:adjustRightInd/>
              <w:snapToGrid/>
              <w:spacing w:line="240" w:lineRule="auto"/>
              <w:jc w:val="center"/>
              <w:rPr>
                <w:rFonts w:hAnsi="宋体" w:cs="宋体"/>
                <w:szCs w:val="24"/>
              </w:rPr>
            </w:pPr>
            <w:r>
              <w:rPr>
                <w:rFonts w:hint="eastAsia" w:hAnsi="宋体" w:cs="宋体"/>
                <w:szCs w:val="24"/>
              </w:rPr>
              <w:t>供应商业绩</w:t>
            </w:r>
          </w:p>
        </w:tc>
        <w:tc>
          <w:tcPr>
            <w:tcW w:w="465" w:type="dxa"/>
            <w:tcBorders>
              <w:top w:val="single" w:color="auto" w:sz="4" w:space="0"/>
              <w:left w:val="nil"/>
              <w:bottom w:val="single" w:color="auto" w:sz="4" w:space="0"/>
              <w:right w:val="single" w:color="auto" w:sz="4" w:space="0"/>
            </w:tcBorders>
            <w:vAlign w:val="center"/>
          </w:tcPr>
          <w:p w14:paraId="0837AD2D">
            <w:pPr>
              <w:adjustRightInd/>
              <w:snapToGrid/>
              <w:spacing w:line="240" w:lineRule="auto"/>
              <w:jc w:val="center"/>
              <w:rPr>
                <w:rFonts w:hAnsi="宋体" w:cs="宋体"/>
                <w:szCs w:val="24"/>
              </w:rPr>
            </w:pPr>
            <w:r>
              <w:rPr>
                <w:rFonts w:hint="eastAsia" w:hAnsi="宋体" w:cs="宋体"/>
                <w:szCs w:val="24"/>
              </w:rPr>
              <w:t>10分</w:t>
            </w:r>
          </w:p>
        </w:tc>
        <w:tc>
          <w:tcPr>
            <w:tcW w:w="6174" w:type="dxa"/>
            <w:tcBorders>
              <w:top w:val="single" w:color="auto" w:sz="4" w:space="0"/>
              <w:left w:val="nil"/>
              <w:bottom w:val="single" w:color="auto" w:sz="4" w:space="0"/>
              <w:right w:val="single" w:color="auto" w:sz="4" w:space="0"/>
            </w:tcBorders>
            <w:vAlign w:val="center"/>
          </w:tcPr>
          <w:p w14:paraId="5AFB4C2C">
            <w:pPr>
              <w:adjustRightInd/>
              <w:snapToGrid/>
              <w:spacing w:line="360" w:lineRule="auto"/>
              <w:rPr>
                <w:rFonts w:hAnsi="宋体" w:cs="宋体"/>
                <w:szCs w:val="24"/>
              </w:rPr>
            </w:pPr>
            <w:r>
              <w:rPr>
                <w:rFonts w:hint="eastAsia" w:hAnsi="宋体" w:cs="宋体"/>
                <w:szCs w:val="24"/>
              </w:rPr>
              <w:t>供应商近三年（2022年7月至今，以合同签订日期为准）在中华人民共和国境内有类似的项目业绩的（公共建筑全过程跟踪审计业绩或全过程造价咨询业绩），每提供1项业绩得2分，最高得10分。</w:t>
            </w:r>
          </w:p>
          <w:p w14:paraId="3AD12D72">
            <w:pPr>
              <w:adjustRightInd/>
              <w:snapToGrid/>
              <w:spacing w:line="360" w:lineRule="auto"/>
              <w:rPr>
                <w:rFonts w:hAnsi="宋体" w:cs="宋体"/>
                <w:bCs/>
                <w:szCs w:val="24"/>
              </w:rPr>
            </w:pPr>
            <w:r>
              <w:rPr>
                <w:rFonts w:hint="eastAsia" w:hAnsi="宋体" w:cs="宋体"/>
                <w:bCs/>
                <w:szCs w:val="24"/>
              </w:rPr>
              <w:t>说明：供应商需提供业绩合同关键页扫描件或复印件（至少包括项目名称、业绩内容、合同签订日期、双方盖章页），合同中不能体现前述内容的可以提供业主盖章材料等其他第三方证明材料。若同一业绩同时满足供应商业绩和项目负责人业绩，可同时计分。</w:t>
            </w:r>
          </w:p>
        </w:tc>
      </w:tr>
      <w:tr w14:paraId="4BAF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0" w:type="dxa"/>
            <w:vMerge w:val="continue"/>
            <w:tcBorders>
              <w:top w:val="nil"/>
              <w:left w:val="single" w:color="auto" w:sz="4" w:space="0"/>
              <w:bottom w:val="single" w:color="auto" w:sz="4" w:space="0"/>
              <w:right w:val="single" w:color="auto" w:sz="4" w:space="0"/>
            </w:tcBorders>
            <w:vAlign w:val="center"/>
          </w:tcPr>
          <w:p w14:paraId="16D72C6D">
            <w:pPr>
              <w:widowControl/>
              <w:adjustRightInd/>
              <w:snapToGrid/>
              <w:spacing w:line="240" w:lineRule="auto"/>
              <w:jc w:val="left"/>
              <w:rPr>
                <w:rFonts w:hAnsi="宋体" w:cs="宋体"/>
                <w:szCs w:val="24"/>
              </w:rPr>
            </w:pPr>
          </w:p>
        </w:tc>
        <w:tc>
          <w:tcPr>
            <w:tcW w:w="1424" w:type="dxa"/>
            <w:tcBorders>
              <w:top w:val="single" w:color="auto" w:sz="4" w:space="0"/>
              <w:left w:val="nil"/>
              <w:bottom w:val="single" w:color="auto" w:sz="4" w:space="0"/>
              <w:right w:val="single" w:color="auto" w:sz="4" w:space="0"/>
            </w:tcBorders>
            <w:vAlign w:val="center"/>
          </w:tcPr>
          <w:p w14:paraId="57D003B9">
            <w:pPr>
              <w:adjustRightInd/>
              <w:spacing w:line="240" w:lineRule="auto"/>
              <w:jc w:val="center"/>
              <w:rPr>
                <w:rFonts w:hAnsi="宋体" w:cs="宋体"/>
                <w:szCs w:val="24"/>
              </w:rPr>
            </w:pPr>
            <w:r>
              <w:rPr>
                <w:rFonts w:hint="eastAsia" w:hAnsi="宋体" w:cs="宋体"/>
                <w:szCs w:val="24"/>
                <w:lang w:bidi="ar"/>
              </w:rPr>
              <w:t>项目负责人</w:t>
            </w:r>
          </w:p>
        </w:tc>
        <w:tc>
          <w:tcPr>
            <w:tcW w:w="465" w:type="dxa"/>
            <w:tcBorders>
              <w:top w:val="single" w:color="auto" w:sz="4" w:space="0"/>
              <w:left w:val="nil"/>
              <w:bottom w:val="single" w:color="auto" w:sz="4" w:space="0"/>
              <w:right w:val="single" w:color="auto" w:sz="4" w:space="0"/>
            </w:tcBorders>
            <w:vAlign w:val="center"/>
          </w:tcPr>
          <w:p w14:paraId="687F8952">
            <w:pPr>
              <w:adjustRightInd/>
              <w:spacing w:line="240" w:lineRule="auto"/>
              <w:jc w:val="center"/>
              <w:rPr>
                <w:rFonts w:hAnsi="宋体" w:cs="宋体"/>
                <w:szCs w:val="24"/>
              </w:rPr>
            </w:pPr>
            <w:r>
              <w:rPr>
                <w:rFonts w:hint="eastAsia" w:hAnsi="宋体" w:cs="宋体"/>
                <w:color w:val="000000"/>
                <w:szCs w:val="24"/>
                <w:lang w:bidi="ar"/>
              </w:rPr>
              <w:t>10分</w:t>
            </w:r>
          </w:p>
        </w:tc>
        <w:tc>
          <w:tcPr>
            <w:tcW w:w="6174" w:type="dxa"/>
            <w:tcBorders>
              <w:top w:val="single" w:color="auto" w:sz="4" w:space="0"/>
              <w:left w:val="nil"/>
              <w:bottom w:val="single" w:color="auto" w:sz="4" w:space="0"/>
              <w:right w:val="single" w:color="auto" w:sz="4" w:space="0"/>
            </w:tcBorders>
            <w:vAlign w:val="center"/>
          </w:tcPr>
          <w:p w14:paraId="7FC3F390">
            <w:pPr>
              <w:adjustRightInd/>
              <w:snapToGrid/>
              <w:spacing w:line="360" w:lineRule="auto"/>
              <w:rPr>
                <w:rFonts w:hAnsi="宋体" w:cs="宋体"/>
                <w:kern w:val="0"/>
                <w:szCs w:val="24"/>
              </w:rPr>
            </w:pPr>
            <w:r>
              <w:rPr>
                <w:rFonts w:hint="eastAsia" w:hAnsi="宋体" w:cs="宋体"/>
                <w:kern w:val="0"/>
                <w:szCs w:val="24"/>
                <w:lang w:bidi="ar"/>
              </w:rPr>
              <w:t>供应商拟派项目负责人：</w:t>
            </w:r>
          </w:p>
          <w:p w14:paraId="0CF74C5A">
            <w:pPr>
              <w:adjustRightInd/>
              <w:snapToGrid/>
              <w:spacing w:line="360" w:lineRule="auto"/>
              <w:rPr>
                <w:rFonts w:hAnsi="宋体" w:cs="宋体"/>
                <w:kern w:val="0"/>
                <w:szCs w:val="24"/>
              </w:rPr>
            </w:pPr>
            <w:r>
              <w:rPr>
                <w:rFonts w:hint="eastAsia" w:hAnsi="宋体" w:cs="宋体"/>
                <w:kern w:val="0"/>
                <w:szCs w:val="24"/>
                <w:lang w:bidi="ar"/>
              </w:rPr>
              <w:t>1.具备近三年（2022年7月至今，以成果文件出具时间为准为准），以项目负责人的身份负责过全过程跟踪审计业绩或全过程造价咨询业绩的，每提供一项业绩证明材料得2分，最高得6分。</w:t>
            </w:r>
          </w:p>
          <w:p w14:paraId="0638D504">
            <w:pPr>
              <w:adjustRightInd/>
              <w:snapToGrid/>
              <w:spacing w:line="360" w:lineRule="auto"/>
              <w:rPr>
                <w:rFonts w:hAnsi="宋体" w:cs="宋体"/>
                <w:bCs/>
                <w:kern w:val="0"/>
                <w:szCs w:val="24"/>
              </w:rPr>
            </w:pPr>
            <w:r>
              <w:rPr>
                <w:rFonts w:hint="eastAsia" w:hAnsi="宋体" w:cs="宋体"/>
                <w:bCs/>
                <w:kern w:val="0"/>
                <w:szCs w:val="24"/>
                <w:lang w:bidi="ar"/>
              </w:rPr>
              <w:t>项目负责人业绩须附①合同关键页扫描件或复印件（需包含项目名称、项目概况、双方盖章页等关键内容页）；②成果文件证明材料（需包含双方盖章页，项目名称、成果文件出具日期、项目负责人签字或签章或执业资格章等内容）。</w:t>
            </w:r>
          </w:p>
          <w:p w14:paraId="4D50B665">
            <w:pPr>
              <w:adjustRightInd/>
              <w:snapToGrid/>
              <w:spacing w:line="360" w:lineRule="auto"/>
              <w:rPr>
                <w:rFonts w:hAnsi="宋体" w:cs="宋体"/>
                <w:bCs/>
                <w:kern w:val="0"/>
                <w:szCs w:val="24"/>
              </w:rPr>
            </w:pPr>
            <w:r>
              <w:rPr>
                <w:rFonts w:hint="eastAsia" w:hAnsi="宋体" w:cs="宋体"/>
                <w:bCs/>
                <w:kern w:val="0"/>
                <w:szCs w:val="24"/>
                <w:lang w:bidi="ar"/>
              </w:rPr>
              <w:t>拟派项目负责人作为提供业绩编制人、审核人、审定人、项目负责人、项目经理之一的均可作为满足条件的人员业绩。</w:t>
            </w:r>
          </w:p>
          <w:p w14:paraId="2C722685">
            <w:pPr>
              <w:adjustRightInd/>
              <w:snapToGrid/>
              <w:spacing w:line="360" w:lineRule="auto"/>
              <w:rPr>
                <w:rFonts w:hAnsi="宋体" w:cs="宋体"/>
                <w:bCs/>
                <w:kern w:val="0"/>
                <w:szCs w:val="24"/>
              </w:rPr>
            </w:pPr>
            <w:r>
              <w:rPr>
                <w:rFonts w:hint="eastAsia" w:hAnsi="宋体" w:cs="宋体"/>
                <w:bCs/>
                <w:kern w:val="0"/>
                <w:szCs w:val="24"/>
                <w:lang w:bidi="ar"/>
              </w:rPr>
              <w:t>如上述资料无法体现上述内容，还应提供业主盖章的证明材料。若同一业绩同时满足企业业绩和项目负责人业绩，可同时计分。</w:t>
            </w:r>
          </w:p>
          <w:p w14:paraId="323C9063">
            <w:pPr>
              <w:adjustRightInd/>
              <w:snapToGrid/>
              <w:spacing w:line="360" w:lineRule="auto"/>
              <w:rPr>
                <w:rFonts w:hAnsi="宋体" w:cs="宋体"/>
                <w:kern w:val="0"/>
                <w:szCs w:val="24"/>
              </w:rPr>
            </w:pPr>
            <w:r>
              <w:rPr>
                <w:rFonts w:hint="eastAsia" w:hAnsi="宋体" w:cs="宋体"/>
                <w:kern w:val="0"/>
                <w:szCs w:val="24"/>
                <w:lang w:bidi="ar"/>
              </w:rPr>
              <w:t>2.项目负责人具备一级注册造价工程师执业资格的得1分，不具备不得分。</w:t>
            </w:r>
            <w:r>
              <w:rPr>
                <w:rFonts w:hint="eastAsia" w:hAnsi="宋体" w:cs="宋体"/>
                <w:bCs/>
                <w:kern w:val="0"/>
                <w:szCs w:val="24"/>
                <w:lang w:bidi="ar"/>
              </w:rPr>
              <w:t>须提供注册证书复印件。</w:t>
            </w:r>
          </w:p>
          <w:p w14:paraId="587BF829">
            <w:pPr>
              <w:adjustRightInd/>
              <w:snapToGrid/>
              <w:spacing w:line="360" w:lineRule="auto"/>
              <w:rPr>
                <w:rFonts w:hAnsi="宋体" w:cs="宋体"/>
                <w:kern w:val="0"/>
                <w:szCs w:val="24"/>
              </w:rPr>
            </w:pPr>
            <w:r>
              <w:rPr>
                <w:rFonts w:hint="eastAsia" w:hAnsi="宋体" w:cs="宋体"/>
                <w:kern w:val="0"/>
                <w:szCs w:val="24"/>
                <w:lang w:bidi="ar"/>
              </w:rPr>
              <w:t>3.拟派的项目负责人具备高级职称得3分；中级职称得2分；中级以下职称得0分。</w:t>
            </w:r>
            <w:r>
              <w:rPr>
                <w:rFonts w:hint="eastAsia" w:hAnsi="宋体" w:cs="宋体"/>
                <w:bCs/>
                <w:kern w:val="0"/>
                <w:szCs w:val="24"/>
                <w:lang w:bidi="ar"/>
              </w:rPr>
              <w:t>须提供职称证书复印件。</w:t>
            </w:r>
          </w:p>
          <w:p w14:paraId="26EC20B3">
            <w:pPr>
              <w:adjustRightInd/>
              <w:snapToGrid/>
              <w:spacing w:line="360" w:lineRule="auto"/>
              <w:rPr>
                <w:rFonts w:hAnsi="宋体" w:cs="宋体"/>
                <w:bCs/>
                <w:szCs w:val="24"/>
              </w:rPr>
            </w:pPr>
            <w:r>
              <w:rPr>
                <w:rFonts w:hint="eastAsia" w:hAnsi="宋体" w:cs="宋体"/>
                <w:bCs/>
                <w:kern w:val="0"/>
                <w:szCs w:val="24"/>
                <w:lang w:bidi="ar"/>
              </w:rPr>
              <w:t>注：须提供人员身份证复印件及近一个月本单位为其缴纳的社保缴纳记录证明，否则以上三项均不得分。</w:t>
            </w:r>
          </w:p>
        </w:tc>
      </w:tr>
      <w:tr w14:paraId="5CCD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0" w:type="dxa"/>
            <w:vMerge w:val="continue"/>
            <w:tcBorders>
              <w:top w:val="nil"/>
              <w:left w:val="single" w:color="auto" w:sz="4" w:space="0"/>
              <w:bottom w:val="single" w:color="auto" w:sz="4" w:space="0"/>
              <w:right w:val="single" w:color="auto" w:sz="4" w:space="0"/>
            </w:tcBorders>
            <w:vAlign w:val="center"/>
          </w:tcPr>
          <w:p w14:paraId="1ED435F2">
            <w:pPr>
              <w:widowControl/>
              <w:adjustRightInd/>
              <w:snapToGrid/>
              <w:spacing w:line="240" w:lineRule="auto"/>
              <w:jc w:val="left"/>
              <w:rPr>
                <w:rFonts w:hAnsi="宋体" w:cs="宋体"/>
                <w:szCs w:val="24"/>
              </w:rPr>
            </w:pPr>
          </w:p>
        </w:tc>
        <w:tc>
          <w:tcPr>
            <w:tcW w:w="1424" w:type="dxa"/>
            <w:tcBorders>
              <w:top w:val="single" w:color="auto" w:sz="4" w:space="0"/>
              <w:left w:val="nil"/>
              <w:bottom w:val="single" w:color="auto" w:sz="4" w:space="0"/>
              <w:right w:val="single" w:color="auto" w:sz="4" w:space="0"/>
            </w:tcBorders>
            <w:vAlign w:val="center"/>
          </w:tcPr>
          <w:p w14:paraId="4E26383D">
            <w:pPr>
              <w:adjustRightInd/>
              <w:spacing w:line="240" w:lineRule="auto"/>
              <w:jc w:val="center"/>
              <w:rPr>
                <w:rFonts w:hAnsi="宋体" w:cs="宋体"/>
                <w:szCs w:val="24"/>
                <w:lang w:bidi="ar"/>
              </w:rPr>
            </w:pPr>
            <w:bookmarkStart w:id="56" w:name="OLE_LINK14"/>
            <w:bookmarkStart w:id="57" w:name="OLE_LINK15"/>
            <w:r>
              <w:rPr>
                <w:rFonts w:hint="eastAsia" w:hAnsi="宋体" w:cs="宋体"/>
                <w:szCs w:val="24"/>
                <w:lang w:bidi="ar"/>
              </w:rPr>
              <w:t>驻场人员</w:t>
            </w:r>
            <w:bookmarkEnd w:id="56"/>
            <w:bookmarkEnd w:id="57"/>
          </w:p>
        </w:tc>
        <w:tc>
          <w:tcPr>
            <w:tcW w:w="465" w:type="dxa"/>
            <w:tcBorders>
              <w:top w:val="single" w:color="auto" w:sz="4" w:space="0"/>
              <w:left w:val="nil"/>
              <w:bottom w:val="single" w:color="auto" w:sz="4" w:space="0"/>
              <w:right w:val="single" w:color="auto" w:sz="4" w:space="0"/>
            </w:tcBorders>
            <w:vAlign w:val="center"/>
          </w:tcPr>
          <w:p w14:paraId="2B486643">
            <w:pPr>
              <w:adjustRightInd/>
              <w:spacing w:line="240" w:lineRule="auto"/>
              <w:jc w:val="center"/>
              <w:rPr>
                <w:rFonts w:hAnsi="宋体" w:cs="宋体"/>
                <w:color w:val="000000"/>
                <w:szCs w:val="24"/>
                <w:lang w:bidi="ar"/>
              </w:rPr>
            </w:pPr>
            <w:r>
              <w:rPr>
                <w:rFonts w:hint="eastAsia" w:hAnsi="宋体" w:cs="宋体"/>
                <w:color w:val="000000"/>
                <w:szCs w:val="24"/>
                <w:lang w:bidi="ar"/>
              </w:rPr>
              <w:t>3分</w:t>
            </w:r>
          </w:p>
        </w:tc>
        <w:tc>
          <w:tcPr>
            <w:tcW w:w="6174" w:type="dxa"/>
            <w:tcBorders>
              <w:top w:val="single" w:color="auto" w:sz="4" w:space="0"/>
              <w:left w:val="nil"/>
              <w:bottom w:val="single" w:color="auto" w:sz="4" w:space="0"/>
              <w:right w:val="single" w:color="auto" w:sz="4" w:space="0"/>
            </w:tcBorders>
            <w:vAlign w:val="center"/>
          </w:tcPr>
          <w:p w14:paraId="1387D39C">
            <w:pPr>
              <w:adjustRightInd/>
              <w:snapToGrid/>
              <w:spacing w:line="360" w:lineRule="auto"/>
              <w:rPr>
                <w:rFonts w:hAnsi="宋体" w:cs="宋体"/>
                <w:kern w:val="0"/>
                <w:szCs w:val="24"/>
                <w:lang w:bidi="ar"/>
              </w:rPr>
            </w:pPr>
            <w:r>
              <w:rPr>
                <w:rFonts w:hint="eastAsia" w:hAnsi="宋体" w:cs="宋体"/>
                <w:szCs w:val="24"/>
              </w:rPr>
              <w:t>驻场人员（项目负责人除外）：除满足采购需求中要求驻场人员至少1名一级注册造价师要求外，提供的其他驻场人员中每有1名一级注册造价师得2分，每有1名二级注册造价工程师得1分，满分3分。同一人同时有多个证书不重复计分。</w:t>
            </w:r>
          </w:p>
        </w:tc>
      </w:tr>
      <w:tr w14:paraId="59B5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0" w:type="dxa"/>
            <w:vMerge w:val="continue"/>
            <w:tcBorders>
              <w:top w:val="nil"/>
              <w:left w:val="single" w:color="auto" w:sz="4" w:space="0"/>
              <w:bottom w:val="single" w:color="auto" w:sz="4" w:space="0"/>
              <w:right w:val="single" w:color="auto" w:sz="4" w:space="0"/>
            </w:tcBorders>
            <w:vAlign w:val="center"/>
          </w:tcPr>
          <w:p w14:paraId="5F76E599">
            <w:pPr>
              <w:widowControl/>
              <w:adjustRightInd/>
              <w:snapToGrid/>
              <w:spacing w:line="240" w:lineRule="auto"/>
              <w:jc w:val="left"/>
              <w:rPr>
                <w:rFonts w:hAnsi="宋体" w:cs="宋体"/>
                <w:szCs w:val="24"/>
              </w:rPr>
            </w:pPr>
          </w:p>
        </w:tc>
        <w:tc>
          <w:tcPr>
            <w:tcW w:w="1424" w:type="dxa"/>
            <w:tcBorders>
              <w:top w:val="single" w:color="auto" w:sz="4" w:space="0"/>
              <w:left w:val="nil"/>
              <w:bottom w:val="single" w:color="auto" w:sz="4" w:space="0"/>
              <w:right w:val="single" w:color="auto" w:sz="4" w:space="0"/>
            </w:tcBorders>
            <w:vAlign w:val="center"/>
          </w:tcPr>
          <w:p w14:paraId="6F5313C4">
            <w:pPr>
              <w:adjustRightInd/>
              <w:spacing w:line="240" w:lineRule="auto"/>
              <w:jc w:val="center"/>
              <w:rPr>
                <w:rFonts w:hAnsi="宋体" w:cs="宋体"/>
                <w:szCs w:val="24"/>
                <w:lang w:bidi="ar"/>
              </w:rPr>
            </w:pPr>
            <w:r>
              <w:rPr>
                <w:rFonts w:hint="eastAsia" w:hAnsi="宋体" w:cs="宋体"/>
                <w:szCs w:val="24"/>
                <w:lang w:bidi="ar"/>
              </w:rPr>
              <w:t>非驻场人员</w:t>
            </w:r>
          </w:p>
        </w:tc>
        <w:tc>
          <w:tcPr>
            <w:tcW w:w="465" w:type="dxa"/>
            <w:tcBorders>
              <w:top w:val="single" w:color="auto" w:sz="4" w:space="0"/>
              <w:left w:val="nil"/>
              <w:bottom w:val="single" w:color="auto" w:sz="4" w:space="0"/>
              <w:right w:val="single" w:color="auto" w:sz="4" w:space="0"/>
            </w:tcBorders>
            <w:vAlign w:val="center"/>
          </w:tcPr>
          <w:p w14:paraId="612A49B3">
            <w:pPr>
              <w:adjustRightInd/>
              <w:spacing w:line="240" w:lineRule="auto"/>
              <w:jc w:val="center"/>
              <w:rPr>
                <w:rFonts w:hAnsi="宋体" w:cs="宋体"/>
                <w:color w:val="000000"/>
                <w:szCs w:val="24"/>
                <w:lang w:bidi="ar"/>
              </w:rPr>
            </w:pPr>
            <w:r>
              <w:rPr>
                <w:rFonts w:hint="eastAsia" w:hAnsi="宋体" w:cs="宋体"/>
                <w:color w:val="000000"/>
                <w:szCs w:val="24"/>
                <w:lang w:bidi="ar"/>
              </w:rPr>
              <w:t>5分</w:t>
            </w:r>
          </w:p>
        </w:tc>
        <w:tc>
          <w:tcPr>
            <w:tcW w:w="6174" w:type="dxa"/>
            <w:tcBorders>
              <w:top w:val="single" w:color="auto" w:sz="4" w:space="0"/>
              <w:left w:val="nil"/>
              <w:bottom w:val="single" w:color="auto" w:sz="4" w:space="0"/>
              <w:right w:val="single" w:color="auto" w:sz="4" w:space="0"/>
            </w:tcBorders>
            <w:vAlign w:val="center"/>
          </w:tcPr>
          <w:p w14:paraId="2E5A4FD7">
            <w:pPr>
              <w:adjustRightInd/>
              <w:snapToGrid/>
              <w:spacing w:line="360" w:lineRule="auto"/>
              <w:rPr>
                <w:rFonts w:hAnsi="宋体" w:cs="宋体"/>
                <w:szCs w:val="24"/>
              </w:rPr>
            </w:pPr>
            <w:r>
              <w:rPr>
                <w:rFonts w:hint="eastAsia" w:hAnsi="宋体" w:cs="宋体"/>
                <w:szCs w:val="24"/>
              </w:rPr>
              <w:t>非驻场人员：拟派非驻场人员中每有1名具备一级注册造价工程师执业资格得0.5分，每有1名具备二级注册造价工程师执业资格得0.3分，本项最多得5分。同一人员同时具有多个证书不重复计分。</w:t>
            </w:r>
          </w:p>
        </w:tc>
      </w:tr>
      <w:tr w14:paraId="6780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0" w:type="dxa"/>
            <w:vMerge w:val="continue"/>
            <w:tcBorders>
              <w:top w:val="nil"/>
              <w:left w:val="single" w:color="auto" w:sz="4" w:space="0"/>
              <w:bottom w:val="single" w:color="auto" w:sz="4" w:space="0"/>
              <w:right w:val="single" w:color="auto" w:sz="4" w:space="0"/>
            </w:tcBorders>
            <w:vAlign w:val="center"/>
          </w:tcPr>
          <w:p w14:paraId="2A1E0E72">
            <w:pPr>
              <w:widowControl/>
              <w:adjustRightInd/>
              <w:snapToGrid/>
              <w:spacing w:line="240" w:lineRule="auto"/>
              <w:jc w:val="left"/>
              <w:rPr>
                <w:rFonts w:hAnsi="宋体" w:cs="宋体"/>
                <w:szCs w:val="24"/>
              </w:rPr>
            </w:pPr>
          </w:p>
        </w:tc>
        <w:tc>
          <w:tcPr>
            <w:tcW w:w="1424" w:type="dxa"/>
            <w:tcBorders>
              <w:top w:val="single" w:color="auto" w:sz="4" w:space="0"/>
              <w:left w:val="nil"/>
              <w:bottom w:val="single" w:color="auto" w:sz="4" w:space="0"/>
              <w:right w:val="single" w:color="auto" w:sz="4" w:space="0"/>
            </w:tcBorders>
            <w:vAlign w:val="center"/>
          </w:tcPr>
          <w:p w14:paraId="5E1CF60B">
            <w:pPr>
              <w:adjustRightInd/>
              <w:spacing w:line="240" w:lineRule="auto"/>
              <w:jc w:val="center"/>
              <w:rPr>
                <w:rFonts w:hAnsi="宋体" w:cs="宋体"/>
                <w:szCs w:val="24"/>
                <w:lang w:bidi="ar"/>
              </w:rPr>
            </w:pPr>
            <w:r>
              <w:rPr>
                <w:rFonts w:hint="eastAsia" w:hAnsi="宋体" w:cs="宋体"/>
                <w:szCs w:val="24"/>
              </w:rPr>
              <w:t>拟派项目团队人员配置</w:t>
            </w:r>
          </w:p>
        </w:tc>
        <w:tc>
          <w:tcPr>
            <w:tcW w:w="465" w:type="dxa"/>
            <w:tcBorders>
              <w:top w:val="single" w:color="auto" w:sz="4" w:space="0"/>
              <w:left w:val="nil"/>
              <w:bottom w:val="single" w:color="auto" w:sz="4" w:space="0"/>
              <w:right w:val="single" w:color="auto" w:sz="4" w:space="0"/>
            </w:tcBorders>
            <w:vAlign w:val="center"/>
          </w:tcPr>
          <w:p w14:paraId="1817DA8B">
            <w:pPr>
              <w:adjustRightInd/>
              <w:spacing w:line="240" w:lineRule="auto"/>
              <w:jc w:val="center"/>
              <w:rPr>
                <w:rFonts w:hAnsi="宋体" w:cs="宋体"/>
                <w:color w:val="000000"/>
                <w:szCs w:val="24"/>
                <w:lang w:bidi="ar"/>
              </w:rPr>
            </w:pPr>
            <w:r>
              <w:rPr>
                <w:rFonts w:hint="eastAsia" w:hAnsi="宋体" w:cs="宋体"/>
                <w:color w:val="000000"/>
                <w:szCs w:val="24"/>
                <w:lang w:bidi="ar"/>
              </w:rPr>
              <w:t>5分</w:t>
            </w:r>
          </w:p>
        </w:tc>
        <w:tc>
          <w:tcPr>
            <w:tcW w:w="6174" w:type="dxa"/>
            <w:tcBorders>
              <w:top w:val="single" w:color="auto" w:sz="4" w:space="0"/>
              <w:left w:val="nil"/>
              <w:bottom w:val="single" w:color="auto" w:sz="4" w:space="0"/>
              <w:right w:val="single" w:color="auto" w:sz="4" w:space="0"/>
            </w:tcBorders>
            <w:vAlign w:val="center"/>
          </w:tcPr>
          <w:p w14:paraId="6627B21A">
            <w:pPr>
              <w:adjustRightInd/>
              <w:snapToGrid/>
              <w:spacing w:line="360" w:lineRule="auto"/>
              <w:rPr>
                <w:rFonts w:hAnsi="宋体" w:cs="宋体"/>
                <w:szCs w:val="24"/>
              </w:rPr>
            </w:pPr>
            <w:r>
              <w:rPr>
                <w:rFonts w:hint="eastAsia" w:hAnsi="宋体" w:cs="宋体"/>
                <w:szCs w:val="24"/>
              </w:rPr>
              <w:t>综合考虑拟投入的团队人员配置、组织架构、职责分工、人员相关工作经验等方面进行评价：</w:t>
            </w:r>
          </w:p>
          <w:p w14:paraId="1BE884B6">
            <w:pPr>
              <w:adjustRightInd/>
              <w:snapToGrid/>
              <w:spacing w:line="360" w:lineRule="auto"/>
              <w:rPr>
                <w:rFonts w:hAnsi="宋体" w:cs="宋体"/>
                <w:szCs w:val="24"/>
              </w:rPr>
            </w:pPr>
            <w:r>
              <w:rPr>
                <w:rFonts w:hint="eastAsia" w:hAnsi="宋体" w:cs="宋体"/>
                <w:szCs w:val="24"/>
              </w:rPr>
              <w:t xml:space="preserve">1.团队人员配置充足，组织架构、专业搭配、岗位职责划分合理，人员经验丰富，得5分； </w:t>
            </w:r>
          </w:p>
          <w:p w14:paraId="4237F7DC">
            <w:pPr>
              <w:adjustRightInd/>
              <w:snapToGrid/>
              <w:spacing w:line="360" w:lineRule="auto"/>
              <w:rPr>
                <w:rFonts w:hAnsi="宋体" w:cs="宋体"/>
                <w:szCs w:val="24"/>
              </w:rPr>
            </w:pPr>
            <w:r>
              <w:rPr>
                <w:rFonts w:hint="eastAsia" w:hAnsi="宋体" w:cs="宋体"/>
                <w:szCs w:val="24"/>
              </w:rPr>
              <w:t xml:space="preserve">2.团队人员配置较充足，组织架构、专业搭配、岗位职责划分较合理，人员经验较丰富，得4分； </w:t>
            </w:r>
          </w:p>
          <w:p w14:paraId="782C802B">
            <w:pPr>
              <w:adjustRightInd/>
              <w:snapToGrid/>
              <w:spacing w:line="360" w:lineRule="auto"/>
              <w:rPr>
                <w:rFonts w:hAnsi="宋体" w:cs="宋体"/>
                <w:szCs w:val="24"/>
              </w:rPr>
            </w:pPr>
            <w:r>
              <w:rPr>
                <w:rFonts w:hint="eastAsia" w:hAnsi="宋体" w:cs="宋体"/>
                <w:szCs w:val="24"/>
              </w:rPr>
              <w:t xml:space="preserve">3.团队人员配置较充足，组织架构、专业搭配、岗位职责划分基本合理，人员经验一般，得3分； </w:t>
            </w:r>
          </w:p>
          <w:p w14:paraId="5E3DFC3D">
            <w:pPr>
              <w:adjustRightInd/>
              <w:snapToGrid/>
              <w:spacing w:line="360" w:lineRule="auto"/>
              <w:rPr>
                <w:rFonts w:hAnsi="宋体" w:cs="宋体"/>
                <w:szCs w:val="24"/>
              </w:rPr>
            </w:pPr>
            <w:r>
              <w:rPr>
                <w:rFonts w:hint="eastAsia" w:hAnsi="宋体" w:cs="宋体"/>
                <w:szCs w:val="24"/>
              </w:rPr>
              <w:t xml:space="preserve">4.团队人员配置基本合理，组织架构、专业搭配、岗位职责划分基本合理，人员经验水平相对较低，得2分； </w:t>
            </w:r>
          </w:p>
          <w:p w14:paraId="0B028B80">
            <w:pPr>
              <w:adjustRightInd/>
              <w:snapToGrid/>
              <w:spacing w:line="360" w:lineRule="auto"/>
              <w:rPr>
                <w:rFonts w:hAnsi="宋体" w:cs="宋体"/>
                <w:szCs w:val="24"/>
              </w:rPr>
            </w:pPr>
            <w:r>
              <w:rPr>
                <w:rFonts w:hint="eastAsia" w:hAnsi="宋体" w:cs="宋体"/>
                <w:szCs w:val="24"/>
              </w:rPr>
              <w:t xml:space="preserve">5.团队人员配置较差，不能满足项目要求，组织架构、专业搭配、岗位职责划分相对较差，人员经验水平相对较低等，存在明显的实施难 度，得1分； </w:t>
            </w:r>
          </w:p>
          <w:p w14:paraId="7BAE7115">
            <w:pPr>
              <w:adjustRightInd/>
              <w:snapToGrid/>
              <w:spacing w:line="360" w:lineRule="auto"/>
              <w:rPr>
                <w:rFonts w:hAnsi="宋体" w:cs="宋体"/>
                <w:szCs w:val="24"/>
              </w:rPr>
            </w:pPr>
            <w:r>
              <w:rPr>
                <w:rFonts w:hint="eastAsia" w:hAnsi="宋体" w:cs="宋体"/>
                <w:szCs w:val="24"/>
              </w:rPr>
              <w:t>6.未提供相关团队人员配置资料的得0分</w:t>
            </w:r>
            <w:r>
              <w:rPr>
                <w:rFonts w:hint="eastAsia"/>
              </w:rPr>
              <w:t>。</w:t>
            </w:r>
          </w:p>
          <w:p w14:paraId="090031BC">
            <w:pPr>
              <w:adjustRightInd/>
              <w:snapToGrid/>
              <w:spacing w:line="360" w:lineRule="auto"/>
              <w:rPr>
                <w:rFonts w:hAnsi="宋体" w:cs="宋体"/>
                <w:szCs w:val="24"/>
              </w:rPr>
            </w:pPr>
            <w:r>
              <w:rPr>
                <w:rFonts w:hint="eastAsia" w:hAnsi="宋体" w:cs="宋体"/>
                <w:szCs w:val="24"/>
              </w:rPr>
              <w:t>备注：拟投入本项目人员均需提供供应商本单位为项目团队配备人员缴纳的近1个月的社保缴费证明复印件制作在响应文件中，无证明材料不得分。</w:t>
            </w:r>
          </w:p>
        </w:tc>
      </w:tr>
      <w:tr w14:paraId="0EF2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0" w:type="dxa"/>
            <w:vMerge w:val="continue"/>
            <w:tcBorders>
              <w:top w:val="nil"/>
              <w:left w:val="single" w:color="auto" w:sz="4" w:space="0"/>
              <w:bottom w:val="single" w:color="auto" w:sz="4" w:space="0"/>
              <w:right w:val="single" w:color="auto" w:sz="4" w:space="0"/>
            </w:tcBorders>
            <w:vAlign w:val="center"/>
          </w:tcPr>
          <w:p w14:paraId="4E543AE5">
            <w:pPr>
              <w:widowControl/>
              <w:adjustRightInd/>
              <w:snapToGrid/>
              <w:spacing w:line="240" w:lineRule="auto"/>
              <w:jc w:val="left"/>
              <w:rPr>
                <w:rFonts w:hAnsi="宋体" w:cs="宋体"/>
                <w:szCs w:val="24"/>
              </w:rPr>
            </w:pPr>
          </w:p>
        </w:tc>
        <w:tc>
          <w:tcPr>
            <w:tcW w:w="1424" w:type="dxa"/>
            <w:tcBorders>
              <w:top w:val="single" w:color="auto" w:sz="4" w:space="0"/>
              <w:left w:val="nil"/>
              <w:bottom w:val="single" w:color="auto" w:sz="4" w:space="0"/>
              <w:right w:val="single" w:color="auto" w:sz="4" w:space="0"/>
            </w:tcBorders>
            <w:vAlign w:val="center"/>
          </w:tcPr>
          <w:p w14:paraId="10643F6E">
            <w:pPr>
              <w:adjustRightInd/>
              <w:spacing w:line="240" w:lineRule="auto"/>
              <w:jc w:val="center"/>
              <w:rPr>
                <w:rFonts w:hAnsi="宋体" w:cs="宋体"/>
                <w:szCs w:val="24"/>
              </w:rPr>
            </w:pPr>
            <w:r>
              <w:rPr>
                <w:rFonts w:hint="eastAsia" w:hAnsi="宋体" w:cs="宋体"/>
                <w:szCs w:val="24"/>
              </w:rPr>
              <w:t>项目成员稳定 性承诺</w:t>
            </w:r>
          </w:p>
        </w:tc>
        <w:tc>
          <w:tcPr>
            <w:tcW w:w="465" w:type="dxa"/>
            <w:tcBorders>
              <w:top w:val="single" w:color="auto" w:sz="4" w:space="0"/>
              <w:left w:val="nil"/>
              <w:bottom w:val="single" w:color="auto" w:sz="4" w:space="0"/>
              <w:right w:val="single" w:color="auto" w:sz="4" w:space="0"/>
            </w:tcBorders>
            <w:vAlign w:val="center"/>
          </w:tcPr>
          <w:p w14:paraId="70E22970">
            <w:pPr>
              <w:adjustRightInd/>
              <w:spacing w:line="240" w:lineRule="auto"/>
              <w:jc w:val="center"/>
              <w:rPr>
                <w:rFonts w:hAnsi="宋体" w:cs="宋体"/>
                <w:color w:val="000000"/>
                <w:szCs w:val="24"/>
                <w:lang w:bidi="ar"/>
              </w:rPr>
            </w:pPr>
            <w:r>
              <w:rPr>
                <w:rFonts w:hint="eastAsia" w:hAnsi="宋体" w:cs="宋体"/>
                <w:color w:val="000000"/>
                <w:szCs w:val="24"/>
                <w:lang w:bidi="ar"/>
              </w:rPr>
              <w:t>2分</w:t>
            </w:r>
          </w:p>
        </w:tc>
        <w:tc>
          <w:tcPr>
            <w:tcW w:w="6174" w:type="dxa"/>
            <w:tcBorders>
              <w:top w:val="single" w:color="auto" w:sz="4" w:space="0"/>
              <w:left w:val="nil"/>
              <w:bottom w:val="single" w:color="auto" w:sz="4" w:space="0"/>
              <w:right w:val="single" w:color="auto" w:sz="4" w:space="0"/>
            </w:tcBorders>
            <w:vAlign w:val="center"/>
          </w:tcPr>
          <w:p w14:paraId="2F5C9CA8">
            <w:pPr>
              <w:adjustRightInd/>
              <w:snapToGrid/>
              <w:spacing w:line="360" w:lineRule="auto"/>
              <w:rPr>
                <w:rFonts w:hAnsi="宋体" w:cs="宋体"/>
                <w:kern w:val="0"/>
                <w:szCs w:val="24"/>
                <w:lang w:bidi="ar"/>
              </w:rPr>
            </w:pPr>
            <w:r>
              <w:rPr>
                <w:rFonts w:hint="eastAsia" w:hAnsi="宋体" w:cs="宋体"/>
                <w:szCs w:val="24"/>
              </w:rPr>
              <w:t>承诺未经采购人同意不得随意更换项目团队成员，提供承诺书得2分，不提供不得分。（格式自拟，加盖供应商公章）</w:t>
            </w:r>
          </w:p>
        </w:tc>
      </w:tr>
      <w:tr w14:paraId="2E61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4" w:hRule="atLeast"/>
          <w:jc w:val="center"/>
        </w:trPr>
        <w:tc>
          <w:tcPr>
            <w:tcW w:w="1270" w:type="dxa"/>
            <w:vMerge w:val="restart"/>
            <w:tcBorders>
              <w:top w:val="nil"/>
              <w:left w:val="single" w:color="auto" w:sz="4" w:space="0"/>
              <w:right w:val="single" w:color="auto" w:sz="4" w:space="0"/>
            </w:tcBorders>
            <w:vAlign w:val="center"/>
          </w:tcPr>
          <w:p w14:paraId="0FD625E9">
            <w:pPr>
              <w:adjustRightInd/>
              <w:snapToGrid/>
              <w:spacing w:line="240" w:lineRule="auto"/>
              <w:jc w:val="center"/>
              <w:rPr>
                <w:rFonts w:hAnsi="宋体" w:cs="宋体"/>
                <w:b/>
                <w:bCs/>
                <w:szCs w:val="24"/>
              </w:rPr>
            </w:pPr>
            <w:bookmarkStart w:id="58" w:name="OLE_LINK13"/>
            <w:bookmarkStart w:id="59" w:name="OLE_LINK12"/>
            <w:r>
              <w:rPr>
                <w:rFonts w:hint="eastAsia" w:hAnsi="宋体" w:cs="宋体"/>
                <w:b/>
                <w:bCs/>
                <w:szCs w:val="24"/>
              </w:rPr>
              <w:t>技术部分</w:t>
            </w:r>
          </w:p>
          <w:p w14:paraId="25791C4F">
            <w:pPr>
              <w:adjustRightInd/>
              <w:snapToGrid/>
              <w:spacing w:line="240" w:lineRule="auto"/>
              <w:jc w:val="center"/>
              <w:rPr>
                <w:rFonts w:hAnsi="宋体" w:cs="宋体"/>
                <w:szCs w:val="24"/>
              </w:rPr>
            </w:pPr>
            <w:r>
              <w:rPr>
                <w:rFonts w:hint="eastAsia" w:hAnsi="宋体" w:cs="宋体"/>
                <w:b/>
                <w:bCs/>
                <w:szCs w:val="24"/>
              </w:rPr>
              <w:t>（50分）</w:t>
            </w:r>
            <w:bookmarkEnd w:id="58"/>
            <w:bookmarkEnd w:id="59"/>
          </w:p>
        </w:tc>
        <w:tc>
          <w:tcPr>
            <w:tcW w:w="1424" w:type="dxa"/>
            <w:tcBorders>
              <w:top w:val="single" w:color="auto" w:sz="4" w:space="0"/>
              <w:left w:val="nil"/>
              <w:bottom w:val="single" w:color="auto" w:sz="4" w:space="0"/>
              <w:right w:val="single" w:color="auto" w:sz="4" w:space="0"/>
            </w:tcBorders>
            <w:vAlign w:val="center"/>
          </w:tcPr>
          <w:p w14:paraId="323FD32C">
            <w:pPr>
              <w:adjustRightInd/>
              <w:spacing w:line="240" w:lineRule="auto"/>
              <w:jc w:val="center"/>
              <w:rPr>
                <w:rFonts w:hAnsi="宋体" w:cs="宋体"/>
                <w:color w:val="000000"/>
                <w:szCs w:val="24"/>
                <w:lang w:bidi="ar"/>
              </w:rPr>
            </w:pPr>
            <w:r>
              <w:rPr>
                <w:rFonts w:hint="eastAsia" w:hAnsi="宋体" w:cs="宋体"/>
                <w:color w:val="000000"/>
                <w:szCs w:val="24"/>
                <w:lang w:bidi="ar"/>
              </w:rPr>
              <w:t>工作实施方案</w:t>
            </w:r>
          </w:p>
        </w:tc>
        <w:tc>
          <w:tcPr>
            <w:tcW w:w="465" w:type="dxa"/>
            <w:tcBorders>
              <w:top w:val="single" w:color="auto" w:sz="4" w:space="0"/>
              <w:left w:val="nil"/>
              <w:bottom w:val="single" w:color="auto" w:sz="4" w:space="0"/>
              <w:right w:val="single" w:color="auto" w:sz="4" w:space="0"/>
            </w:tcBorders>
            <w:vAlign w:val="center"/>
          </w:tcPr>
          <w:p w14:paraId="55951BF8">
            <w:pPr>
              <w:adjustRightInd/>
              <w:spacing w:line="240" w:lineRule="auto"/>
              <w:jc w:val="center"/>
              <w:rPr>
                <w:rFonts w:hAnsi="宋体" w:cs="宋体"/>
                <w:color w:val="000000"/>
                <w:szCs w:val="24"/>
                <w:lang w:bidi="ar"/>
              </w:rPr>
            </w:pPr>
            <w:r>
              <w:rPr>
                <w:rFonts w:hint="eastAsia" w:hAnsi="宋体" w:cs="宋体"/>
                <w:color w:val="000000"/>
                <w:szCs w:val="24"/>
                <w:lang w:bidi="ar"/>
              </w:rPr>
              <w:t>20分</w:t>
            </w:r>
          </w:p>
        </w:tc>
        <w:tc>
          <w:tcPr>
            <w:tcW w:w="6174" w:type="dxa"/>
            <w:tcBorders>
              <w:top w:val="single" w:color="auto" w:sz="4" w:space="0"/>
              <w:left w:val="nil"/>
              <w:bottom w:val="single" w:color="auto" w:sz="4" w:space="0"/>
              <w:right w:val="single" w:color="auto" w:sz="4" w:space="0"/>
            </w:tcBorders>
            <w:vAlign w:val="center"/>
          </w:tcPr>
          <w:p w14:paraId="545EE2E4">
            <w:pPr>
              <w:spacing w:line="360" w:lineRule="auto"/>
            </w:pPr>
            <w:r>
              <w:rPr>
                <w:rFonts w:hint="eastAsia"/>
              </w:rPr>
              <w:t>供应商应根据竞争性磋商文件第三章内容中的“工程概况”、“服务范围”和“服务要求”及跟踪审计过程中可能涉及的与其他部门相互配合的情况，提供内容完整、详实可行的工作实施方案及与各部门的协调配合方案。</w:t>
            </w:r>
          </w:p>
          <w:p w14:paraId="66946B56">
            <w:pPr>
              <w:spacing w:line="360" w:lineRule="auto"/>
            </w:pPr>
            <w:r>
              <w:rPr>
                <w:rFonts w:hint="eastAsia"/>
              </w:rPr>
              <w:t>方案思路清晰、内容全面、针对性和可操作性强，对本项工作所涉及的所有内容充分考虑，得20分；</w:t>
            </w:r>
          </w:p>
          <w:p w14:paraId="66E6B27C">
            <w:pPr>
              <w:spacing w:line="360" w:lineRule="auto"/>
            </w:pPr>
            <w:r>
              <w:rPr>
                <w:rFonts w:hint="eastAsia"/>
              </w:rPr>
              <w:t>方案内容丰富、具有一定的针对性和可操作性，对本项工作所涉及的内容有一定的考虑，得15分；</w:t>
            </w:r>
          </w:p>
          <w:p w14:paraId="3B5A1CA2">
            <w:pPr>
              <w:spacing w:line="360" w:lineRule="auto"/>
            </w:pPr>
            <w:r>
              <w:rPr>
                <w:rFonts w:hint="eastAsia"/>
              </w:rPr>
              <w:t>方案内容常规通用、具有一定的针对性和可操作性，对本项工作所涉及的内容考虑的不够翔实具体，得10分；</w:t>
            </w:r>
          </w:p>
          <w:p w14:paraId="0B0947AD">
            <w:pPr>
              <w:spacing w:line="360" w:lineRule="auto"/>
            </w:pPr>
            <w:r>
              <w:rPr>
                <w:rFonts w:hint="eastAsia"/>
              </w:rPr>
              <w:t>方案内容欠缺完整、欠缺针对性和可操作性，对本项工作所涉及的内容有欠缺考虑，得5分；</w:t>
            </w:r>
          </w:p>
          <w:p w14:paraId="7E0F5CA2">
            <w:pPr>
              <w:spacing w:line="360" w:lineRule="auto"/>
              <w:rPr>
                <w:rFonts w:hAnsi="宋体" w:cs="宋体"/>
                <w:kern w:val="0"/>
                <w:szCs w:val="24"/>
              </w:rPr>
            </w:pPr>
            <w:r>
              <w:rPr>
                <w:rFonts w:hint="eastAsia"/>
              </w:rPr>
              <w:t>方案难以满足采购需求、不具有针对性和可操作性，得0分。</w:t>
            </w:r>
          </w:p>
        </w:tc>
      </w:tr>
      <w:tr w14:paraId="2422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0" w:type="dxa"/>
            <w:vMerge w:val="continue"/>
            <w:tcBorders>
              <w:left w:val="single" w:color="auto" w:sz="4" w:space="0"/>
              <w:right w:val="single" w:color="auto" w:sz="4" w:space="0"/>
            </w:tcBorders>
            <w:vAlign w:val="center"/>
          </w:tcPr>
          <w:p w14:paraId="7630059E">
            <w:pPr>
              <w:widowControl/>
              <w:adjustRightInd/>
              <w:snapToGrid/>
              <w:spacing w:line="240" w:lineRule="auto"/>
              <w:jc w:val="center"/>
              <w:rPr>
                <w:rFonts w:hAnsi="宋体" w:cs="宋体"/>
                <w:b/>
                <w:bCs/>
                <w:szCs w:val="24"/>
              </w:rPr>
            </w:pPr>
          </w:p>
        </w:tc>
        <w:tc>
          <w:tcPr>
            <w:tcW w:w="1424" w:type="dxa"/>
            <w:tcBorders>
              <w:top w:val="single" w:color="auto" w:sz="4" w:space="0"/>
              <w:left w:val="nil"/>
              <w:bottom w:val="single" w:color="auto" w:sz="4" w:space="0"/>
              <w:right w:val="single" w:color="auto" w:sz="4" w:space="0"/>
            </w:tcBorders>
            <w:vAlign w:val="center"/>
          </w:tcPr>
          <w:p w14:paraId="2B548439">
            <w:pPr>
              <w:adjustRightInd/>
              <w:spacing w:line="240" w:lineRule="auto"/>
              <w:jc w:val="center"/>
              <w:rPr>
                <w:rFonts w:hAnsi="宋体" w:cs="宋体"/>
                <w:color w:val="000000"/>
                <w:szCs w:val="24"/>
                <w:lang w:bidi="ar"/>
              </w:rPr>
            </w:pPr>
            <w:r>
              <w:rPr>
                <w:rFonts w:hint="eastAsia" w:hAnsi="宋体" w:cs="宋体"/>
                <w:color w:val="000000"/>
                <w:szCs w:val="24"/>
                <w:lang w:bidi="ar"/>
              </w:rPr>
              <w:t>质量保障及进度保障措施</w:t>
            </w:r>
          </w:p>
        </w:tc>
        <w:tc>
          <w:tcPr>
            <w:tcW w:w="465" w:type="dxa"/>
            <w:tcBorders>
              <w:top w:val="single" w:color="auto" w:sz="4" w:space="0"/>
              <w:left w:val="nil"/>
              <w:bottom w:val="single" w:color="auto" w:sz="4" w:space="0"/>
              <w:right w:val="single" w:color="auto" w:sz="4" w:space="0"/>
            </w:tcBorders>
            <w:vAlign w:val="center"/>
          </w:tcPr>
          <w:p w14:paraId="64614211">
            <w:pPr>
              <w:adjustRightInd/>
              <w:spacing w:line="240" w:lineRule="auto"/>
              <w:jc w:val="center"/>
              <w:rPr>
                <w:rFonts w:hAnsi="宋体" w:cs="宋体"/>
                <w:color w:val="000000"/>
                <w:szCs w:val="24"/>
                <w:lang w:bidi="ar"/>
              </w:rPr>
            </w:pPr>
            <w:r>
              <w:rPr>
                <w:rFonts w:hint="eastAsia" w:hAnsi="宋体" w:cs="宋体"/>
                <w:color w:val="000000"/>
                <w:szCs w:val="24"/>
                <w:lang w:bidi="ar"/>
              </w:rPr>
              <w:t>7分</w:t>
            </w:r>
          </w:p>
        </w:tc>
        <w:tc>
          <w:tcPr>
            <w:tcW w:w="6174" w:type="dxa"/>
            <w:tcBorders>
              <w:top w:val="single" w:color="auto" w:sz="4" w:space="0"/>
              <w:left w:val="nil"/>
              <w:bottom w:val="single" w:color="auto" w:sz="4" w:space="0"/>
              <w:right w:val="single" w:color="auto" w:sz="4" w:space="0"/>
            </w:tcBorders>
            <w:vAlign w:val="center"/>
          </w:tcPr>
          <w:p w14:paraId="02306B55">
            <w:pPr>
              <w:adjustRightInd/>
              <w:snapToGrid/>
              <w:spacing w:line="360" w:lineRule="auto"/>
              <w:rPr>
                <w:rFonts w:hAnsi="宋体" w:cs="宋体"/>
                <w:kern w:val="0"/>
                <w:szCs w:val="24"/>
                <w:lang w:bidi="ar"/>
              </w:rPr>
            </w:pPr>
            <w:r>
              <w:rPr>
                <w:rFonts w:hint="eastAsia" w:hAnsi="宋体" w:cs="宋体"/>
                <w:kern w:val="0"/>
                <w:szCs w:val="24"/>
                <w:lang w:bidi="ar"/>
              </w:rPr>
              <w:t>供应商提供详细的进度计划项目进度计划安排合理，完全满足项目要求，质量管理措施全面、得力，成果文件有保障，完全满足项目要求得7分；</w:t>
            </w:r>
          </w:p>
          <w:p w14:paraId="1692579A">
            <w:pPr>
              <w:adjustRightInd/>
              <w:snapToGrid/>
              <w:spacing w:line="360" w:lineRule="auto"/>
              <w:rPr>
                <w:rFonts w:hAnsi="宋体" w:cs="宋体"/>
                <w:kern w:val="0"/>
                <w:szCs w:val="24"/>
                <w:lang w:bidi="ar"/>
              </w:rPr>
            </w:pPr>
            <w:r>
              <w:rPr>
                <w:rFonts w:hint="eastAsia" w:hAnsi="宋体" w:cs="宋体"/>
                <w:kern w:val="0"/>
                <w:szCs w:val="24"/>
                <w:lang w:bidi="ar"/>
              </w:rPr>
              <w:t>项目进度计划安排合理，满足要求，质量管理措施较为全面得力，成果文件保障满足要求得5分；</w:t>
            </w:r>
          </w:p>
          <w:p w14:paraId="07375983">
            <w:pPr>
              <w:adjustRightInd/>
              <w:snapToGrid/>
              <w:spacing w:line="360" w:lineRule="auto"/>
              <w:rPr>
                <w:rFonts w:hAnsi="宋体" w:cs="宋体"/>
                <w:kern w:val="0"/>
                <w:szCs w:val="24"/>
                <w:lang w:bidi="ar"/>
              </w:rPr>
            </w:pPr>
            <w:r>
              <w:rPr>
                <w:rFonts w:hint="eastAsia" w:hAnsi="宋体" w:cs="宋体"/>
                <w:kern w:val="0"/>
                <w:szCs w:val="24"/>
                <w:lang w:bidi="ar"/>
              </w:rPr>
              <w:t>项目进度计划安排基本合理，基本满足要求，质量管理措施一般，成果文件保障基本满足要求得3分；</w:t>
            </w:r>
          </w:p>
          <w:p w14:paraId="7171A14C">
            <w:pPr>
              <w:adjustRightInd/>
              <w:snapToGrid/>
              <w:spacing w:line="360" w:lineRule="auto"/>
              <w:rPr>
                <w:rFonts w:hAnsi="宋体" w:cs="宋体"/>
                <w:kern w:val="0"/>
                <w:szCs w:val="24"/>
                <w:lang w:bidi="ar"/>
              </w:rPr>
            </w:pPr>
            <w:r>
              <w:rPr>
                <w:rFonts w:hint="eastAsia" w:hAnsi="宋体" w:cs="宋体"/>
                <w:kern w:val="0"/>
                <w:szCs w:val="24"/>
                <w:lang w:bidi="ar"/>
              </w:rPr>
              <w:t>项目进度计划安排欠佳，质量管理措施欠佳，成果文件保障无法满足要求得1分。</w:t>
            </w:r>
          </w:p>
          <w:p w14:paraId="2F45CEFB">
            <w:pPr>
              <w:adjustRightInd/>
              <w:snapToGrid/>
              <w:spacing w:line="360" w:lineRule="auto"/>
              <w:rPr>
                <w:rFonts w:hAnsi="宋体" w:cs="宋体"/>
                <w:kern w:val="0"/>
                <w:szCs w:val="24"/>
                <w:lang w:bidi="ar"/>
              </w:rPr>
            </w:pPr>
            <w:r>
              <w:rPr>
                <w:rFonts w:hint="eastAsia" w:hAnsi="宋体" w:cs="宋体"/>
                <w:kern w:val="0"/>
                <w:szCs w:val="24"/>
                <w:lang w:bidi="ar"/>
              </w:rPr>
              <w:t>未提供或存在重大缺陷得0分。</w:t>
            </w:r>
          </w:p>
        </w:tc>
      </w:tr>
      <w:tr w14:paraId="17B0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0" w:type="dxa"/>
            <w:vMerge w:val="continue"/>
            <w:tcBorders>
              <w:left w:val="single" w:color="auto" w:sz="4" w:space="0"/>
              <w:right w:val="single" w:color="auto" w:sz="4" w:space="0"/>
            </w:tcBorders>
            <w:vAlign w:val="center"/>
          </w:tcPr>
          <w:p w14:paraId="50680E14">
            <w:pPr>
              <w:widowControl/>
              <w:adjustRightInd/>
              <w:snapToGrid/>
              <w:spacing w:line="240" w:lineRule="auto"/>
              <w:jc w:val="center"/>
              <w:rPr>
                <w:rFonts w:hAnsi="宋体" w:cs="宋体"/>
                <w:b/>
                <w:bCs/>
                <w:szCs w:val="24"/>
              </w:rPr>
            </w:pPr>
          </w:p>
        </w:tc>
        <w:tc>
          <w:tcPr>
            <w:tcW w:w="1424" w:type="dxa"/>
            <w:tcBorders>
              <w:top w:val="single" w:color="auto" w:sz="4" w:space="0"/>
              <w:left w:val="nil"/>
              <w:bottom w:val="single" w:color="auto" w:sz="4" w:space="0"/>
              <w:right w:val="single" w:color="auto" w:sz="4" w:space="0"/>
            </w:tcBorders>
            <w:vAlign w:val="center"/>
          </w:tcPr>
          <w:p w14:paraId="42F0F94C">
            <w:pPr>
              <w:adjustRightInd/>
              <w:spacing w:line="240" w:lineRule="auto"/>
              <w:jc w:val="center"/>
              <w:rPr>
                <w:rFonts w:hAnsi="宋体" w:cs="宋体"/>
                <w:color w:val="000000"/>
                <w:szCs w:val="24"/>
                <w:lang w:bidi="ar"/>
              </w:rPr>
            </w:pPr>
            <w:r>
              <w:rPr>
                <w:rFonts w:hint="eastAsia" w:hAnsi="宋体" w:cs="宋体"/>
                <w:color w:val="000000"/>
                <w:szCs w:val="24"/>
                <w:lang w:bidi="ar"/>
              </w:rPr>
              <w:t>审计风险防范措施及保密保障</w:t>
            </w:r>
            <w:r>
              <w:rPr>
                <w:rFonts w:hint="eastAsia" w:hAnsi="宋体" w:cs="宋体"/>
                <w:color w:val="000000"/>
                <w:szCs w:val="24"/>
                <w:lang w:val="zh-CN" w:bidi="ar"/>
              </w:rPr>
              <w:t>措施</w:t>
            </w:r>
          </w:p>
        </w:tc>
        <w:tc>
          <w:tcPr>
            <w:tcW w:w="465" w:type="dxa"/>
            <w:tcBorders>
              <w:top w:val="single" w:color="auto" w:sz="4" w:space="0"/>
              <w:left w:val="nil"/>
              <w:bottom w:val="single" w:color="auto" w:sz="4" w:space="0"/>
              <w:right w:val="single" w:color="auto" w:sz="4" w:space="0"/>
            </w:tcBorders>
            <w:vAlign w:val="center"/>
          </w:tcPr>
          <w:p w14:paraId="31989EE5">
            <w:pPr>
              <w:adjustRightInd/>
              <w:spacing w:line="240" w:lineRule="auto"/>
              <w:jc w:val="center"/>
              <w:rPr>
                <w:rFonts w:hAnsi="宋体" w:cs="宋体"/>
                <w:color w:val="000000"/>
                <w:szCs w:val="24"/>
                <w:lang w:bidi="ar"/>
              </w:rPr>
            </w:pPr>
            <w:r>
              <w:rPr>
                <w:rFonts w:hint="eastAsia" w:hAnsi="宋体" w:cs="宋体"/>
                <w:color w:val="000000"/>
                <w:szCs w:val="24"/>
                <w:lang w:bidi="ar"/>
              </w:rPr>
              <w:t>5分</w:t>
            </w:r>
          </w:p>
        </w:tc>
        <w:tc>
          <w:tcPr>
            <w:tcW w:w="6174" w:type="dxa"/>
            <w:tcBorders>
              <w:top w:val="single" w:color="auto" w:sz="4" w:space="0"/>
              <w:left w:val="nil"/>
              <w:bottom w:val="single" w:color="auto" w:sz="4" w:space="0"/>
              <w:right w:val="single" w:color="auto" w:sz="4" w:space="0"/>
            </w:tcBorders>
            <w:vAlign w:val="center"/>
          </w:tcPr>
          <w:p w14:paraId="47147934">
            <w:pPr>
              <w:adjustRightInd/>
              <w:snapToGrid/>
              <w:spacing w:line="360" w:lineRule="auto"/>
              <w:rPr>
                <w:rFonts w:hAnsi="宋体" w:cs="宋体"/>
                <w:kern w:val="0"/>
                <w:szCs w:val="24"/>
                <w:lang w:bidi="ar"/>
              </w:rPr>
            </w:pPr>
            <w:r>
              <w:rPr>
                <w:rFonts w:hint="eastAsia" w:hAnsi="宋体" w:cs="宋体"/>
                <w:kern w:val="0"/>
                <w:szCs w:val="24"/>
                <w:lang w:bidi="ar"/>
              </w:rPr>
              <w:t>根据供应商的审计风险防范措施和保密措施情况进行综合评分，供应商应给予项目实施过程中以及项目实施完成后的审计风险防范措施及保密管理措施，审计风险防范措施及保密措施清晰明确、制度规范的得5分；</w:t>
            </w:r>
          </w:p>
          <w:p w14:paraId="777A9AB3">
            <w:pPr>
              <w:adjustRightInd/>
              <w:snapToGrid/>
              <w:spacing w:line="360" w:lineRule="auto"/>
              <w:rPr>
                <w:rFonts w:hAnsi="宋体" w:cs="宋体"/>
                <w:kern w:val="0"/>
                <w:szCs w:val="24"/>
                <w:lang w:bidi="ar"/>
              </w:rPr>
            </w:pPr>
            <w:r>
              <w:rPr>
                <w:rFonts w:hint="eastAsia" w:hAnsi="宋体" w:cs="宋体"/>
                <w:kern w:val="0"/>
                <w:szCs w:val="24"/>
                <w:lang w:bidi="ar"/>
              </w:rPr>
              <w:t>审计风险防范措施及保密措施合理可行，基本满足采购需求的得3分；</w:t>
            </w:r>
          </w:p>
          <w:p w14:paraId="358DCAED">
            <w:pPr>
              <w:adjustRightInd/>
              <w:snapToGrid/>
              <w:spacing w:line="360" w:lineRule="auto"/>
              <w:rPr>
                <w:rFonts w:hAnsi="宋体" w:cs="宋体"/>
                <w:kern w:val="0"/>
                <w:szCs w:val="24"/>
                <w:lang w:bidi="ar"/>
              </w:rPr>
            </w:pPr>
            <w:r>
              <w:rPr>
                <w:rFonts w:hint="eastAsia" w:hAnsi="宋体" w:cs="宋体"/>
                <w:kern w:val="0"/>
                <w:szCs w:val="24"/>
                <w:lang w:bidi="ar"/>
              </w:rPr>
              <w:t>审计风险防范措施及保密措施欠佳，无法满足要求采购需求的得1分；</w:t>
            </w:r>
          </w:p>
          <w:p w14:paraId="1BAEB05B">
            <w:pPr>
              <w:adjustRightInd/>
              <w:snapToGrid/>
              <w:spacing w:line="360" w:lineRule="auto"/>
              <w:rPr>
                <w:rFonts w:hAnsi="宋体" w:cs="宋体"/>
                <w:kern w:val="0"/>
                <w:szCs w:val="24"/>
                <w:lang w:bidi="ar"/>
              </w:rPr>
            </w:pPr>
            <w:bookmarkStart w:id="60" w:name="OLE_LINK18"/>
            <w:r>
              <w:rPr>
                <w:rFonts w:hint="eastAsia" w:hAnsi="宋体" w:cs="宋体"/>
                <w:kern w:val="0"/>
                <w:szCs w:val="24"/>
                <w:lang w:bidi="ar"/>
              </w:rPr>
              <w:t>未提供或存在重大缺陷得0分。</w:t>
            </w:r>
            <w:bookmarkEnd w:id="60"/>
          </w:p>
        </w:tc>
      </w:tr>
      <w:tr w14:paraId="1B1C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0" w:type="dxa"/>
            <w:vMerge w:val="continue"/>
            <w:tcBorders>
              <w:left w:val="single" w:color="auto" w:sz="4" w:space="0"/>
              <w:right w:val="single" w:color="auto" w:sz="4" w:space="0"/>
            </w:tcBorders>
            <w:vAlign w:val="center"/>
          </w:tcPr>
          <w:p w14:paraId="6097670D">
            <w:pPr>
              <w:widowControl/>
              <w:adjustRightInd/>
              <w:snapToGrid/>
              <w:spacing w:line="240" w:lineRule="auto"/>
              <w:jc w:val="left"/>
              <w:rPr>
                <w:rFonts w:hAnsi="宋体" w:cs="宋体"/>
                <w:szCs w:val="24"/>
              </w:rPr>
            </w:pPr>
          </w:p>
        </w:tc>
        <w:tc>
          <w:tcPr>
            <w:tcW w:w="1424" w:type="dxa"/>
            <w:tcBorders>
              <w:top w:val="single" w:color="auto" w:sz="4" w:space="0"/>
              <w:left w:val="nil"/>
              <w:bottom w:val="single" w:color="auto" w:sz="4" w:space="0"/>
              <w:right w:val="single" w:color="auto" w:sz="4" w:space="0"/>
            </w:tcBorders>
            <w:shd w:val="clear" w:color="auto" w:fill="auto"/>
            <w:vAlign w:val="center"/>
          </w:tcPr>
          <w:p w14:paraId="2B59511D">
            <w:pPr>
              <w:adjustRightInd/>
              <w:spacing w:line="240" w:lineRule="auto"/>
              <w:jc w:val="center"/>
              <w:rPr>
                <w:rFonts w:hAnsi="宋体" w:cs="宋体"/>
                <w:color w:val="000000"/>
                <w:szCs w:val="24"/>
                <w:lang w:bidi="ar"/>
              </w:rPr>
            </w:pPr>
            <w:r>
              <w:rPr>
                <w:rFonts w:hint="eastAsia" w:hAnsi="宋体" w:cs="宋体"/>
                <w:color w:val="000000"/>
                <w:szCs w:val="24"/>
                <w:lang w:bidi="ar"/>
              </w:rPr>
              <w:t>针对本项目的重点难点分析</w:t>
            </w:r>
          </w:p>
        </w:tc>
        <w:tc>
          <w:tcPr>
            <w:tcW w:w="465" w:type="dxa"/>
            <w:tcBorders>
              <w:top w:val="single" w:color="auto" w:sz="4" w:space="0"/>
              <w:left w:val="nil"/>
              <w:bottom w:val="single" w:color="auto" w:sz="4" w:space="0"/>
              <w:right w:val="single" w:color="auto" w:sz="4" w:space="0"/>
            </w:tcBorders>
            <w:shd w:val="clear" w:color="auto" w:fill="auto"/>
            <w:vAlign w:val="center"/>
          </w:tcPr>
          <w:p w14:paraId="1C8994E3">
            <w:pPr>
              <w:adjustRightInd/>
              <w:spacing w:line="240" w:lineRule="auto"/>
              <w:jc w:val="center"/>
              <w:rPr>
                <w:rFonts w:hAnsi="宋体" w:cs="宋体"/>
                <w:color w:val="000000"/>
                <w:szCs w:val="24"/>
                <w:lang w:bidi="ar"/>
              </w:rPr>
            </w:pPr>
            <w:r>
              <w:rPr>
                <w:rFonts w:hint="eastAsia" w:hAnsi="宋体" w:cs="宋体"/>
                <w:color w:val="000000"/>
                <w:szCs w:val="24"/>
                <w:lang w:bidi="ar"/>
              </w:rPr>
              <w:t>7分</w:t>
            </w:r>
          </w:p>
        </w:tc>
        <w:tc>
          <w:tcPr>
            <w:tcW w:w="6174" w:type="dxa"/>
            <w:tcBorders>
              <w:top w:val="single" w:color="auto" w:sz="4" w:space="0"/>
              <w:left w:val="nil"/>
              <w:bottom w:val="single" w:color="auto" w:sz="4" w:space="0"/>
              <w:right w:val="single" w:color="auto" w:sz="4" w:space="0"/>
            </w:tcBorders>
            <w:shd w:val="clear" w:color="auto" w:fill="auto"/>
            <w:vAlign w:val="center"/>
          </w:tcPr>
          <w:p w14:paraId="652189A7">
            <w:pPr>
              <w:adjustRightInd/>
              <w:snapToGrid/>
              <w:spacing w:line="360" w:lineRule="auto"/>
              <w:rPr>
                <w:rFonts w:hAnsi="宋体" w:cs="宋体"/>
                <w:kern w:val="0"/>
                <w:szCs w:val="24"/>
                <w:lang w:bidi="ar"/>
              </w:rPr>
            </w:pPr>
            <w:r>
              <w:rPr>
                <w:rFonts w:hint="eastAsia" w:hAnsi="宋体" w:cs="宋体"/>
                <w:kern w:val="0"/>
                <w:szCs w:val="24"/>
                <w:lang w:bidi="ar"/>
              </w:rPr>
              <w:t>针对本项目在服务过程中的关键内容、重难点进行阐述，并提出详细的重难关键环节解决方案及控制措施、针对本项目提出的合理化建议方面进行评价。</w:t>
            </w:r>
          </w:p>
          <w:p w14:paraId="52AAA68E">
            <w:pPr>
              <w:adjustRightInd/>
              <w:snapToGrid/>
              <w:spacing w:line="360" w:lineRule="auto"/>
              <w:rPr>
                <w:rFonts w:hAnsi="宋体" w:cs="宋体"/>
                <w:kern w:val="0"/>
                <w:szCs w:val="24"/>
                <w:lang w:bidi="ar"/>
              </w:rPr>
            </w:pPr>
            <w:r>
              <w:rPr>
                <w:rFonts w:hint="eastAsia" w:hAnsi="宋体" w:cs="宋体"/>
                <w:kern w:val="0"/>
                <w:szCs w:val="24"/>
                <w:lang w:bidi="ar"/>
              </w:rPr>
              <w:t xml:space="preserve">（1）针对本项目在服务过程中的关键内容、重难点分析全面，重难关键环节解决方案及控制措施详细合理，针对本项目提出的建议合理、针对性强，得7分； </w:t>
            </w:r>
          </w:p>
          <w:p w14:paraId="77C47C16">
            <w:pPr>
              <w:adjustRightInd/>
              <w:snapToGrid/>
              <w:spacing w:line="360" w:lineRule="auto"/>
              <w:rPr>
                <w:rFonts w:hAnsi="宋体" w:cs="宋体"/>
                <w:kern w:val="0"/>
                <w:szCs w:val="24"/>
                <w:lang w:bidi="ar"/>
              </w:rPr>
            </w:pPr>
            <w:r>
              <w:rPr>
                <w:rFonts w:hint="eastAsia" w:hAnsi="宋体" w:cs="宋体"/>
                <w:kern w:val="0"/>
                <w:szCs w:val="24"/>
                <w:lang w:bidi="ar"/>
              </w:rPr>
              <w:t xml:space="preserve">（2）针对本项目在服务过程中的关键内容、重难点分析较全面，重难关键环节解决方案及控制措施较详细合理，针对本项目提出的建议较合理、针对性较强，得5分； </w:t>
            </w:r>
          </w:p>
          <w:p w14:paraId="47D9446A">
            <w:pPr>
              <w:adjustRightInd/>
              <w:snapToGrid/>
              <w:spacing w:line="360" w:lineRule="auto"/>
              <w:rPr>
                <w:rFonts w:hAnsi="宋体" w:cs="宋体"/>
                <w:kern w:val="0"/>
                <w:szCs w:val="24"/>
                <w:lang w:bidi="ar"/>
              </w:rPr>
            </w:pPr>
            <w:r>
              <w:rPr>
                <w:rFonts w:hint="eastAsia" w:hAnsi="宋体" w:cs="宋体"/>
                <w:kern w:val="0"/>
                <w:szCs w:val="24"/>
                <w:lang w:bidi="ar"/>
              </w:rPr>
              <w:t>（3）针对本项目在服务过程中的关键内容、重难点分析基本全面，重难关键环节解决方案及控制措施合理性一般，针对本项目提出的建议欠合理、针对性较差，得3分；</w:t>
            </w:r>
          </w:p>
          <w:p w14:paraId="75226A0D">
            <w:pPr>
              <w:adjustRightInd/>
              <w:snapToGrid/>
              <w:spacing w:line="360" w:lineRule="auto"/>
              <w:rPr>
                <w:rFonts w:hAnsi="宋体" w:cs="宋体"/>
                <w:kern w:val="0"/>
                <w:szCs w:val="24"/>
                <w:lang w:bidi="ar"/>
              </w:rPr>
            </w:pPr>
            <w:r>
              <w:rPr>
                <w:rFonts w:hint="eastAsia" w:hAnsi="宋体" w:cs="宋体"/>
                <w:kern w:val="0"/>
                <w:szCs w:val="24"/>
                <w:lang w:bidi="ar"/>
              </w:rPr>
              <w:t>（4）针对本项目在服务过程中的关键内容、重难点分析不够全面，重难关键环节解决方案及控制措施简略且合理性不足，针对本项目提出的建议缺乏合理性、针对性弱，得 1 分</w:t>
            </w:r>
          </w:p>
          <w:p w14:paraId="444B62DE">
            <w:pPr>
              <w:adjustRightInd/>
              <w:snapToGrid/>
              <w:spacing w:line="360" w:lineRule="auto"/>
              <w:rPr>
                <w:rFonts w:hAnsi="宋体" w:cs="宋体"/>
                <w:kern w:val="0"/>
                <w:szCs w:val="24"/>
                <w:lang w:bidi="ar"/>
              </w:rPr>
            </w:pPr>
            <w:r>
              <w:rPr>
                <w:rFonts w:hint="eastAsia" w:hAnsi="宋体" w:cs="宋体"/>
                <w:kern w:val="0"/>
                <w:szCs w:val="24"/>
                <w:lang w:bidi="ar"/>
              </w:rPr>
              <w:t>（5）未提供重点难点分析及合理化建议，得0分。</w:t>
            </w:r>
          </w:p>
        </w:tc>
      </w:tr>
      <w:tr w14:paraId="4023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0" w:type="dxa"/>
            <w:vMerge w:val="continue"/>
            <w:tcBorders>
              <w:left w:val="single" w:color="auto" w:sz="4" w:space="0"/>
              <w:right w:val="single" w:color="auto" w:sz="4" w:space="0"/>
            </w:tcBorders>
            <w:vAlign w:val="center"/>
          </w:tcPr>
          <w:p w14:paraId="37F5640C">
            <w:pPr>
              <w:widowControl/>
              <w:adjustRightInd/>
              <w:snapToGrid/>
              <w:spacing w:line="240" w:lineRule="auto"/>
              <w:jc w:val="left"/>
              <w:rPr>
                <w:rFonts w:hAnsi="宋体" w:cs="宋体"/>
                <w:szCs w:val="24"/>
              </w:rPr>
            </w:pPr>
          </w:p>
        </w:tc>
        <w:tc>
          <w:tcPr>
            <w:tcW w:w="1424" w:type="dxa"/>
            <w:tcBorders>
              <w:top w:val="single" w:color="auto" w:sz="4" w:space="0"/>
              <w:left w:val="nil"/>
              <w:bottom w:val="single" w:color="auto" w:sz="4" w:space="0"/>
              <w:right w:val="single" w:color="auto" w:sz="4" w:space="0"/>
            </w:tcBorders>
            <w:vAlign w:val="center"/>
          </w:tcPr>
          <w:p w14:paraId="5C0BFF24">
            <w:pPr>
              <w:adjustRightInd/>
              <w:spacing w:line="240" w:lineRule="auto"/>
              <w:jc w:val="center"/>
              <w:rPr>
                <w:rFonts w:hAnsi="宋体" w:cs="宋体"/>
                <w:color w:val="000000"/>
                <w:szCs w:val="24"/>
                <w:lang w:bidi="ar"/>
              </w:rPr>
            </w:pPr>
            <w:r>
              <w:rPr>
                <w:rFonts w:hint="eastAsia" w:hAnsi="宋体" w:cs="宋体"/>
                <w:color w:val="000000"/>
                <w:szCs w:val="24"/>
                <w:lang w:bidi="ar"/>
              </w:rPr>
              <w:t>项目管理架构及管理制度</w:t>
            </w:r>
          </w:p>
        </w:tc>
        <w:tc>
          <w:tcPr>
            <w:tcW w:w="465" w:type="dxa"/>
            <w:tcBorders>
              <w:top w:val="single" w:color="auto" w:sz="4" w:space="0"/>
              <w:left w:val="nil"/>
              <w:bottom w:val="single" w:color="auto" w:sz="4" w:space="0"/>
              <w:right w:val="single" w:color="auto" w:sz="4" w:space="0"/>
            </w:tcBorders>
            <w:vAlign w:val="center"/>
          </w:tcPr>
          <w:p w14:paraId="5347FFAA">
            <w:pPr>
              <w:adjustRightInd/>
              <w:spacing w:line="240" w:lineRule="auto"/>
              <w:jc w:val="center"/>
              <w:rPr>
                <w:rFonts w:hAnsi="宋体" w:cs="宋体"/>
                <w:color w:val="000000"/>
                <w:szCs w:val="24"/>
                <w:lang w:bidi="ar"/>
              </w:rPr>
            </w:pPr>
            <w:r>
              <w:rPr>
                <w:rFonts w:hint="eastAsia" w:hAnsi="宋体" w:cs="宋体"/>
                <w:color w:val="000000"/>
                <w:szCs w:val="24"/>
                <w:lang w:bidi="ar"/>
              </w:rPr>
              <w:t>6分</w:t>
            </w:r>
          </w:p>
        </w:tc>
        <w:tc>
          <w:tcPr>
            <w:tcW w:w="6174" w:type="dxa"/>
            <w:tcBorders>
              <w:top w:val="single" w:color="auto" w:sz="4" w:space="0"/>
              <w:left w:val="nil"/>
              <w:bottom w:val="single" w:color="auto" w:sz="4" w:space="0"/>
              <w:right w:val="single" w:color="auto" w:sz="4" w:space="0"/>
            </w:tcBorders>
            <w:vAlign w:val="center"/>
          </w:tcPr>
          <w:p w14:paraId="0C27F2B4">
            <w:pPr>
              <w:adjustRightInd/>
              <w:snapToGrid/>
              <w:spacing w:line="360" w:lineRule="auto"/>
              <w:rPr>
                <w:rFonts w:hAnsi="宋体" w:cs="宋体"/>
                <w:szCs w:val="24"/>
                <w:lang w:bidi="ar"/>
              </w:rPr>
            </w:pPr>
            <w:r>
              <w:rPr>
                <w:rFonts w:hint="eastAsia" w:hAnsi="宋体" w:cs="宋体"/>
                <w:szCs w:val="24"/>
                <w:lang w:bidi="ar"/>
              </w:rPr>
              <w:t>项目管理架构完善清晰，项目管理制度、档案管理制度健全、完善，有激励机制、监督机制、自我约束机制、信息反馈渠道及处理机制等，得6分；</w:t>
            </w:r>
          </w:p>
          <w:p w14:paraId="7396A3FA">
            <w:pPr>
              <w:adjustRightInd/>
              <w:snapToGrid/>
              <w:spacing w:line="360" w:lineRule="auto"/>
              <w:rPr>
                <w:rFonts w:hAnsi="宋体" w:cs="宋体"/>
                <w:szCs w:val="24"/>
                <w:lang w:bidi="ar"/>
              </w:rPr>
            </w:pPr>
            <w:r>
              <w:rPr>
                <w:rFonts w:hint="eastAsia" w:hAnsi="宋体" w:cs="宋体"/>
                <w:szCs w:val="24"/>
                <w:lang w:bidi="ar"/>
              </w:rPr>
              <w:t>项目管理架构较完善清晰，项目管理制度、档案管理制度较健全、完善，有激励机制、监督机制、自我约束机制、信息反馈渠道及处理机制等，得4分；</w:t>
            </w:r>
          </w:p>
          <w:p w14:paraId="751D9DAF">
            <w:pPr>
              <w:adjustRightInd/>
              <w:snapToGrid/>
              <w:spacing w:line="360" w:lineRule="auto"/>
              <w:rPr>
                <w:rFonts w:hAnsi="宋体" w:cs="宋体"/>
                <w:szCs w:val="24"/>
                <w:lang w:bidi="ar"/>
              </w:rPr>
            </w:pPr>
            <w:r>
              <w:rPr>
                <w:rFonts w:hint="eastAsia" w:hAnsi="宋体" w:cs="宋体"/>
                <w:szCs w:val="24"/>
                <w:lang w:bidi="ar"/>
              </w:rPr>
              <w:t>项目管理架构简单，项目管理制度、档案管理制度勉强满足本项目要求，得2分；</w:t>
            </w:r>
          </w:p>
          <w:p w14:paraId="0C374A1F">
            <w:pPr>
              <w:adjustRightInd/>
              <w:snapToGrid/>
              <w:spacing w:line="360" w:lineRule="auto"/>
              <w:rPr>
                <w:rFonts w:hAnsi="宋体" w:cs="宋体"/>
                <w:szCs w:val="24"/>
                <w:lang w:bidi="ar"/>
              </w:rPr>
            </w:pPr>
            <w:r>
              <w:rPr>
                <w:rFonts w:hint="eastAsia" w:hAnsi="宋体" w:cs="宋体"/>
                <w:szCs w:val="24"/>
                <w:lang w:bidi="ar"/>
              </w:rPr>
              <w:t>无清晰管理架构，相关制度不够完善，得0分。</w:t>
            </w:r>
          </w:p>
        </w:tc>
      </w:tr>
      <w:tr w14:paraId="0A11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0" w:type="dxa"/>
            <w:vMerge w:val="continue"/>
            <w:tcBorders>
              <w:left w:val="single" w:color="auto" w:sz="4" w:space="0"/>
              <w:right w:val="single" w:color="auto" w:sz="4" w:space="0"/>
            </w:tcBorders>
            <w:vAlign w:val="center"/>
          </w:tcPr>
          <w:p w14:paraId="25F54F47">
            <w:pPr>
              <w:widowControl/>
              <w:adjustRightInd/>
              <w:snapToGrid/>
              <w:spacing w:line="240" w:lineRule="auto"/>
              <w:jc w:val="left"/>
              <w:rPr>
                <w:rFonts w:hAnsi="宋体" w:cs="宋体"/>
                <w:szCs w:val="24"/>
              </w:rPr>
            </w:pPr>
          </w:p>
        </w:tc>
        <w:tc>
          <w:tcPr>
            <w:tcW w:w="1424" w:type="dxa"/>
            <w:tcBorders>
              <w:top w:val="single" w:color="auto" w:sz="4" w:space="0"/>
              <w:left w:val="nil"/>
              <w:bottom w:val="single" w:color="auto" w:sz="4" w:space="0"/>
              <w:right w:val="single" w:color="auto" w:sz="4" w:space="0"/>
            </w:tcBorders>
            <w:vAlign w:val="center"/>
          </w:tcPr>
          <w:p w14:paraId="4EEF1F3F">
            <w:pPr>
              <w:adjustRightInd/>
              <w:spacing w:line="240" w:lineRule="auto"/>
              <w:jc w:val="center"/>
              <w:rPr>
                <w:rFonts w:hAnsi="宋体" w:cs="宋体"/>
                <w:color w:val="000000"/>
                <w:szCs w:val="24"/>
                <w:lang w:bidi="ar"/>
              </w:rPr>
            </w:pPr>
            <w:r>
              <w:rPr>
                <w:rFonts w:hint="eastAsia" w:hAnsi="宋体" w:cs="宋体"/>
                <w:color w:val="000000"/>
                <w:szCs w:val="24"/>
                <w:lang w:bidi="ar"/>
              </w:rPr>
              <w:t>增值服务</w:t>
            </w:r>
          </w:p>
        </w:tc>
        <w:tc>
          <w:tcPr>
            <w:tcW w:w="465" w:type="dxa"/>
            <w:tcBorders>
              <w:top w:val="single" w:color="auto" w:sz="4" w:space="0"/>
              <w:left w:val="nil"/>
              <w:bottom w:val="single" w:color="auto" w:sz="4" w:space="0"/>
              <w:right w:val="single" w:color="auto" w:sz="4" w:space="0"/>
            </w:tcBorders>
            <w:vAlign w:val="center"/>
          </w:tcPr>
          <w:p w14:paraId="468EA687">
            <w:pPr>
              <w:adjustRightInd/>
              <w:spacing w:line="240" w:lineRule="auto"/>
              <w:jc w:val="center"/>
              <w:rPr>
                <w:rFonts w:hAnsi="宋体" w:cs="宋体"/>
                <w:color w:val="000000"/>
                <w:szCs w:val="24"/>
                <w:lang w:bidi="ar"/>
              </w:rPr>
            </w:pPr>
            <w:r>
              <w:rPr>
                <w:rFonts w:hint="eastAsia" w:hAnsi="宋体" w:cs="宋体"/>
                <w:color w:val="000000"/>
                <w:szCs w:val="24"/>
                <w:lang w:bidi="ar"/>
              </w:rPr>
              <w:t>5分</w:t>
            </w:r>
          </w:p>
        </w:tc>
        <w:tc>
          <w:tcPr>
            <w:tcW w:w="6174" w:type="dxa"/>
            <w:tcBorders>
              <w:top w:val="single" w:color="auto" w:sz="4" w:space="0"/>
              <w:left w:val="nil"/>
              <w:bottom w:val="single" w:color="auto" w:sz="4" w:space="0"/>
              <w:right w:val="single" w:color="auto" w:sz="4" w:space="0"/>
            </w:tcBorders>
            <w:vAlign w:val="center"/>
          </w:tcPr>
          <w:p w14:paraId="69975F6F">
            <w:pPr>
              <w:adjustRightInd/>
              <w:snapToGrid/>
              <w:spacing w:line="360" w:lineRule="auto"/>
              <w:rPr>
                <w:rFonts w:hAnsi="宋体" w:cs="宋体"/>
                <w:kern w:val="0"/>
                <w:szCs w:val="24"/>
                <w:lang w:bidi="ar"/>
              </w:rPr>
            </w:pPr>
            <w:r>
              <w:rPr>
                <w:rFonts w:hint="eastAsia" w:hAnsi="宋体" w:cs="宋体"/>
                <w:szCs w:val="24"/>
                <w:lang w:bidi="ar"/>
              </w:rPr>
              <w:t>每提供一条与审计咨询服务、管理建议、风险提示等方面相关，</w:t>
            </w:r>
            <w:r>
              <w:t>有利于采购人项目推进进度、效果保障的增值服务且不另行收取费用，</w:t>
            </w:r>
            <w:r>
              <w:rPr>
                <w:rFonts w:hint="eastAsia" w:hAnsi="宋体" w:cs="宋体"/>
                <w:szCs w:val="24"/>
                <w:lang w:bidi="ar"/>
              </w:rPr>
              <w:t>得1分，最高得5分</w:t>
            </w:r>
            <w:r>
              <w:rPr>
                <w:rFonts w:hint="eastAsia"/>
              </w:rPr>
              <w:t>。</w:t>
            </w:r>
            <w:r>
              <w:rPr>
                <w:rFonts w:hint="eastAsia" w:hAnsi="宋体" w:cs="宋体"/>
                <w:szCs w:val="24"/>
                <w:lang w:bidi="ar"/>
              </w:rPr>
              <w:t>。</w:t>
            </w:r>
          </w:p>
        </w:tc>
      </w:tr>
      <w:tr w14:paraId="7CCA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270" w:type="dxa"/>
            <w:vMerge w:val="restart"/>
            <w:tcBorders>
              <w:top w:val="single" w:color="auto" w:sz="4" w:space="0"/>
              <w:left w:val="single" w:color="auto" w:sz="4" w:space="0"/>
              <w:right w:val="single" w:color="auto" w:sz="4" w:space="0"/>
            </w:tcBorders>
            <w:vAlign w:val="center"/>
          </w:tcPr>
          <w:p w14:paraId="4EA2DC6D">
            <w:pPr>
              <w:adjustRightInd/>
              <w:snapToGrid/>
              <w:spacing w:line="240" w:lineRule="auto"/>
              <w:jc w:val="center"/>
              <w:rPr>
                <w:rFonts w:hAnsi="宋体" w:cs="宋体"/>
                <w:b/>
                <w:bCs/>
                <w:szCs w:val="24"/>
              </w:rPr>
            </w:pPr>
            <w:r>
              <w:rPr>
                <w:rFonts w:hint="eastAsia" w:hAnsi="宋体" w:cs="宋体"/>
                <w:b/>
                <w:bCs/>
                <w:szCs w:val="24"/>
              </w:rPr>
              <w:t>价格部分（15分）</w:t>
            </w:r>
          </w:p>
          <w:p w14:paraId="58EF196A">
            <w:pPr>
              <w:adjustRightInd/>
              <w:snapToGrid/>
              <w:spacing w:line="240" w:lineRule="auto"/>
              <w:jc w:val="center"/>
              <w:rPr>
                <w:rFonts w:hAnsi="宋体" w:cs="宋体"/>
                <w:szCs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67AECCD9">
            <w:pPr>
              <w:adjustRightInd/>
              <w:snapToGrid/>
              <w:spacing w:line="240" w:lineRule="auto"/>
              <w:jc w:val="center"/>
              <w:rPr>
                <w:rFonts w:hAnsi="宋体" w:cs="宋体"/>
                <w:color w:val="000000"/>
                <w:szCs w:val="24"/>
              </w:rPr>
            </w:pPr>
          </w:p>
          <w:p w14:paraId="37F59CC4">
            <w:pPr>
              <w:adjustRightInd/>
              <w:snapToGrid/>
              <w:spacing w:line="240" w:lineRule="auto"/>
              <w:jc w:val="center"/>
              <w:rPr>
                <w:rFonts w:hAnsi="宋体" w:cs="宋体"/>
                <w:color w:val="000000"/>
                <w:szCs w:val="24"/>
              </w:rPr>
            </w:pPr>
            <w:r>
              <w:rPr>
                <w:rFonts w:hint="eastAsia" w:hAnsi="宋体" w:cs="宋体"/>
                <w:color w:val="000000"/>
                <w:szCs w:val="24"/>
              </w:rPr>
              <w:t>基本审计费用报价评分</w:t>
            </w:r>
          </w:p>
          <w:p w14:paraId="648BCF50">
            <w:pPr>
              <w:adjustRightInd/>
              <w:snapToGrid/>
              <w:spacing w:line="240" w:lineRule="auto"/>
              <w:jc w:val="center"/>
              <w:rPr>
                <w:rFonts w:hAnsi="宋体" w:cs="宋体"/>
                <w:b/>
                <w:bCs/>
                <w:szCs w:val="24"/>
              </w:rPr>
            </w:pPr>
          </w:p>
        </w:tc>
        <w:tc>
          <w:tcPr>
            <w:tcW w:w="465" w:type="dxa"/>
            <w:tcBorders>
              <w:top w:val="single" w:color="auto" w:sz="4" w:space="0"/>
              <w:left w:val="single" w:color="auto" w:sz="4" w:space="0"/>
              <w:bottom w:val="single" w:color="auto" w:sz="4" w:space="0"/>
              <w:right w:val="single" w:color="auto" w:sz="4" w:space="0"/>
            </w:tcBorders>
            <w:vAlign w:val="center"/>
          </w:tcPr>
          <w:p w14:paraId="629D0E2C">
            <w:pPr>
              <w:adjustRightInd/>
              <w:snapToGrid/>
              <w:spacing w:line="240" w:lineRule="auto"/>
              <w:jc w:val="center"/>
              <w:rPr>
                <w:rFonts w:hAnsi="宋体" w:cs="宋体"/>
                <w:szCs w:val="24"/>
              </w:rPr>
            </w:pPr>
            <w:r>
              <w:rPr>
                <w:rFonts w:hint="eastAsia" w:hAnsi="宋体" w:cs="宋体"/>
                <w:szCs w:val="24"/>
              </w:rPr>
              <w:t>10</w:t>
            </w:r>
            <w:r>
              <w:rPr>
                <w:rFonts w:hint="eastAsia" w:hAnsi="宋体" w:cs="宋体"/>
                <w:color w:val="000000"/>
                <w:szCs w:val="24"/>
                <w:lang w:bidi="ar"/>
              </w:rPr>
              <w:t>分</w:t>
            </w:r>
          </w:p>
        </w:tc>
        <w:tc>
          <w:tcPr>
            <w:tcW w:w="6174" w:type="dxa"/>
            <w:tcBorders>
              <w:top w:val="single" w:color="auto" w:sz="4" w:space="0"/>
              <w:left w:val="nil"/>
              <w:bottom w:val="single" w:color="auto" w:sz="4" w:space="0"/>
              <w:right w:val="single" w:color="auto" w:sz="4" w:space="0"/>
            </w:tcBorders>
            <w:vAlign w:val="center"/>
          </w:tcPr>
          <w:p w14:paraId="3E358D38">
            <w:pPr>
              <w:adjustRightInd/>
              <w:snapToGrid/>
              <w:spacing w:line="360" w:lineRule="auto"/>
              <w:rPr>
                <w:rFonts w:hAnsi="宋体" w:cs="宋体"/>
                <w:szCs w:val="24"/>
                <w:lang w:bidi="ar"/>
              </w:rPr>
            </w:pPr>
            <w:r>
              <w:rPr>
                <w:rFonts w:hint="eastAsia" w:hAnsi="宋体" w:cs="宋体"/>
                <w:szCs w:val="24"/>
                <w:lang w:bidi="ar"/>
              </w:rPr>
              <w:t>满足竞争性磋商文件要求下，以各有效供应商的基本审计费用报价的算术平均值作为基准价（如果参与评标价平均值计算的有效供应商超过5家(不含)时，去掉1个最高值和1个最低值后取平均），等于基准价的报价得满分，其余报价与基准价相比，投标报价与评标基准价的差值每高于评标基准价一个百分点扣0.4分，每低于评标基准价一个百分点扣0.2分。</w:t>
            </w:r>
          </w:p>
          <w:p w14:paraId="23B54953">
            <w:pPr>
              <w:adjustRightInd/>
              <w:snapToGrid/>
              <w:spacing w:line="360" w:lineRule="auto"/>
              <w:rPr>
                <w:rFonts w:hAnsi="宋体" w:cs="宋体"/>
                <w:szCs w:val="24"/>
                <w:lang w:bidi="ar"/>
              </w:rPr>
            </w:pPr>
            <w:r>
              <w:rPr>
                <w:rFonts w:hint="eastAsia" w:hAnsi="宋体" w:cs="宋体"/>
                <w:szCs w:val="24"/>
                <w:lang w:bidi="ar"/>
              </w:rPr>
              <w:t>注：报价得分保留2位小数。</w:t>
            </w:r>
          </w:p>
        </w:tc>
      </w:tr>
      <w:tr w14:paraId="3E80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70" w:type="dxa"/>
            <w:vMerge w:val="continue"/>
            <w:tcBorders>
              <w:left w:val="single" w:color="auto" w:sz="4" w:space="0"/>
              <w:right w:val="single" w:color="auto" w:sz="4" w:space="0"/>
            </w:tcBorders>
            <w:vAlign w:val="center"/>
          </w:tcPr>
          <w:p w14:paraId="05D6789D">
            <w:pPr>
              <w:adjustRightInd/>
              <w:snapToGrid/>
              <w:spacing w:line="240" w:lineRule="auto"/>
              <w:jc w:val="center"/>
              <w:rPr>
                <w:rFonts w:hAnsi="宋体" w:cs="宋体"/>
                <w:szCs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0FDDC720">
            <w:pPr>
              <w:adjustRightInd/>
              <w:snapToGrid/>
              <w:spacing w:line="240" w:lineRule="auto"/>
              <w:jc w:val="center"/>
              <w:rPr>
                <w:rFonts w:hAnsi="宋体" w:cs="宋体"/>
                <w:b/>
                <w:bCs/>
                <w:szCs w:val="24"/>
              </w:rPr>
            </w:pPr>
            <w:r>
              <w:rPr>
                <w:rFonts w:hint="eastAsia" w:hAnsi="宋体" w:cs="宋体"/>
                <w:szCs w:val="24"/>
              </w:rPr>
              <w:t>审减效益审计费费率报价</w:t>
            </w:r>
          </w:p>
        </w:tc>
        <w:tc>
          <w:tcPr>
            <w:tcW w:w="465" w:type="dxa"/>
            <w:tcBorders>
              <w:top w:val="single" w:color="auto" w:sz="4" w:space="0"/>
              <w:left w:val="single" w:color="auto" w:sz="4" w:space="0"/>
              <w:bottom w:val="single" w:color="auto" w:sz="4" w:space="0"/>
              <w:right w:val="single" w:color="auto" w:sz="4" w:space="0"/>
            </w:tcBorders>
            <w:vAlign w:val="center"/>
          </w:tcPr>
          <w:p w14:paraId="4A2CD0EB">
            <w:pPr>
              <w:adjustRightInd/>
              <w:snapToGrid/>
              <w:spacing w:line="240" w:lineRule="auto"/>
              <w:jc w:val="center"/>
              <w:rPr>
                <w:rFonts w:hAnsi="宋体" w:cs="宋体"/>
                <w:szCs w:val="24"/>
              </w:rPr>
            </w:pPr>
            <w:r>
              <w:rPr>
                <w:rFonts w:hint="eastAsia" w:hAnsi="宋体" w:cs="宋体"/>
                <w:szCs w:val="24"/>
              </w:rPr>
              <w:t>5</w:t>
            </w:r>
            <w:r>
              <w:rPr>
                <w:rFonts w:hint="eastAsia" w:hAnsi="宋体" w:cs="宋体"/>
                <w:color w:val="000000"/>
                <w:szCs w:val="24"/>
                <w:lang w:bidi="ar"/>
              </w:rPr>
              <w:t>分</w:t>
            </w:r>
          </w:p>
        </w:tc>
        <w:tc>
          <w:tcPr>
            <w:tcW w:w="6174" w:type="dxa"/>
            <w:tcBorders>
              <w:top w:val="single" w:color="auto" w:sz="4" w:space="0"/>
              <w:left w:val="nil"/>
              <w:bottom w:val="single" w:color="auto" w:sz="4" w:space="0"/>
              <w:right w:val="single" w:color="auto" w:sz="4" w:space="0"/>
            </w:tcBorders>
            <w:vAlign w:val="center"/>
          </w:tcPr>
          <w:p w14:paraId="3457AD59">
            <w:pPr>
              <w:adjustRightInd/>
              <w:snapToGrid/>
              <w:spacing w:line="360" w:lineRule="auto"/>
              <w:rPr>
                <w:rFonts w:hAnsi="宋体" w:cs="宋体"/>
                <w:szCs w:val="24"/>
                <w:lang w:bidi="ar"/>
              </w:rPr>
            </w:pPr>
            <w:r>
              <w:rPr>
                <w:rFonts w:hint="eastAsia" w:hAnsi="宋体" w:cs="宋体"/>
                <w:szCs w:val="24"/>
                <w:lang w:bidi="ar"/>
              </w:rPr>
              <w:t>满足竞争性磋商文件要求下，以各有效供应商的审减效益审计费费率的算术平均值作为基准价（如果参与评标价平均值计算的有效供应商超过5家(不含)时，去掉1个最高值和1个最低值后取平均），等于基准价的报价得满分，其余报价与基准价相比，投标报价与评标基准价的差值每高于评标基准价一个百分点扣0.4分，每低于评标基准价一个百分点扣0.2分。</w:t>
            </w:r>
          </w:p>
          <w:p w14:paraId="22A21157">
            <w:pPr>
              <w:adjustRightInd/>
              <w:snapToGrid/>
              <w:spacing w:line="360" w:lineRule="auto"/>
              <w:rPr>
                <w:rFonts w:hAnsi="宋体" w:cs="宋体"/>
                <w:szCs w:val="24"/>
                <w:lang w:bidi="ar"/>
              </w:rPr>
            </w:pPr>
            <w:r>
              <w:rPr>
                <w:rFonts w:hint="eastAsia" w:hAnsi="宋体" w:cs="宋体"/>
                <w:szCs w:val="24"/>
                <w:lang w:bidi="ar"/>
              </w:rPr>
              <w:t>注：报价得分保留2位小数。</w:t>
            </w:r>
          </w:p>
        </w:tc>
      </w:tr>
      <w:tr w14:paraId="464A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0" w:type="dxa"/>
            <w:vMerge w:val="continue"/>
            <w:tcBorders>
              <w:left w:val="single" w:color="auto" w:sz="4" w:space="0"/>
              <w:bottom w:val="single" w:color="auto" w:sz="4" w:space="0"/>
              <w:right w:val="single" w:color="auto" w:sz="4" w:space="0"/>
            </w:tcBorders>
            <w:vAlign w:val="center"/>
          </w:tcPr>
          <w:p w14:paraId="4FA25281">
            <w:pPr>
              <w:adjustRightInd/>
              <w:snapToGrid/>
              <w:spacing w:line="240" w:lineRule="auto"/>
              <w:jc w:val="center"/>
              <w:rPr>
                <w:rFonts w:hAnsi="宋体" w:cs="宋体"/>
                <w:szCs w:val="24"/>
              </w:rPr>
            </w:pPr>
          </w:p>
        </w:tc>
        <w:tc>
          <w:tcPr>
            <w:tcW w:w="8063" w:type="dxa"/>
            <w:gridSpan w:val="3"/>
            <w:tcBorders>
              <w:top w:val="single" w:color="auto" w:sz="4" w:space="0"/>
              <w:left w:val="single" w:color="auto" w:sz="4" w:space="0"/>
              <w:bottom w:val="single" w:color="auto" w:sz="4" w:space="0"/>
              <w:right w:val="single" w:color="auto" w:sz="4" w:space="0"/>
            </w:tcBorders>
            <w:vAlign w:val="center"/>
          </w:tcPr>
          <w:p w14:paraId="2143EF90">
            <w:pPr>
              <w:adjustRightInd/>
              <w:snapToGrid/>
              <w:spacing w:line="240" w:lineRule="auto"/>
              <w:rPr>
                <w:rFonts w:hAnsi="宋体" w:cs="宋体"/>
                <w:szCs w:val="24"/>
                <w:lang w:bidi="ar"/>
              </w:rPr>
            </w:pPr>
            <w:r>
              <w:rPr>
                <w:rFonts w:hint="eastAsia" w:hAnsi="宋体" w:cs="宋体"/>
                <w:szCs w:val="24"/>
                <w:lang w:bidi="ar"/>
              </w:rPr>
              <w:t>备注：基本审计费用与审计效益费之和不得超过最高限价。</w:t>
            </w:r>
          </w:p>
        </w:tc>
      </w:tr>
      <w:tr w14:paraId="49BC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3159" w:type="dxa"/>
            <w:gridSpan w:val="3"/>
            <w:tcBorders>
              <w:top w:val="single" w:color="auto" w:sz="4" w:space="0"/>
              <w:left w:val="single" w:color="auto" w:sz="4" w:space="0"/>
              <w:bottom w:val="single" w:color="auto" w:sz="4" w:space="0"/>
              <w:right w:val="single" w:color="auto" w:sz="4" w:space="0"/>
            </w:tcBorders>
            <w:vAlign w:val="center"/>
          </w:tcPr>
          <w:p w14:paraId="278D3F8B">
            <w:pPr>
              <w:adjustRightInd/>
              <w:snapToGrid/>
              <w:spacing w:line="240" w:lineRule="auto"/>
              <w:jc w:val="center"/>
              <w:rPr>
                <w:rFonts w:hAnsi="宋体" w:cs="宋体"/>
                <w:b/>
                <w:bCs/>
                <w:szCs w:val="24"/>
              </w:rPr>
            </w:pPr>
            <w:r>
              <w:rPr>
                <w:rFonts w:hint="eastAsia" w:hAnsi="宋体" w:cs="宋体"/>
                <w:b/>
                <w:bCs/>
                <w:szCs w:val="24"/>
              </w:rPr>
              <w:t>合计（商务部分+技术部分+价格部分）</w:t>
            </w:r>
          </w:p>
        </w:tc>
        <w:tc>
          <w:tcPr>
            <w:tcW w:w="6174" w:type="dxa"/>
            <w:tcBorders>
              <w:top w:val="single" w:color="auto" w:sz="4" w:space="0"/>
              <w:left w:val="nil"/>
              <w:bottom w:val="single" w:color="auto" w:sz="4" w:space="0"/>
              <w:right w:val="single" w:color="auto" w:sz="4" w:space="0"/>
            </w:tcBorders>
            <w:vAlign w:val="center"/>
          </w:tcPr>
          <w:p w14:paraId="70CB7E60">
            <w:pPr>
              <w:adjustRightInd/>
              <w:snapToGrid/>
              <w:spacing w:line="240" w:lineRule="auto"/>
              <w:jc w:val="center"/>
              <w:rPr>
                <w:rFonts w:hAnsi="宋体" w:cs="宋体"/>
                <w:b/>
                <w:bCs/>
                <w:szCs w:val="24"/>
              </w:rPr>
            </w:pPr>
            <w:r>
              <w:rPr>
                <w:rFonts w:hint="eastAsia" w:hAnsi="宋体" w:cs="宋体"/>
                <w:b/>
                <w:bCs/>
                <w:szCs w:val="24"/>
              </w:rPr>
              <w:t>100</w:t>
            </w:r>
          </w:p>
        </w:tc>
      </w:tr>
    </w:tbl>
    <w:p w14:paraId="51898122">
      <w:pPr>
        <w:pStyle w:val="3"/>
        <w:wordWrap w:val="0"/>
        <w:rPr>
          <w:rFonts w:hAnsi="宋体" w:cs="宋体"/>
          <w:sz w:val="30"/>
          <w:szCs w:val="30"/>
        </w:rPr>
      </w:pPr>
      <w:r>
        <w:rPr>
          <w:rFonts w:cs="Arial" w:asciiTheme="minorEastAsia" w:hAnsiTheme="minorEastAsia" w:eastAsiaTheme="minorEastAsia"/>
          <w:b w:val="0"/>
          <w:bCs w:val="0"/>
        </w:rPr>
        <w:br w:type="page"/>
      </w:r>
      <w:bookmarkStart w:id="61" w:name="_Toc1748"/>
      <w:r>
        <w:rPr>
          <w:rFonts w:hint="eastAsia" w:cs="Arial" w:asciiTheme="minorEastAsia" w:hAnsiTheme="minorEastAsia" w:eastAsiaTheme="minorEastAsia"/>
        </w:rPr>
        <w:t>第五章 合同条款</w:t>
      </w:r>
      <w:bookmarkEnd w:id="61"/>
      <w:bookmarkStart w:id="62" w:name="_Toc439773972"/>
    </w:p>
    <w:bookmarkEnd w:id="62"/>
    <w:p w14:paraId="232BDEDA">
      <w:pPr>
        <w:keepNext/>
        <w:keepLines/>
        <w:spacing w:before="340" w:after="330" w:line="240" w:lineRule="auto"/>
        <w:jc w:val="center"/>
        <w:textAlignment w:val="baseline"/>
        <w:outlineLvl w:val="0"/>
        <w:rPr>
          <w:rFonts w:ascii="Times New Roman" w:hAnsi="Times New Roman"/>
          <w:kern w:val="44"/>
          <w:sz w:val="44"/>
          <w:szCs w:val="20"/>
        </w:rPr>
      </w:pPr>
      <w:bookmarkStart w:id="63" w:name="_Toc18988"/>
      <w:bookmarkStart w:id="64" w:name="_Toc10071"/>
      <w:r>
        <w:rPr>
          <w:rFonts w:ascii="Times New Roman" w:hAnsi="Times New Roman"/>
          <w:kern w:val="44"/>
          <w:sz w:val="44"/>
          <w:szCs w:val="20"/>
        </w:rPr>
        <w:t>合同文本</w:t>
      </w:r>
      <w:bookmarkEnd w:id="63"/>
      <w:bookmarkEnd w:id="64"/>
    </w:p>
    <w:p w14:paraId="029709F0">
      <w:pPr>
        <w:adjustRightInd/>
        <w:snapToGrid/>
        <w:spacing w:line="240" w:lineRule="auto"/>
        <w:ind w:firstLine="4320" w:firstLineChars="1800"/>
        <w:jc w:val="right"/>
        <w:rPr>
          <w:rFonts w:ascii="仿宋" w:hAnsi="仿宋" w:eastAsia="仿宋" w:cs="仿宋"/>
          <w:b/>
          <w:szCs w:val="24"/>
        </w:rPr>
      </w:pPr>
      <w:r>
        <w:rPr>
          <w:rFonts w:hint="eastAsia" w:ascii="仿宋" w:hAnsi="仿宋" w:eastAsia="仿宋" w:cs="仿宋"/>
          <w:b/>
          <w:szCs w:val="24"/>
        </w:rPr>
        <w:t>合同编号：_________</w:t>
      </w:r>
    </w:p>
    <w:p w14:paraId="776500D2">
      <w:pPr>
        <w:adjustRightInd/>
        <w:snapToGrid/>
        <w:spacing w:line="240" w:lineRule="auto"/>
        <w:rPr>
          <w:rFonts w:ascii="仿宋" w:hAnsi="仿宋" w:eastAsia="仿宋" w:cs="仿宋"/>
          <w:szCs w:val="24"/>
        </w:rPr>
      </w:pPr>
      <w:r>
        <w:rPr>
          <w:rFonts w:hint="eastAsia" w:ascii="仿宋" w:hAnsi="仿宋" w:eastAsia="仿宋" w:cs="仿宋"/>
          <w:szCs w:val="24"/>
        </w:rPr>
        <w:br w:type="textWrapping"/>
      </w:r>
      <w:r>
        <w:rPr>
          <w:rFonts w:hint="eastAsia" w:ascii="仿宋" w:hAnsi="仿宋" w:eastAsia="仿宋" w:cs="仿宋"/>
          <w:szCs w:val="24"/>
        </w:rPr>
        <w:br w:type="textWrapping"/>
      </w:r>
    </w:p>
    <w:p w14:paraId="78DD60D0">
      <w:pPr>
        <w:adjustRightInd/>
        <w:snapToGrid/>
        <w:spacing w:line="240" w:lineRule="auto"/>
        <w:rPr>
          <w:rFonts w:ascii="仿宋" w:hAnsi="仿宋" w:eastAsia="仿宋" w:cs="仿宋"/>
          <w:szCs w:val="24"/>
        </w:rPr>
      </w:pPr>
    </w:p>
    <w:p w14:paraId="5FD80B50">
      <w:pPr>
        <w:adjustRightInd/>
        <w:snapToGrid/>
        <w:spacing w:line="240" w:lineRule="auto"/>
        <w:rPr>
          <w:rFonts w:ascii="仿宋" w:hAnsi="仿宋" w:eastAsia="仿宋" w:cs="仿宋"/>
          <w:szCs w:val="24"/>
        </w:rPr>
      </w:pPr>
    </w:p>
    <w:p w14:paraId="7E36F0B9">
      <w:pPr>
        <w:adjustRightInd/>
        <w:snapToGrid/>
        <w:spacing w:line="240" w:lineRule="auto"/>
        <w:rPr>
          <w:rFonts w:ascii="仿宋" w:hAnsi="仿宋" w:eastAsia="仿宋" w:cs="仿宋"/>
          <w:szCs w:val="24"/>
        </w:rPr>
      </w:pPr>
    </w:p>
    <w:p w14:paraId="1CBDE24B">
      <w:pPr>
        <w:spacing w:line="360" w:lineRule="auto"/>
        <w:jc w:val="center"/>
        <w:textAlignment w:val="baseline"/>
        <w:rPr>
          <w:rFonts w:ascii="方正小标宋简体" w:eastAsia="方正小标宋简体"/>
          <w:kern w:val="0"/>
          <w:sz w:val="52"/>
          <w:szCs w:val="52"/>
          <w:u w:val="single"/>
        </w:rPr>
      </w:pPr>
      <w:r>
        <w:rPr>
          <w:rFonts w:hint="eastAsia" w:ascii="方正小标宋简体" w:eastAsia="方正小标宋简体"/>
          <w:kern w:val="0"/>
          <w:sz w:val="52"/>
          <w:szCs w:val="52"/>
          <w:u w:val="single"/>
        </w:rPr>
        <w:t>全过程跟踪审计咨询服务合同</w:t>
      </w:r>
    </w:p>
    <w:p w14:paraId="3B9F1F1A">
      <w:pPr>
        <w:adjustRightInd/>
        <w:snapToGrid/>
        <w:spacing w:line="360" w:lineRule="auto"/>
        <w:jc w:val="center"/>
        <w:rPr>
          <w:rFonts w:ascii="仿宋" w:hAnsi="仿宋" w:eastAsia="仿宋" w:cs="仿宋"/>
          <w:szCs w:val="24"/>
        </w:rPr>
      </w:pPr>
      <w:r>
        <w:rPr>
          <w:rFonts w:hint="eastAsia" w:ascii="仿宋" w:hAnsi="仿宋" w:eastAsia="仿宋" w:cs="仿宋"/>
          <w:szCs w:val="24"/>
        </w:rPr>
        <w:br w:type="textWrapping"/>
      </w:r>
      <w:r>
        <w:rPr>
          <w:rFonts w:hint="eastAsia" w:ascii="仿宋" w:hAnsi="仿宋" w:eastAsia="仿宋" w:cs="仿宋"/>
          <w:b/>
          <w:szCs w:val="24"/>
        </w:rPr>
        <w:br w:type="textWrapping"/>
      </w:r>
    </w:p>
    <w:p w14:paraId="627909B3">
      <w:pPr>
        <w:adjustRightInd/>
        <w:snapToGrid/>
        <w:spacing w:line="240" w:lineRule="auto"/>
        <w:rPr>
          <w:rFonts w:ascii="仿宋" w:hAnsi="仿宋" w:eastAsia="仿宋" w:cs="仿宋"/>
          <w:szCs w:val="24"/>
        </w:rPr>
      </w:pPr>
    </w:p>
    <w:p w14:paraId="58760F63">
      <w:pPr>
        <w:widowControl/>
        <w:snapToGrid/>
        <w:spacing w:before="100" w:beforeAutospacing="1" w:after="100" w:afterAutospacing="1" w:line="360" w:lineRule="atLeast"/>
        <w:jc w:val="center"/>
        <w:textAlignment w:val="baseline"/>
        <w:rPr>
          <w:rFonts w:ascii="仿宋" w:hAnsi="仿宋" w:eastAsia="仿宋" w:cs="仿宋"/>
          <w:b/>
          <w:bCs/>
          <w:smallCaps/>
          <w:kern w:val="0"/>
          <w:szCs w:val="24"/>
        </w:rPr>
      </w:pPr>
    </w:p>
    <w:p w14:paraId="4439305E">
      <w:pPr>
        <w:widowControl/>
        <w:snapToGrid/>
        <w:spacing w:before="100" w:beforeAutospacing="1" w:after="100" w:afterAutospacing="1" w:line="360" w:lineRule="atLeast"/>
        <w:jc w:val="center"/>
        <w:textAlignment w:val="baseline"/>
        <w:rPr>
          <w:rFonts w:ascii="仿宋" w:hAnsi="仿宋" w:eastAsia="仿宋" w:cs="仿宋"/>
          <w:b/>
          <w:bCs/>
          <w:smallCaps/>
          <w:kern w:val="0"/>
          <w:szCs w:val="24"/>
        </w:rPr>
      </w:pPr>
    </w:p>
    <w:p w14:paraId="61015319">
      <w:pPr>
        <w:widowControl/>
        <w:snapToGrid/>
        <w:spacing w:before="100" w:beforeAutospacing="1" w:after="100" w:afterAutospacing="1" w:line="360" w:lineRule="atLeast"/>
        <w:jc w:val="center"/>
        <w:textAlignment w:val="baseline"/>
        <w:rPr>
          <w:rFonts w:ascii="仿宋" w:hAnsi="仿宋" w:eastAsia="仿宋" w:cs="仿宋"/>
          <w:b/>
          <w:bCs/>
          <w:smallCaps/>
          <w:kern w:val="0"/>
          <w:szCs w:val="24"/>
        </w:rPr>
      </w:pPr>
    </w:p>
    <w:p w14:paraId="0ADDD4D4">
      <w:pPr>
        <w:widowControl/>
        <w:snapToGrid/>
        <w:spacing w:before="100" w:beforeAutospacing="1" w:after="100" w:afterAutospacing="1" w:line="360" w:lineRule="atLeast"/>
        <w:jc w:val="center"/>
        <w:textAlignment w:val="baseline"/>
        <w:rPr>
          <w:rFonts w:ascii="仿宋" w:hAnsi="仿宋" w:eastAsia="仿宋" w:cs="仿宋"/>
          <w:b/>
          <w:bCs/>
          <w:smallCaps/>
          <w:kern w:val="0"/>
          <w:szCs w:val="24"/>
        </w:rPr>
      </w:pPr>
    </w:p>
    <w:p w14:paraId="7B3A8E52">
      <w:pPr>
        <w:adjustRightInd/>
        <w:snapToGrid/>
        <w:spacing w:line="240" w:lineRule="auto"/>
        <w:rPr>
          <w:rFonts w:ascii="仿宋" w:hAnsi="仿宋" w:eastAsia="仿宋" w:cs="仿宋"/>
          <w:b/>
          <w:bCs/>
          <w:szCs w:val="24"/>
        </w:rPr>
      </w:pPr>
    </w:p>
    <w:p w14:paraId="1072E0AB">
      <w:pPr>
        <w:adjustRightInd/>
        <w:snapToGrid/>
        <w:spacing w:line="240" w:lineRule="auto"/>
        <w:rPr>
          <w:rFonts w:ascii="仿宋" w:hAnsi="仿宋" w:eastAsia="仿宋" w:cs="仿宋"/>
          <w:b/>
          <w:bCs/>
          <w:szCs w:val="24"/>
        </w:rPr>
      </w:pPr>
    </w:p>
    <w:p w14:paraId="2221C3C9">
      <w:pPr>
        <w:adjustRightInd/>
        <w:snapToGrid/>
        <w:spacing w:line="240" w:lineRule="auto"/>
        <w:rPr>
          <w:rFonts w:ascii="仿宋" w:hAnsi="仿宋" w:eastAsia="仿宋" w:cs="仿宋"/>
          <w:b/>
          <w:bCs/>
          <w:szCs w:val="24"/>
        </w:rPr>
      </w:pPr>
    </w:p>
    <w:p w14:paraId="0460AA53">
      <w:pPr>
        <w:adjustRightInd/>
        <w:snapToGrid/>
        <w:spacing w:line="240" w:lineRule="auto"/>
        <w:rPr>
          <w:rFonts w:hAnsi="宋体" w:cs="宋体"/>
          <w:kern w:val="0"/>
          <w:szCs w:val="24"/>
          <w:u w:val="single"/>
          <w:lang w:bidi="ar"/>
        </w:rPr>
      </w:pPr>
      <w:r>
        <w:rPr>
          <w:rFonts w:hint="eastAsia" w:ascii="仿宋" w:hAnsi="仿宋" w:eastAsia="仿宋" w:cs="仿宋"/>
          <w:b/>
          <w:bCs/>
          <w:szCs w:val="24"/>
        </w:rPr>
        <w:t>项目名称：</w:t>
      </w:r>
      <w:r>
        <w:rPr>
          <w:rFonts w:hint="eastAsia" w:hAnsi="宋体" w:cs="宋体"/>
          <w:kern w:val="0"/>
          <w:szCs w:val="24"/>
          <w:u w:val="single"/>
          <w:lang w:bidi="ar"/>
        </w:rPr>
        <w:t>国家开放大学（国家老年大学）教学科研综合楼装修工程</w:t>
      </w:r>
    </w:p>
    <w:p w14:paraId="0B72DD64">
      <w:pPr>
        <w:adjustRightInd/>
        <w:snapToGrid/>
        <w:spacing w:line="240" w:lineRule="auto"/>
        <w:ind w:firstLine="1200" w:firstLineChars="500"/>
        <w:rPr>
          <w:rFonts w:ascii="仿宋" w:hAnsi="仿宋" w:eastAsia="仿宋" w:cs="仿宋"/>
          <w:b/>
          <w:bCs/>
          <w:szCs w:val="24"/>
        </w:rPr>
      </w:pPr>
      <w:r>
        <w:rPr>
          <w:rFonts w:hint="eastAsia" w:hAnsi="宋体" w:cs="宋体"/>
          <w:kern w:val="0"/>
          <w:szCs w:val="24"/>
          <w:u w:val="single"/>
          <w:lang w:bidi="ar"/>
        </w:rPr>
        <w:t>全过程跟踪审计咨询服务</w:t>
      </w:r>
    </w:p>
    <w:p w14:paraId="50A3F163">
      <w:pPr>
        <w:adjustRightInd/>
        <w:snapToGrid/>
        <w:spacing w:line="240" w:lineRule="auto"/>
        <w:rPr>
          <w:rFonts w:ascii="仿宋" w:hAnsi="仿宋" w:eastAsia="仿宋" w:cs="仿宋"/>
          <w:b/>
          <w:bCs/>
          <w:szCs w:val="24"/>
        </w:rPr>
      </w:pPr>
    </w:p>
    <w:p w14:paraId="3C703550">
      <w:pPr>
        <w:adjustRightInd/>
        <w:snapToGrid/>
        <w:spacing w:line="240" w:lineRule="auto"/>
        <w:rPr>
          <w:rFonts w:ascii="仿宋" w:hAnsi="仿宋" w:eastAsia="仿宋" w:cs="仿宋"/>
          <w:b/>
          <w:bCs/>
          <w:szCs w:val="24"/>
        </w:rPr>
      </w:pPr>
      <w:r>
        <w:rPr>
          <w:rFonts w:hint="eastAsia" w:ascii="仿宋" w:hAnsi="仿宋" w:eastAsia="仿宋" w:cs="仿宋"/>
          <w:b/>
          <w:bCs/>
          <w:szCs w:val="24"/>
        </w:rPr>
        <w:t xml:space="preserve">委托人：国家开放大学                            </w:t>
      </w:r>
    </w:p>
    <w:p w14:paraId="7709038C">
      <w:pPr>
        <w:adjustRightInd/>
        <w:snapToGrid/>
        <w:spacing w:line="240" w:lineRule="auto"/>
        <w:rPr>
          <w:rFonts w:ascii="仿宋" w:hAnsi="仿宋" w:eastAsia="仿宋" w:cs="仿宋"/>
          <w:b/>
          <w:bCs/>
          <w:szCs w:val="24"/>
        </w:rPr>
      </w:pPr>
    </w:p>
    <w:p w14:paraId="2FDA0759">
      <w:pPr>
        <w:adjustRightInd/>
        <w:snapToGrid/>
        <w:spacing w:line="240" w:lineRule="auto"/>
        <w:rPr>
          <w:rFonts w:ascii="仿宋" w:hAnsi="仿宋" w:eastAsia="仿宋" w:cs="仿宋"/>
          <w:b/>
          <w:bCs/>
          <w:szCs w:val="24"/>
        </w:rPr>
      </w:pPr>
      <w:r>
        <w:rPr>
          <w:rFonts w:hint="eastAsia" w:ascii="仿宋" w:hAnsi="仿宋" w:eastAsia="仿宋" w:cs="仿宋"/>
          <w:b/>
          <w:bCs/>
          <w:szCs w:val="24"/>
        </w:rPr>
        <w:t xml:space="preserve">咨询人：  </w:t>
      </w:r>
    </w:p>
    <w:p w14:paraId="5A58B3FA">
      <w:pPr>
        <w:adjustRightInd/>
        <w:snapToGrid/>
        <w:spacing w:line="240" w:lineRule="auto"/>
        <w:rPr>
          <w:rFonts w:ascii="仿宋" w:hAnsi="仿宋" w:eastAsia="仿宋" w:cs="仿宋"/>
          <w:b/>
          <w:bCs/>
          <w:szCs w:val="24"/>
        </w:rPr>
      </w:pPr>
      <w:r>
        <w:rPr>
          <w:rFonts w:hint="eastAsia" w:ascii="仿宋" w:hAnsi="仿宋" w:eastAsia="仿宋" w:cs="仿宋"/>
          <w:b/>
          <w:bCs/>
          <w:szCs w:val="24"/>
        </w:rPr>
        <w:t xml:space="preserve">                                           </w:t>
      </w:r>
    </w:p>
    <w:p w14:paraId="17FD6513">
      <w:pPr>
        <w:adjustRightInd/>
        <w:snapToGrid/>
        <w:spacing w:line="240" w:lineRule="auto"/>
        <w:rPr>
          <w:rFonts w:ascii="仿宋" w:hAnsi="仿宋" w:eastAsia="仿宋" w:cs="仿宋"/>
          <w:b/>
          <w:bCs/>
          <w:szCs w:val="24"/>
        </w:rPr>
      </w:pPr>
      <w:r>
        <w:rPr>
          <w:rFonts w:hint="eastAsia" w:ascii="仿宋" w:hAnsi="仿宋" w:eastAsia="仿宋" w:cs="仿宋"/>
          <w:b/>
          <w:bCs/>
          <w:szCs w:val="24"/>
        </w:rPr>
        <w:t>日期：     年    月    日</w:t>
      </w:r>
    </w:p>
    <w:p w14:paraId="573731FA">
      <w:pPr>
        <w:adjustRightInd/>
        <w:spacing w:line="240" w:lineRule="auto"/>
        <w:rPr>
          <w:rFonts w:ascii="仿宋" w:hAnsi="仿宋" w:eastAsia="仿宋" w:cs="仿宋"/>
          <w:b/>
          <w:bCs/>
        </w:rPr>
        <w:sectPr>
          <w:footerReference r:id="rId8" w:type="default"/>
          <w:pgSz w:w="11906" w:h="16838"/>
          <w:pgMar w:top="1134" w:right="1418" w:bottom="1418" w:left="1418" w:header="851" w:footer="992" w:gutter="0"/>
          <w:cols w:space="720" w:num="1"/>
          <w:docGrid w:type="linesAndChars" w:linePitch="312" w:charSpace="0"/>
        </w:sectPr>
      </w:pPr>
    </w:p>
    <w:p w14:paraId="613B6E81">
      <w:pPr>
        <w:keepNext/>
        <w:keepLines/>
        <w:autoSpaceDE w:val="0"/>
        <w:autoSpaceDN w:val="0"/>
        <w:snapToGrid/>
        <w:spacing w:before="120" w:after="120"/>
        <w:jc w:val="center"/>
        <w:textAlignment w:val="baseline"/>
        <w:outlineLvl w:val="0"/>
        <w:rPr>
          <w:rFonts w:ascii="仿宋" w:hAnsi="仿宋" w:eastAsia="仿宋" w:cs="仿宋"/>
          <w:b/>
          <w:kern w:val="44"/>
          <w:szCs w:val="24"/>
        </w:rPr>
      </w:pPr>
      <w:bookmarkStart w:id="65" w:name="_Toc422322470"/>
      <w:bookmarkStart w:id="66" w:name="_Toc419045055"/>
      <w:bookmarkStart w:id="67" w:name="_Toc13980"/>
      <w:bookmarkStart w:id="68" w:name="_Toc3418"/>
      <w:r>
        <w:rPr>
          <w:rFonts w:hint="eastAsia" w:ascii="仿宋" w:hAnsi="仿宋" w:eastAsia="仿宋" w:cs="仿宋"/>
          <w:b/>
          <w:kern w:val="44"/>
          <w:szCs w:val="24"/>
        </w:rPr>
        <w:t>第一部分　协议书</w:t>
      </w:r>
      <w:bookmarkEnd w:id="65"/>
      <w:bookmarkEnd w:id="66"/>
      <w:bookmarkEnd w:id="67"/>
      <w:bookmarkEnd w:id="68"/>
    </w:p>
    <w:p w14:paraId="400B2B85">
      <w:pPr>
        <w:widowControl/>
        <w:snapToGrid/>
        <w:spacing w:line="360" w:lineRule="auto"/>
        <w:ind w:left="480" w:leftChars="200"/>
        <w:jc w:val="left"/>
        <w:textAlignment w:val="baseline"/>
        <w:rPr>
          <w:rFonts w:ascii="仿宋" w:hAnsi="仿宋" w:eastAsia="仿宋" w:cs="仿宋"/>
          <w:kern w:val="0"/>
          <w:szCs w:val="24"/>
        </w:rPr>
      </w:pPr>
    </w:p>
    <w:p w14:paraId="0791734C">
      <w:pPr>
        <w:widowControl/>
        <w:snapToGrid/>
        <w:spacing w:line="360" w:lineRule="auto"/>
        <w:ind w:left="480" w:leftChars="200"/>
        <w:jc w:val="left"/>
        <w:textAlignment w:val="baseline"/>
        <w:rPr>
          <w:rFonts w:ascii="仿宋" w:hAnsi="仿宋" w:eastAsia="仿宋" w:cs="仿宋"/>
          <w:kern w:val="0"/>
          <w:szCs w:val="24"/>
          <w:u w:val="single"/>
        </w:rPr>
      </w:pPr>
      <w:r>
        <w:rPr>
          <w:rFonts w:hint="eastAsia" w:ascii="仿宋" w:hAnsi="仿宋" w:eastAsia="仿宋" w:cs="仿宋"/>
          <w:kern w:val="0"/>
          <w:szCs w:val="24"/>
        </w:rPr>
        <w:t>委托人（全称）：</w:t>
      </w:r>
      <w:bookmarkStart w:id="69" w:name="OLE_LINK2"/>
      <w:bookmarkStart w:id="70" w:name="OLE_LINK1"/>
      <w:r>
        <w:rPr>
          <w:rFonts w:hint="eastAsia" w:ascii="仿宋" w:hAnsi="仿宋" w:eastAsia="仿宋" w:cs="仿宋"/>
          <w:kern w:val="0"/>
          <w:szCs w:val="24"/>
          <w:u w:val="single"/>
        </w:rPr>
        <w:t>国家开放大学</w:t>
      </w:r>
      <w:bookmarkEnd w:id="69"/>
      <w:bookmarkEnd w:id="70"/>
      <w:r>
        <w:rPr>
          <w:rFonts w:hint="eastAsia" w:ascii="仿宋" w:hAnsi="仿宋" w:eastAsia="仿宋" w:cs="仿宋"/>
          <w:kern w:val="0"/>
          <w:szCs w:val="24"/>
          <w:u w:val="single"/>
        </w:rPr>
        <w:t xml:space="preserve"> </w:t>
      </w:r>
    </w:p>
    <w:p w14:paraId="278E1592">
      <w:pPr>
        <w:widowControl/>
        <w:snapToGrid/>
        <w:spacing w:line="360" w:lineRule="auto"/>
        <w:ind w:left="480" w:leftChars="200"/>
        <w:jc w:val="left"/>
        <w:textAlignment w:val="baseline"/>
        <w:rPr>
          <w:rFonts w:ascii="仿宋" w:hAnsi="仿宋" w:eastAsia="仿宋" w:cs="仿宋"/>
          <w:kern w:val="0"/>
          <w:szCs w:val="24"/>
          <w:u w:val="single"/>
        </w:rPr>
      </w:pPr>
      <w:r>
        <w:rPr>
          <w:rFonts w:hint="eastAsia"/>
        </w:rPr>
        <w:t>咨询人（</w:t>
      </w:r>
      <w:r>
        <w:rPr>
          <w:rFonts w:hint="eastAsia" w:ascii="仿宋" w:hAnsi="仿宋" w:eastAsia="仿宋" w:cs="仿宋"/>
          <w:kern w:val="0"/>
          <w:szCs w:val="24"/>
        </w:rPr>
        <w:t>全称）：</w:t>
      </w:r>
      <w:r>
        <w:rPr>
          <w:rFonts w:hint="eastAsia" w:ascii="仿宋" w:hAnsi="仿宋" w:eastAsia="仿宋" w:cs="仿宋"/>
          <w:kern w:val="0"/>
          <w:szCs w:val="24"/>
          <w:u w:val="single"/>
        </w:rPr>
        <w:t xml:space="preserve">                         </w:t>
      </w:r>
    </w:p>
    <w:p w14:paraId="3955C801">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根据《</w:t>
      </w:r>
      <w:r>
        <w:fldChar w:fldCharType="begin"/>
      </w:r>
      <w:r>
        <w:instrText xml:space="preserve"> HYPERLINK "javascript:SLC(21651,0)" </w:instrText>
      </w:r>
      <w:r>
        <w:fldChar w:fldCharType="separate"/>
      </w:r>
      <w:r>
        <w:rPr>
          <w:rFonts w:hint="eastAsia" w:ascii="仿宋" w:hAnsi="仿宋" w:eastAsia="仿宋" w:cs="仿宋"/>
          <w:kern w:val="0"/>
          <w:szCs w:val="24"/>
        </w:rPr>
        <w:t>中华人民共和国民法典</w:t>
      </w:r>
      <w:r>
        <w:rPr>
          <w:rFonts w:hint="eastAsia" w:ascii="仿宋" w:hAnsi="仿宋" w:eastAsia="仿宋" w:cs="仿宋"/>
          <w:kern w:val="0"/>
          <w:szCs w:val="24"/>
        </w:rPr>
        <w:fldChar w:fldCharType="end"/>
      </w:r>
      <w:r>
        <w:rPr>
          <w:rFonts w:hint="eastAsia" w:ascii="仿宋" w:hAnsi="仿宋" w:eastAsia="仿宋" w:cs="仿宋"/>
          <w:kern w:val="0"/>
          <w:szCs w:val="24"/>
        </w:rPr>
        <w:t>》及其他有关法律、法规，遵循平等、自愿、公平和诚实信用的原则，双方就下述建设工程委托造价咨询与其他服务事项协商一致，订立本合同。</w:t>
      </w:r>
    </w:p>
    <w:p w14:paraId="2AE695C6">
      <w:pPr>
        <w:spacing w:line="360" w:lineRule="auto"/>
        <w:jc w:val="left"/>
        <w:rPr>
          <w:rFonts w:ascii="仿宋" w:hAnsi="仿宋" w:eastAsia="仿宋" w:cs="仿宋"/>
          <w:b/>
          <w:bCs/>
          <w:szCs w:val="24"/>
        </w:rPr>
      </w:pPr>
      <w:bookmarkStart w:id="71" w:name="_Toc422322471"/>
      <w:bookmarkStart w:id="72" w:name="_Toc419045056"/>
      <w:r>
        <w:rPr>
          <w:rFonts w:hint="eastAsia" w:ascii="仿宋" w:hAnsi="仿宋" w:eastAsia="仿宋" w:cs="仿宋"/>
          <w:b/>
          <w:bCs/>
          <w:szCs w:val="24"/>
        </w:rPr>
        <w:t>一、工程概况</w:t>
      </w:r>
      <w:bookmarkEnd w:id="71"/>
    </w:p>
    <w:p w14:paraId="6B0C8460">
      <w:pPr>
        <w:spacing w:line="360" w:lineRule="auto"/>
        <w:ind w:firstLine="480" w:firstLineChars="200"/>
        <w:jc w:val="left"/>
        <w:rPr>
          <w:rFonts w:ascii="仿宋" w:hAnsi="仿宋" w:eastAsia="仿宋" w:cs="仿宋"/>
          <w:szCs w:val="24"/>
        </w:rPr>
      </w:pPr>
      <w:r>
        <w:rPr>
          <w:rFonts w:hint="eastAsia" w:ascii="仿宋" w:hAnsi="仿宋" w:eastAsia="仿宋" w:cs="仿宋"/>
          <w:szCs w:val="24"/>
        </w:rPr>
        <w:t>1.工程名称：</w:t>
      </w:r>
      <w:r>
        <w:rPr>
          <w:rFonts w:hint="eastAsia" w:ascii="仿宋" w:hAnsi="仿宋" w:eastAsia="仿宋" w:cs="仿宋"/>
          <w:szCs w:val="24"/>
          <w:u w:val="single"/>
        </w:rPr>
        <w:t>国家开放大学（国家老年大学）教学科研综合楼装修工程</w:t>
      </w:r>
      <w:r>
        <w:rPr>
          <w:rFonts w:hint="eastAsia" w:ascii="仿宋" w:hAnsi="仿宋" w:eastAsia="仿宋" w:cs="仿宋"/>
          <w:szCs w:val="24"/>
        </w:rPr>
        <w:t xml:space="preserve">     </w:t>
      </w:r>
    </w:p>
    <w:p w14:paraId="5A3F4099">
      <w:pPr>
        <w:spacing w:line="360" w:lineRule="auto"/>
        <w:ind w:firstLine="480" w:firstLineChars="200"/>
        <w:jc w:val="left"/>
        <w:rPr>
          <w:rFonts w:ascii="仿宋" w:hAnsi="仿宋" w:eastAsia="仿宋" w:cs="仿宋"/>
          <w:szCs w:val="24"/>
          <w:u w:val="single"/>
        </w:rPr>
      </w:pPr>
      <w:r>
        <w:rPr>
          <w:rFonts w:hint="eastAsia" w:ascii="仿宋" w:hAnsi="仿宋" w:eastAsia="仿宋" w:cs="仿宋"/>
          <w:szCs w:val="24"/>
        </w:rPr>
        <w:t>2.工程地点：</w:t>
      </w:r>
      <w:bookmarkEnd w:id="72"/>
      <w:r>
        <w:rPr>
          <w:rFonts w:hint="eastAsia" w:ascii="仿宋" w:hAnsi="仿宋" w:eastAsia="仿宋" w:cs="仿宋"/>
          <w:szCs w:val="24"/>
          <w:u w:val="single"/>
        </w:rPr>
        <w:t xml:space="preserve"> 石景山区古城南里东街30号院1、2、3号楼          </w:t>
      </w:r>
    </w:p>
    <w:p w14:paraId="479E12CF">
      <w:pPr>
        <w:widowControl/>
        <w:spacing w:line="360" w:lineRule="auto"/>
        <w:ind w:firstLine="480" w:firstLineChars="200"/>
        <w:jc w:val="left"/>
        <w:textAlignment w:val="baseline"/>
        <w:rPr>
          <w:rFonts w:ascii="仿宋" w:hAnsi="仿宋" w:eastAsia="仿宋" w:cs="仿宋"/>
          <w:kern w:val="0"/>
          <w:szCs w:val="24"/>
          <w:u w:val="single"/>
        </w:rPr>
      </w:pPr>
      <w:r>
        <w:rPr>
          <w:rFonts w:hint="eastAsia" w:ascii="仿宋" w:hAnsi="仿宋" w:eastAsia="仿宋" w:cs="仿宋"/>
          <w:kern w:val="0"/>
          <w:szCs w:val="24"/>
        </w:rPr>
        <w:t>3.工程规模：</w:t>
      </w:r>
      <w:r>
        <w:rPr>
          <w:rFonts w:hint="eastAsia" w:ascii="仿宋" w:hAnsi="仿宋" w:eastAsia="仿宋" w:cs="仿宋"/>
          <w:szCs w:val="24"/>
          <w:u w:val="single"/>
        </w:rPr>
        <w:t xml:space="preserve"> </w:t>
      </w:r>
      <w:r>
        <w:rPr>
          <w:rFonts w:ascii="仿宋" w:hAnsi="仿宋" w:eastAsia="仿宋" w:cs="仿宋"/>
          <w:szCs w:val="24"/>
          <w:u w:val="single"/>
        </w:rPr>
        <w:t xml:space="preserve"> </w:t>
      </w:r>
      <w:r>
        <w:rPr>
          <w:rFonts w:hint="eastAsia" w:ascii="仿宋" w:hAnsi="仿宋" w:eastAsia="仿宋" w:cs="仿宋"/>
          <w:szCs w:val="24"/>
          <w:u w:val="single"/>
        </w:rPr>
        <w:t xml:space="preserve">总建筑面积约12.15万平方米，其中地上建筑面积约9.05万平方米,地下建筑面积约3.1万平方米。          </w:t>
      </w:r>
    </w:p>
    <w:p w14:paraId="16447840">
      <w:pPr>
        <w:widowControl/>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 xml:space="preserve">4.投资金额： </w:t>
      </w:r>
      <w:r>
        <w:rPr>
          <w:rFonts w:hint="eastAsia" w:ascii="仿宋" w:hAnsi="仿宋" w:eastAsia="仿宋" w:cs="仿宋"/>
          <w:szCs w:val="24"/>
          <w:u w:val="single"/>
        </w:rPr>
        <w:t xml:space="preserve">  建筑安装工程费 </w:t>
      </w:r>
      <w:r>
        <w:rPr>
          <w:rFonts w:ascii="仿宋" w:hAnsi="仿宋" w:eastAsia="仿宋" w:cs="仿宋"/>
          <w:szCs w:val="24"/>
          <w:u w:val="single"/>
        </w:rPr>
        <w:t>25,000</w:t>
      </w:r>
      <w:r>
        <w:rPr>
          <w:rFonts w:hint="eastAsia" w:ascii="仿宋" w:hAnsi="仿宋" w:eastAsia="仿宋" w:cs="仿宋"/>
          <w:szCs w:val="24"/>
          <w:u w:val="single"/>
        </w:rPr>
        <w:t xml:space="preserve">万元           </w:t>
      </w:r>
    </w:p>
    <w:p w14:paraId="6054B1F5">
      <w:pPr>
        <w:widowControl/>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5.资金来源：</w:t>
      </w:r>
      <w:r>
        <w:rPr>
          <w:rFonts w:hint="eastAsia" w:ascii="仿宋" w:hAnsi="仿宋" w:eastAsia="仿宋" w:cs="仿宋"/>
          <w:szCs w:val="24"/>
          <w:u w:val="single"/>
        </w:rPr>
        <w:t>自筹</w:t>
      </w:r>
    </w:p>
    <w:p w14:paraId="2C3BDDC5">
      <w:pPr>
        <w:spacing w:line="360" w:lineRule="auto"/>
        <w:ind w:firstLine="480" w:firstLineChars="200"/>
        <w:rPr>
          <w:rFonts w:ascii="仿宋" w:hAnsi="仿宋" w:eastAsia="仿宋" w:cs="仿宋"/>
          <w:szCs w:val="24"/>
        </w:rPr>
      </w:pPr>
      <w:r>
        <w:rPr>
          <w:rFonts w:hint="eastAsia" w:ascii="仿宋" w:hAnsi="仿宋" w:eastAsia="仿宋" w:cs="仿宋"/>
          <w:kern w:val="0"/>
          <w:szCs w:val="24"/>
        </w:rPr>
        <w:t>6.建设工期或周期：</w:t>
      </w:r>
      <w:r>
        <w:rPr>
          <w:rFonts w:hint="eastAsia" w:ascii="仿宋" w:hAnsi="仿宋" w:eastAsia="仿宋" w:cs="仿宋"/>
          <w:szCs w:val="24"/>
          <w:u w:val="single"/>
        </w:rPr>
        <w:t xml:space="preserve">   </w:t>
      </w:r>
      <w:r>
        <w:rPr>
          <w:rFonts w:hint="eastAsia" w:ascii="仿宋" w:hAnsi="仿宋" w:eastAsia="仿宋" w:cs="仿宋"/>
          <w:kern w:val="0"/>
          <w:szCs w:val="24"/>
          <w:u w:val="single"/>
        </w:rPr>
        <w:t>\</w:t>
      </w:r>
      <w:r>
        <w:rPr>
          <w:rFonts w:hint="eastAsia" w:ascii="仿宋" w:hAnsi="仿宋" w:eastAsia="仿宋" w:cs="仿宋"/>
          <w:szCs w:val="24"/>
          <w:u w:val="single"/>
        </w:rPr>
        <w:t xml:space="preserve">    </w:t>
      </w:r>
    </w:p>
    <w:p w14:paraId="0FB79946">
      <w:pPr>
        <w:widowControl/>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7.</w:t>
      </w:r>
      <w:bookmarkStart w:id="73" w:name="7"/>
      <w:r>
        <w:rPr>
          <w:rFonts w:hint="eastAsia" w:ascii="仿宋" w:hAnsi="仿宋" w:eastAsia="仿宋" w:cs="仿宋"/>
          <w:kern w:val="0"/>
          <w:szCs w:val="24"/>
        </w:rPr>
        <w:t>其他：</w:t>
      </w:r>
      <w:r>
        <w:rPr>
          <w:rFonts w:hint="eastAsia" w:ascii="仿宋" w:hAnsi="仿宋" w:eastAsia="仿宋" w:cs="仿宋"/>
          <w:kern w:val="0"/>
          <w:szCs w:val="24"/>
          <w:u w:val="single"/>
        </w:rPr>
        <w:t xml:space="preserve">    \             </w:t>
      </w:r>
      <w:bookmarkEnd w:id="73"/>
    </w:p>
    <w:p w14:paraId="117FC995">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74" w:name="_Toc23937"/>
      <w:bookmarkStart w:id="75" w:name="_Toc422322472"/>
      <w:bookmarkStart w:id="76" w:name="_Toc419045059"/>
      <w:bookmarkStart w:id="77" w:name="_Toc8991"/>
      <w:r>
        <w:rPr>
          <w:rFonts w:hint="eastAsia" w:ascii="仿宋" w:hAnsi="仿宋" w:eastAsia="仿宋" w:cs="仿宋"/>
          <w:b/>
          <w:bCs/>
          <w:szCs w:val="24"/>
        </w:rPr>
        <w:t>二、服务范围及工作内容</w:t>
      </w:r>
      <w:bookmarkEnd w:id="74"/>
      <w:bookmarkEnd w:id="75"/>
      <w:bookmarkEnd w:id="76"/>
      <w:bookmarkEnd w:id="77"/>
    </w:p>
    <w:p w14:paraId="6E65009D">
      <w:pPr>
        <w:tabs>
          <w:tab w:val="left" w:pos="8179"/>
          <w:tab w:val="left" w:pos="9072"/>
        </w:tabs>
        <w:snapToGrid/>
        <w:spacing w:before="120" w:line="360" w:lineRule="auto"/>
        <w:ind w:right="38" w:firstLine="600" w:firstLineChars="250"/>
        <w:textAlignment w:val="baseline"/>
        <w:rPr>
          <w:rFonts w:ascii="仿宋" w:hAnsi="仿宋" w:eastAsia="仿宋" w:cs="仿宋"/>
          <w:szCs w:val="24"/>
        </w:rPr>
      </w:pPr>
      <w:bookmarkStart w:id="78" w:name="_Toc419045060"/>
      <w:r>
        <w:rPr>
          <w:rFonts w:hint="eastAsia" w:ascii="仿宋" w:hAnsi="仿宋" w:eastAsia="仿宋" w:cs="仿宋"/>
          <w:szCs w:val="24"/>
        </w:rPr>
        <w:t>双方约定的服务范围及工作内容：对教学科研综合楼装修项目的勘察设计阶段、施工准备、施工过程、竣工验收等各阶段或其中关键环节经济管理活动进行审计，促进内控制度建立健全和完善管理机制，降低工程管理风险，促进提高资金使用效益和落实管理责任，保障建设项目总体目标的实现。</w:t>
      </w:r>
    </w:p>
    <w:p w14:paraId="33D57CAC">
      <w:pPr>
        <w:tabs>
          <w:tab w:val="left" w:pos="8179"/>
          <w:tab w:val="left" w:pos="9072"/>
        </w:tabs>
        <w:snapToGrid/>
        <w:spacing w:before="120" w:line="360" w:lineRule="auto"/>
        <w:ind w:right="38" w:firstLine="600" w:firstLineChars="250"/>
        <w:textAlignment w:val="baseline"/>
        <w:rPr>
          <w:rFonts w:ascii="仿宋" w:hAnsi="仿宋" w:eastAsia="仿宋" w:cs="仿宋"/>
          <w:szCs w:val="24"/>
          <w:u w:val="single"/>
        </w:rPr>
      </w:pPr>
      <w:r>
        <w:rPr>
          <w:rFonts w:hint="eastAsia" w:ascii="仿宋" w:hAnsi="仿宋" w:eastAsia="仿宋" w:cs="仿宋"/>
          <w:szCs w:val="24"/>
        </w:rPr>
        <w:t>全过程审计主要包括：勘察设计阶段设计概算审核，施工准备阶段总承包及分包工程招标文件（含控制价）编制（审核），参与重要环节工程验收、暂估价及新增材料设备价格审核确认、工程款支付审核、设计变更洽商合理性审查、施工质量管理审查、施工进度控制审查、内部控制情况审计等以及委托方要求的与工程相关的其它审计咨询。施工过程中的设计变更及工程洽商费用审核、工程索赔费用审核、竣工结算审核等。</w:t>
      </w:r>
    </w:p>
    <w:p w14:paraId="201CB338">
      <w:pPr>
        <w:tabs>
          <w:tab w:val="left" w:pos="8179"/>
          <w:tab w:val="left" w:pos="9072"/>
        </w:tabs>
        <w:snapToGrid/>
        <w:spacing w:before="120" w:line="360" w:lineRule="auto"/>
        <w:ind w:right="38" w:firstLine="600" w:firstLineChars="250"/>
        <w:textAlignment w:val="baseline"/>
        <w:rPr>
          <w:rFonts w:ascii="仿宋" w:hAnsi="仿宋" w:eastAsia="仿宋" w:cs="仿宋"/>
          <w:szCs w:val="24"/>
        </w:rPr>
      </w:pPr>
      <w:r>
        <w:rPr>
          <w:rFonts w:hint="eastAsia" w:ascii="仿宋" w:hAnsi="仿宋" w:eastAsia="仿宋" w:cs="仿宋"/>
          <w:szCs w:val="24"/>
        </w:rPr>
        <w:t>1.设计阶段：按照委托人要求审核设计概算，并出具设计概算审核报告。</w:t>
      </w:r>
    </w:p>
    <w:p w14:paraId="081431EE">
      <w:pPr>
        <w:tabs>
          <w:tab w:val="left" w:pos="8179"/>
          <w:tab w:val="left" w:pos="9072"/>
        </w:tabs>
        <w:snapToGrid/>
        <w:spacing w:before="120" w:line="360" w:lineRule="auto"/>
        <w:ind w:right="38" w:firstLine="600" w:firstLineChars="250"/>
        <w:textAlignment w:val="baseline"/>
        <w:rPr>
          <w:rFonts w:ascii="仿宋" w:hAnsi="仿宋" w:eastAsia="仿宋" w:cs="仿宋"/>
          <w:szCs w:val="24"/>
        </w:rPr>
      </w:pPr>
      <w:r>
        <w:rPr>
          <w:rFonts w:hint="eastAsia" w:ascii="仿宋" w:hAnsi="仿宋" w:eastAsia="仿宋" w:cs="仿宋"/>
          <w:szCs w:val="24"/>
        </w:rPr>
        <w:t>2.招标阶段：审核总包及专业分包工程的招标文件、资格预审文件、合同主要条款、工程量清单、招标控制价等，并出具书面审核意见。对于委托人有编制工程量清单及招标控制价(标底)要求的招标项目，进行工程量清单及招标控制价的编制及审核工作。招标完成后对中标人的投标报价进行</w:t>
      </w:r>
      <w:bookmarkStart w:id="79" w:name="OLE_LINK7"/>
      <w:bookmarkStart w:id="80" w:name="OLE_LINK8"/>
      <w:r>
        <w:rPr>
          <w:rFonts w:hint="eastAsia" w:ascii="仿宋" w:hAnsi="仿宋" w:eastAsia="仿宋" w:cs="仿宋"/>
          <w:szCs w:val="24"/>
        </w:rPr>
        <w:t>报价分析，出具分析报告</w:t>
      </w:r>
      <w:bookmarkEnd w:id="79"/>
      <w:bookmarkEnd w:id="80"/>
      <w:r>
        <w:rPr>
          <w:rFonts w:hint="eastAsia" w:ascii="仿宋" w:hAnsi="仿宋" w:eastAsia="仿宋" w:cs="仿宋"/>
          <w:szCs w:val="24"/>
        </w:rPr>
        <w:t>。</w:t>
      </w:r>
    </w:p>
    <w:p w14:paraId="09CC2EFD">
      <w:pPr>
        <w:tabs>
          <w:tab w:val="left" w:pos="8179"/>
          <w:tab w:val="left" w:pos="9072"/>
        </w:tabs>
        <w:snapToGrid/>
        <w:spacing w:before="120" w:line="360" w:lineRule="auto"/>
        <w:ind w:right="38" w:firstLine="600" w:firstLineChars="250"/>
        <w:textAlignment w:val="baseline"/>
        <w:rPr>
          <w:rFonts w:ascii="仿宋" w:hAnsi="仿宋" w:eastAsia="仿宋" w:cs="仿宋"/>
          <w:szCs w:val="24"/>
        </w:rPr>
      </w:pPr>
      <w:r>
        <w:rPr>
          <w:rFonts w:hint="eastAsia" w:ascii="仿宋" w:hAnsi="仿宋" w:eastAsia="仿宋" w:cs="仿宋"/>
          <w:szCs w:val="24"/>
        </w:rPr>
        <w:t>3.施工阶段：审核合同价款的支付，对合同签订后支付的预付款和承包人报送的每月（期）完成进度款、月报表进行审核，并出具付款审计意见书；按照委托人要求审核洽商变更估价合理性，并出具审核意见书；按照委托人要求审核过程结算文件,出具过程结算审核报告，作为竣工结算的依据。</w:t>
      </w:r>
    </w:p>
    <w:p w14:paraId="793343DF">
      <w:pPr>
        <w:tabs>
          <w:tab w:val="left" w:pos="8179"/>
          <w:tab w:val="left" w:pos="9072"/>
        </w:tabs>
        <w:snapToGrid/>
        <w:spacing w:before="120" w:line="360" w:lineRule="auto"/>
        <w:ind w:right="38" w:firstLine="600" w:firstLineChars="250"/>
        <w:textAlignment w:val="baseline"/>
        <w:rPr>
          <w:rFonts w:ascii="仿宋" w:hAnsi="仿宋" w:eastAsia="仿宋" w:cs="仿宋"/>
          <w:szCs w:val="24"/>
        </w:rPr>
      </w:pPr>
      <w:r>
        <w:rPr>
          <w:rFonts w:hint="eastAsia" w:ascii="仿宋" w:hAnsi="仿宋" w:eastAsia="仿宋" w:cs="仿宋"/>
          <w:szCs w:val="24"/>
        </w:rPr>
        <w:t>4.竣工结算阶段：按照委托人要求审核工程竣工结算，并出具竣工结算审核报告。</w:t>
      </w:r>
    </w:p>
    <w:p w14:paraId="3EBFC968">
      <w:pPr>
        <w:tabs>
          <w:tab w:val="left" w:pos="8179"/>
          <w:tab w:val="left" w:pos="9072"/>
        </w:tabs>
        <w:snapToGrid/>
        <w:spacing w:before="120" w:line="360" w:lineRule="auto"/>
        <w:ind w:right="38" w:firstLine="600" w:firstLineChars="250"/>
        <w:textAlignment w:val="baseline"/>
        <w:rPr>
          <w:rFonts w:ascii="仿宋" w:hAnsi="仿宋" w:eastAsia="仿宋" w:cs="仿宋"/>
          <w:szCs w:val="24"/>
        </w:rPr>
      </w:pPr>
      <w:r>
        <w:rPr>
          <w:rFonts w:hint="eastAsia" w:ascii="仿宋" w:hAnsi="仿宋" w:eastAsia="仿宋" w:cs="仿宋"/>
          <w:szCs w:val="24"/>
        </w:rPr>
        <w:t>5.内部控制情况:</w:t>
      </w:r>
    </w:p>
    <w:p w14:paraId="5E9E7D4F">
      <w:pPr>
        <w:tabs>
          <w:tab w:val="left" w:pos="8179"/>
          <w:tab w:val="left" w:pos="9072"/>
        </w:tabs>
        <w:snapToGrid/>
        <w:spacing w:before="120" w:line="360" w:lineRule="auto"/>
        <w:ind w:right="38" w:firstLine="600" w:firstLineChars="250"/>
        <w:textAlignment w:val="baseline"/>
        <w:rPr>
          <w:rFonts w:ascii="仿宋" w:hAnsi="仿宋" w:eastAsia="仿宋" w:cs="仿宋"/>
          <w:szCs w:val="24"/>
        </w:rPr>
      </w:pPr>
      <w:r>
        <w:rPr>
          <w:rFonts w:hint="eastAsia" w:ascii="仿宋" w:hAnsi="仿宋" w:eastAsia="仿宋" w:cs="仿宋"/>
          <w:szCs w:val="24"/>
        </w:rPr>
        <w:t>主要是指依法依规对建设工程管理活动及建设单位内部控制情况的合法性、健全性、合理性进行检查和评价。内容包括但不限于项目建设工程各阶段基本建设程序和制度履行情况、投资控制和资金管理情况等。供应商应完成委托人的管理审计要求，对于审计中发现的问题，及时向委托方提出加强和改进管理、合理控制工程造价、节约建设投资的咨询意见和建议。以上内容反映在相应的审计报告中。</w:t>
      </w:r>
    </w:p>
    <w:p w14:paraId="013A3A70">
      <w:pPr>
        <w:tabs>
          <w:tab w:val="left" w:pos="8179"/>
          <w:tab w:val="left" w:pos="9072"/>
        </w:tabs>
        <w:snapToGrid/>
        <w:spacing w:before="120" w:line="360" w:lineRule="auto"/>
        <w:ind w:right="38" w:firstLine="600" w:firstLineChars="250"/>
        <w:textAlignment w:val="baseline"/>
        <w:rPr>
          <w:rFonts w:ascii="仿宋" w:hAnsi="仿宋" w:eastAsia="仿宋" w:cs="仿宋"/>
          <w:szCs w:val="24"/>
        </w:rPr>
      </w:pPr>
      <w:r>
        <w:rPr>
          <w:rFonts w:hint="eastAsia" w:ascii="仿宋" w:hAnsi="仿宋" w:eastAsia="仿宋" w:cs="仿宋"/>
          <w:szCs w:val="24"/>
        </w:rPr>
        <w:t>6.审计结果文件：</w:t>
      </w:r>
    </w:p>
    <w:p w14:paraId="31E07C08">
      <w:pPr>
        <w:tabs>
          <w:tab w:val="left" w:pos="8179"/>
          <w:tab w:val="left" w:pos="9072"/>
        </w:tabs>
        <w:snapToGrid/>
        <w:spacing w:before="120" w:line="360" w:lineRule="auto"/>
        <w:ind w:right="38" w:firstLine="600" w:firstLineChars="250"/>
        <w:textAlignment w:val="baseline"/>
        <w:rPr>
          <w:rFonts w:ascii="仿宋" w:hAnsi="仿宋" w:eastAsia="仿宋" w:cs="仿宋"/>
          <w:szCs w:val="24"/>
        </w:rPr>
      </w:pPr>
      <w:r>
        <w:rPr>
          <w:rFonts w:hint="eastAsia" w:ascii="仿宋" w:hAnsi="仿宋" w:eastAsia="仿宋" w:cs="仿宋"/>
          <w:szCs w:val="24"/>
        </w:rPr>
        <w:t>在全过程审计实施过程中根据相关审计事项出具审计意见、提出审计建议；在工程实施过程中出具阶段性审计报告；工程竣工结算审计完毕后出具总承包施工及各专业分包工程的结算审计报告；针对全过程审计情况总结出具整个工程项目的全过程审计报告；根据委托人要求出具工程管理审计报告；全过程审计报告及结算审计报告中均须包含造价审计和管理审计要求的内容。</w:t>
      </w:r>
    </w:p>
    <w:p w14:paraId="0C03123B">
      <w:pPr>
        <w:tabs>
          <w:tab w:val="left" w:pos="8179"/>
          <w:tab w:val="left" w:pos="9072"/>
        </w:tabs>
        <w:snapToGrid/>
        <w:spacing w:before="120" w:line="360" w:lineRule="auto"/>
        <w:ind w:right="38" w:firstLine="600" w:firstLineChars="250"/>
        <w:textAlignment w:val="baseline"/>
        <w:rPr>
          <w:rFonts w:ascii="仿宋" w:hAnsi="仿宋" w:eastAsia="仿宋" w:cs="仿宋"/>
          <w:szCs w:val="24"/>
        </w:rPr>
      </w:pPr>
      <w:r>
        <w:rPr>
          <w:rFonts w:hint="eastAsia" w:ascii="仿宋" w:hAnsi="仿宋" w:eastAsia="仿宋" w:cs="仿宋"/>
          <w:szCs w:val="24"/>
        </w:rPr>
        <w:t>7.现场服务:</w:t>
      </w:r>
    </w:p>
    <w:p w14:paraId="6CDF1FCF">
      <w:pPr>
        <w:tabs>
          <w:tab w:val="left" w:pos="8179"/>
          <w:tab w:val="left" w:pos="9072"/>
        </w:tabs>
        <w:snapToGrid/>
        <w:spacing w:before="120" w:line="360" w:lineRule="auto"/>
        <w:ind w:right="38" w:firstLine="600" w:firstLineChars="250"/>
        <w:textAlignment w:val="baseline"/>
        <w:rPr>
          <w:rFonts w:ascii="仿宋" w:hAnsi="仿宋" w:eastAsia="仿宋" w:cs="仿宋"/>
          <w:szCs w:val="24"/>
        </w:rPr>
      </w:pPr>
      <w:r>
        <w:rPr>
          <w:rFonts w:hint="eastAsia" w:ascii="仿宋" w:hAnsi="仿宋" w:eastAsia="仿宋" w:cs="仿宋"/>
          <w:szCs w:val="24"/>
        </w:rPr>
        <w:t>①施工过程定期参加现场监理例会，根据委托人的要求，对重要隐蔽工程、设计变更、洽商签证等工作量（包括变更的工程量、补充单价等），进行现场核实，留证（图片、文字资料）。</w:t>
      </w:r>
    </w:p>
    <w:p w14:paraId="46D43D80">
      <w:pPr>
        <w:tabs>
          <w:tab w:val="left" w:pos="8179"/>
          <w:tab w:val="left" w:pos="9072"/>
        </w:tabs>
        <w:snapToGrid/>
        <w:spacing w:before="120" w:line="360" w:lineRule="auto"/>
        <w:ind w:right="38" w:firstLine="600" w:firstLineChars="250"/>
        <w:textAlignment w:val="baseline"/>
        <w:rPr>
          <w:rFonts w:ascii="仿宋" w:hAnsi="仿宋" w:eastAsia="仿宋" w:cs="仿宋"/>
          <w:szCs w:val="24"/>
        </w:rPr>
      </w:pPr>
      <w:r>
        <w:rPr>
          <w:rFonts w:hint="eastAsia" w:ascii="仿宋" w:hAnsi="仿宋" w:eastAsia="仿宋" w:cs="仿宋"/>
          <w:szCs w:val="24"/>
        </w:rPr>
        <w:t>②准时参加委托人组织召开的审计例会，定期出具审计通报，对工程进展情况、存在的涉及造价变化的问题、已完成的审计工作等进行总结梳理汇报。</w:t>
      </w:r>
    </w:p>
    <w:p w14:paraId="57482BF1">
      <w:pPr>
        <w:tabs>
          <w:tab w:val="left" w:pos="8179"/>
          <w:tab w:val="left" w:pos="9072"/>
        </w:tabs>
        <w:snapToGrid/>
        <w:spacing w:before="120" w:line="360" w:lineRule="auto"/>
        <w:ind w:right="38" w:firstLine="600" w:firstLineChars="250"/>
        <w:textAlignment w:val="baseline"/>
        <w:rPr>
          <w:rFonts w:ascii="仿宋" w:hAnsi="仿宋" w:eastAsia="仿宋" w:cs="仿宋"/>
          <w:szCs w:val="24"/>
        </w:rPr>
      </w:pPr>
      <w:r>
        <w:rPr>
          <w:rFonts w:hint="eastAsia" w:ascii="仿宋" w:hAnsi="仿宋" w:eastAsia="仿宋" w:cs="仿宋"/>
          <w:szCs w:val="24"/>
        </w:rPr>
        <w:t>8.咨询服务:</w:t>
      </w:r>
    </w:p>
    <w:p w14:paraId="06CAB198">
      <w:pPr>
        <w:tabs>
          <w:tab w:val="left" w:pos="8179"/>
          <w:tab w:val="left" w:pos="9072"/>
        </w:tabs>
        <w:snapToGrid/>
        <w:spacing w:before="120" w:line="360" w:lineRule="auto"/>
        <w:ind w:right="38" w:firstLine="600" w:firstLineChars="250"/>
        <w:textAlignment w:val="baseline"/>
        <w:rPr>
          <w:rFonts w:ascii="仿宋" w:hAnsi="仿宋" w:eastAsia="仿宋" w:cs="仿宋"/>
          <w:szCs w:val="24"/>
        </w:rPr>
      </w:pPr>
      <w:r>
        <w:rPr>
          <w:rFonts w:hint="eastAsia" w:ascii="仿宋" w:hAnsi="仿宋" w:eastAsia="仿宋" w:cs="仿宋"/>
          <w:szCs w:val="24"/>
        </w:rPr>
        <w:t>①按委托人要求提供审核依据，提供与造价控制相关的人工、材料、设备等造价信息和其他咨询服务，参与造价控制有关的工程会议；</w:t>
      </w:r>
    </w:p>
    <w:p w14:paraId="290BBD0E">
      <w:pPr>
        <w:tabs>
          <w:tab w:val="left" w:pos="8179"/>
          <w:tab w:val="left" w:pos="9072"/>
        </w:tabs>
        <w:snapToGrid/>
        <w:spacing w:before="120" w:line="360" w:lineRule="auto"/>
        <w:ind w:right="38" w:firstLine="600" w:firstLineChars="250"/>
        <w:textAlignment w:val="baseline"/>
        <w:rPr>
          <w:rFonts w:ascii="仿宋" w:hAnsi="仿宋" w:eastAsia="仿宋" w:cs="仿宋"/>
          <w:szCs w:val="24"/>
        </w:rPr>
      </w:pPr>
      <w:r>
        <w:rPr>
          <w:rFonts w:hint="eastAsia" w:ascii="仿宋" w:hAnsi="仿宋" w:eastAsia="仿宋" w:cs="仿宋"/>
          <w:szCs w:val="24"/>
        </w:rPr>
        <w:t>②承包方提出索赔时，根据合同和有关法律、法规，提供咨询意见。</w:t>
      </w:r>
    </w:p>
    <w:p w14:paraId="42609BB3">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81" w:name="_Toc422322473"/>
      <w:bookmarkStart w:id="82" w:name="_Toc29736"/>
      <w:bookmarkStart w:id="83" w:name="_Toc28429"/>
      <w:r>
        <w:rPr>
          <w:rFonts w:hint="eastAsia" w:ascii="仿宋" w:hAnsi="仿宋" w:eastAsia="仿宋" w:cs="仿宋"/>
          <w:b/>
          <w:bCs/>
          <w:szCs w:val="24"/>
        </w:rPr>
        <w:t>三、服务期限</w:t>
      </w:r>
      <w:bookmarkEnd w:id="78"/>
      <w:bookmarkEnd w:id="81"/>
      <w:bookmarkEnd w:id="82"/>
      <w:bookmarkEnd w:id="83"/>
    </w:p>
    <w:p w14:paraId="0F420529">
      <w:pPr>
        <w:adjustRightInd/>
        <w:snapToGrid/>
        <w:spacing w:line="360" w:lineRule="auto"/>
        <w:ind w:firstLine="480" w:firstLineChars="200"/>
        <w:rPr>
          <w:rFonts w:ascii="仿宋" w:hAnsi="仿宋" w:eastAsia="仿宋" w:cs="仿宋"/>
          <w:szCs w:val="24"/>
          <w:u w:val="single"/>
        </w:rPr>
      </w:pPr>
      <w:bookmarkStart w:id="84" w:name="9"/>
      <w:bookmarkEnd w:id="84"/>
      <w:bookmarkStart w:id="85" w:name="_Hlk168403309"/>
      <w:bookmarkStart w:id="86" w:name="_Toc422322474"/>
      <w:bookmarkStart w:id="87" w:name="_Toc419045061"/>
      <w:r>
        <w:rPr>
          <w:rFonts w:hint="eastAsia" w:ascii="仿宋" w:hAnsi="仿宋" w:eastAsia="仿宋" w:cs="仿宋"/>
          <w:szCs w:val="24"/>
          <w:u w:val="single"/>
        </w:rPr>
        <w:t>本合同约定的建设项目全过程审计服务自合同签订之日开始实施，至完成全部审计内容，出具相关审计报告并经委托人确认合格，结清服务费用后结束。</w:t>
      </w:r>
    </w:p>
    <w:bookmarkEnd w:id="85"/>
    <w:p w14:paraId="72CCB548">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88" w:name="_Toc8702"/>
      <w:bookmarkStart w:id="89" w:name="_Toc12770"/>
      <w:r>
        <w:rPr>
          <w:rFonts w:hint="eastAsia" w:ascii="仿宋" w:hAnsi="仿宋" w:eastAsia="仿宋" w:cs="仿宋"/>
          <w:b/>
          <w:bCs/>
          <w:szCs w:val="24"/>
        </w:rPr>
        <w:t>四、质量标准</w:t>
      </w:r>
      <w:bookmarkEnd w:id="86"/>
      <w:bookmarkEnd w:id="87"/>
      <w:bookmarkEnd w:id="88"/>
      <w:bookmarkEnd w:id="89"/>
    </w:p>
    <w:p w14:paraId="32537E9F">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工程造价咨询成果文件应符合：</w:t>
      </w:r>
    </w:p>
    <w:p w14:paraId="482D7027">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u w:val="single"/>
        </w:rPr>
        <w:t>本项目竞争性磋商文件规定的工作内容及质量要求</w:t>
      </w:r>
      <w:r>
        <w:rPr>
          <w:rFonts w:hint="eastAsia" w:ascii="仿宋" w:hAnsi="仿宋" w:eastAsia="仿宋" w:cs="仿宋"/>
          <w:szCs w:val="24"/>
        </w:rPr>
        <w:t>。</w:t>
      </w:r>
    </w:p>
    <w:p w14:paraId="12347292">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90" w:name="_Toc422322475"/>
      <w:bookmarkStart w:id="91" w:name="_Toc419045062"/>
      <w:bookmarkStart w:id="92" w:name="_Toc18864"/>
      <w:bookmarkStart w:id="93" w:name="_Toc18578"/>
      <w:r>
        <w:rPr>
          <w:rFonts w:hint="eastAsia" w:ascii="仿宋" w:hAnsi="仿宋" w:eastAsia="仿宋" w:cs="仿宋"/>
          <w:b/>
          <w:bCs/>
          <w:szCs w:val="24"/>
        </w:rPr>
        <w:t>五、酬金或计取方</w:t>
      </w:r>
      <w:bookmarkEnd w:id="90"/>
      <w:bookmarkEnd w:id="91"/>
      <w:r>
        <w:rPr>
          <w:rFonts w:hint="eastAsia" w:ascii="仿宋" w:hAnsi="仿宋" w:eastAsia="仿宋" w:cs="仿宋"/>
          <w:b/>
          <w:bCs/>
          <w:szCs w:val="24"/>
        </w:rPr>
        <w:t>式</w:t>
      </w:r>
      <w:bookmarkEnd w:id="92"/>
      <w:bookmarkEnd w:id="93"/>
    </w:p>
    <w:p w14:paraId="011BFBD2">
      <w:pPr>
        <w:adjustRightInd/>
        <w:snapToGrid/>
        <w:spacing w:line="360" w:lineRule="auto"/>
        <w:ind w:firstLine="240" w:firstLineChars="100"/>
        <w:rPr>
          <w:rFonts w:ascii="仿宋" w:hAnsi="仿宋" w:eastAsia="仿宋" w:cs="仿宋"/>
          <w:szCs w:val="24"/>
        </w:rPr>
      </w:pPr>
      <w:r>
        <w:rPr>
          <w:rFonts w:hint="eastAsia" w:ascii="仿宋" w:hAnsi="仿宋" w:eastAsia="仿宋" w:cs="仿宋"/>
          <w:szCs w:val="24"/>
        </w:rPr>
        <w:t xml:space="preserve">  </w:t>
      </w:r>
      <w:r>
        <w:rPr>
          <w:rFonts w:hint="eastAsia" w:ascii="仿宋" w:hAnsi="仿宋" w:eastAsia="仿宋" w:cs="仿宋"/>
          <w:b/>
          <w:bCs/>
          <w:szCs w:val="24"/>
        </w:rPr>
        <w:t>1.基本费费率：</w:t>
      </w:r>
      <w:r>
        <w:rPr>
          <w:rFonts w:hint="eastAsia" w:ascii="仿宋" w:hAnsi="仿宋" w:eastAsia="仿宋" w:cs="仿宋"/>
          <w:b/>
          <w:bCs/>
          <w:szCs w:val="24"/>
          <w:u w:val="single"/>
        </w:rPr>
        <w:t>_      _</w:t>
      </w:r>
      <w:r>
        <w:rPr>
          <w:rFonts w:hint="eastAsia" w:ascii="仿宋" w:hAnsi="仿宋" w:eastAsia="仿宋" w:cs="仿宋"/>
          <w:b/>
          <w:bCs/>
          <w:szCs w:val="24"/>
        </w:rPr>
        <w:t>__，效益费费率</w:t>
      </w:r>
      <w:r>
        <w:rPr>
          <w:rFonts w:hint="eastAsia" w:ascii="仿宋" w:hAnsi="仿宋" w:eastAsia="仿宋" w:cs="仿宋"/>
          <w:b/>
          <w:bCs/>
          <w:szCs w:val="24"/>
          <w:u w:val="single"/>
        </w:rPr>
        <w:t xml:space="preserve">              </w:t>
      </w:r>
      <w:r>
        <w:rPr>
          <w:rFonts w:hint="eastAsia" w:ascii="仿宋" w:hAnsi="仿宋" w:eastAsia="仿宋" w:cs="仿宋"/>
          <w:b/>
          <w:bCs/>
          <w:szCs w:val="24"/>
        </w:rPr>
        <w:t>。</w:t>
      </w:r>
    </w:p>
    <w:p w14:paraId="29986448">
      <w:pPr>
        <w:adjustRightInd/>
        <w:snapToGrid/>
        <w:spacing w:line="360" w:lineRule="auto"/>
        <w:ind w:firstLine="482" w:firstLineChars="200"/>
        <w:rPr>
          <w:rFonts w:ascii="仿宋" w:hAnsi="仿宋" w:eastAsia="仿宋" w:cs="仿宋"/>
          <w:b/>
          <w:bCs/>
          <w:szCs w:val="24"/>
        </w:rPr>
      </w:pPr>
      <w:r>
        <w:rPr>
          <w:rFonts w:hint="eastAsia" w:ascii="仿宋" w:hAnsi="仿宋" w:eastAsia="仿宋" w:cs="仿宋"/>
          <w:b/>
          <w:bCs/>
          <w:szCs w:val="24"/>
        </w:rPr>
        <w:t>2.计取方式：</w:t>
      </w:r>
      <w:r>
        <w:rPr>
          <w:rFonts w:hint="eastAsia" w:ascii="仿宋" w:hAnsi="仿宋" w:eastAsia="仿宋" w:cs="仿宋"/>
          <w:b/>
          <w:bCs/>
          <w:szCs w:val="24"/>
          <w:u w:val="single"/>
        </w:rPr>
        <w:t>详见附录A</w:t>
      </w:r>
      <w:r>
        <w:rPr>
          <w:rFonts w:hint="eastAsia" w:ascii="仿宋" w:hAnsi="仿宋" w:eastAsia="仿宋" w:cs="仿宋"/>
          <w:b/>
          <w:bCs/>
          <w:szCs w:val="24"/>
        </w:rPr>
        <w:t>。</w:t>
      </w:r>
    </w:p>
    <w:p w14:paraId="564BF273">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94" w:name="_Toc22040"/>
      <w:bookmarkStart w:id="95" w:name="_Toc422322476"/>
      <w:bookmarkStart w:id="96" w:name="_Toc17150"/>
      <w:bookmarkStart w:id="97" w:name="_Toc419045058"/>
      <w:r>
        <w:rPr>
          <w:rFonts w:hint="eastAsia" w:ascii="仿宋" w:hAnsi="仿宋" w:eastAsia="仿宋" w:cs="仿宋"/>
          <w:b/>
          <w:bCs/>
          <w:szCs w:val="24"/>
        </w:rPr>
        <w:t>六、合同文件的构成</w:t>
      </w:r>
      <w:bookmarkEnd w:id="94"/>
      <w:bookmarkEnd w:id="95"/>
      <w:bookmarkEnd w:id="96"/>
      <w:bookmarkEnd w:id="97"/>
    </w:p>
    <w:p w14:paraId="3AA11861">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本协议书与下列文件一起构成合同文件:</w:t>
      </w:r>
    </w:p>
    <w:p w14:paraId="5131274A">
      <w:pPr>
        <w:widowControl/>
        <w:snapToGrid/>
        <w:spacing w:line="360" w:lineRule="auto"/>
        <w:ind w:left="481"/>
        <w:jc w:val="left"/>
        <w:textAlignment w:val="baseline"/>
        <w:rPr>
          <w:rFonts w:ascii="仿宋" w:hAnsi="仿宋" w:eastAsia="仿宋" w:cs="仿宋"/>
          <w:kern w:val="0"/>
          <w:szCs w:val="24"/>
        </w:rPr>
      </w:pPr>
      <w:r>
        <w:rPr>
          <w:rFonts w:hint="eastAsia" w:ascii="仿宋" w:hAnsi="仿宋" w:eastAsia="仿宋" w:cs="仿宋"/>
          <w:kern w:val="0"/>
          <w:szCs w:val="24"/>
        </w:rPr>
        <w:t>1.成交通知书；</w:t>
      </w:r>
    </w:p>
    <w:p w14:paraId="245D740B">
      <w:pPr>
        <w:widowControl/>
        <w:snapToGrid/>
        <w:spacing w:line="360" w:lineRule="auto"/>
        <w:ind w:left="481"/>
        <w:jc w:val="left"/>
        <w:textAlignment w:val="baseline"/>
        <w:rPr>
          <w:rFonts w:ascii="仿宋" w:hAnsi="仿宋" w:eastAsia="仿宋" w:cs="仿宋"/>
          <w:kern w:val="0"/>
          <w:szCs w:val="24"/>
        </w:rPr>
      </w:pPr>
      <w:r>
        <w:rPr>
          <w:rFonts w:hint="eastAsia" w:ascii="仿宋" w:hAnsi="仿宋" w:eastAsia="仿宋" w:cs="仿宋"/>
          <w:kern w:val="0"/>
          <w:szCs w:val="24"/>
        </w:rPr>
        <w:t>2.报价函（响应函）及终版报价一览表；</w:t>
      </w:r>
    </w:p>
    <w:p w14:paraId="3039972C">
      <w:pPr>
        <w:widowControl/>
        <w:snapToGrid/>
        <w:spacing w:line="360" w:lineRule="auto"/>
        <w:ind w:left="481"/>
        <w:jc w:val="left"/>
        <w:textAlignment w:val="baseline"/>
        <w:rPr>
          <w:rFonts w:ascii="仿宋" w:hAnsi="仿宋" w:eastAsia="仿宋" w:cs="仿宋"/>
          <w:kern w:val="0"/>
          <w:szCs w:val="24"/>
        </w:rPr>
      </w:pPr>
      <w:r>
        <w:rPr>
          <w:rFonts w:hint="eastAsia" w:ascii="仿宋" w:hAnsi="仿宋" w:eastAsia="仿宋" w:cs="仿宋"/>
          <w:kern w:val="0"/>
          <w:szCs w:val="24"/>
        </w:rPr>
        <w:t>3.专用条件及附录；</w:t>
      </w:r>
    </w:p>
    <w:p w14:paraId="2C695046">
      <w:pPr>
        <w:widowControl/>
        <w:snapToGrid/>
        <w:spacing w:line="360" w:lineRule="auto"/>
        <w:ind w:left="481"/>
        <w:jc w:val="left"/>
        <w:textAlignment w:val="baseline"/>
        <w:rPr>
          <w:rFonts w:ascii="仿宋" w:hAnsi="仿宋" w:eastAsia="仿宋" w:cs="仿宋"/>
          <w:kern w:val="0"/>
          <w:szCs w:val="24"/>
        </w:rPr>
      </w:pPr>
      <w:r>
        <w:rPr>
          <w:rFonts w:hint="eastAsia" w:ascii="仿宋" w:hAnsi="仿宋" w:eastAsia="仿宋" w:cs="仿宋"/>
          <w:kern w:val="0"/>
          <w:szCs w:val="24"/>
        </w:rPr>
        <w:t>4.通用条件；</w:t>
      </w:r>
    </w:p>
    <w:p w14:paraId="5F394660">
      <w:pPr>
        <w:widowControl/>
        <w:snapToGrid/>
        <w:spacing w:line="360" w:lineRule="auto"/>
        <w:ind w:left="481"/>
        <w:jc w:val="left"/>
        <w:textAlignment w:val="baseline"/>
        <w:rPr>
          <w:rFonts w:ascii="仿宋" w:hAnsi="仿宋" w:eastAsia="仿宋" w:cs="仿宋"/>
          <w:kern w:val="0"/>
          <w:szCs w:val="24"/>
        </w:rPr>
      </w:pPr>
      <w:r>
        <w:rPr>
          <w:rFonts w:hint="eastAsia" w:ascii="仿宋" w:hAnsi="仿宋" w:eastAsia="仿宋" w:cs="仿宋"/>
          <w:kern w:val="0"/>
          <w:szCs w:val="24"/>
        </w:rPr>
        <w:t>5.竞争性磋商文件及附件；</w:t>
      </w:r>
    </w:p>
    <w:p w14:paraId="3CFB9EEF">
      <w:pPr>
        <w:widowControl/>
        <w:snapToGrid/>
        <w:spacing w:line="360" w:lineRule="auto"/>
        <w:ind w:left="481"/>
        <w:jc w:val="left"/>
        <w:textAlignment w:val="baseline"/>
        <w:rPr>
          <w:rFonts w:ascii="仿宋" w:hAnsi="仿宋" w:eastAsia="仿宋" w:cs="仿宋"/>
          <w:kern w:val="0"/>
          <w:szCs w:val="24"/>
        </w:rPr>
      </w:pPr>
      <w:r>
        <w:rPr>
          <w:rFonts w:hint="eastAsia" w:ascii="仿宋" w:hAnsi="仿宋" w:eastAsia="仿宋" w:cs="仿宋"/>
          <w:kern w:val="0"/>
          <w:szCs w:val="24"/>
        </w:rPr>
        <w:t>6.其他合同文件。</w:t>
      </w:r>
    </w:p>
    <w:p w14:paraId="1C0D0E0B">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上述各项合同文件包括合同当事人就该项合同文件所作出的补充和修改，属于同一类内容的文件，应以最新签署的为准。</w:t>
      </w:r>
    </w:p>
    <w:p w14:paraId="3BE07FF5">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在合同订立及履行过程中形成的与合同有关的文件（包括补充协议）均构</w:t>
      </w:r>
    </w:p>
    <w:p w14:paraId="2E99AA2E">
      <w:pPr>
        <w:adjustRightInd/>
        <w:snapToGrid/>
        <w:spacing w:line="360" w:lineRule="auto"/>
        <w:rPr>
          <w:rFonts w:ascii="仿宋" w:hAnsi="仿宋" w:eastAsia="仿宋" w:cs="仿宋"/>
          <w:bCs/>
          <w:smallCaps/>
          <w:szCs w:val="24"/>
        </w:rPr>
      </w:pPr>
      <w:r>
        <w:rPr>
          <w:rFonts w:hint="eastAsia" w:ascii="仿宋" w:hAnsi="仿宋" w:eastAsia="仿宋" w:cs="仿宋"/>
          <w:szCs w:val="24"/>
        </w:rPr>
        <w:t>成合同文件的组成部分。</w:t>
      </w:r>
    </w:p>
    <w:p w14:paraId="582267D3">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98" w:name="_Toc419045057"/>
      <w:bookmarkStart w:id="99" w:name="_Toc13623"/>
      <w:bookmarkStart w:id="100" w:name="_Toc422322477"/>
      <w:bookmarkStart w:id="101" w:name="_Toc12310"/>
      <w:r>
        <w:rPr>
          <w:rFonts w:hint="eastAsia" w:ascii="仿宋" w:hAnsi="仿宋" w:eastAsia="仿宋" w:cs="仿宋"/>
          <w:b/>
          <w:bCs/>
          <w:szCs w:val="24"/>
        </w:rPr>
        <w:t>七、词语</w:t>
      </w:r>
      <w:bookmarkEnd w:id="98"/>
      <w:r>
        <w:rPr>
          <w:rFonts w:hint="eastAsia" w:ascii="仿宋" w:hAnsi="仿宋" w:eastAsia="仿宋" w:cs="仿宋"/>
          <w:b/>
          <w:bCs/>
          <w:szCs w:val="24"/>
        </w:rPr>
        <w:t>定义</w:t>
      </w:r>
      <w:bookmarkEnd w:id="99"/>
      <w:bookmarkEnd w:id="100"/>
      <w:bookmarkEnd w:id="101"/>
    </w:p>
    <w:p w14:paraId="3AF5DD93">
      <w:pPr>
        <w:adjustRightInd/>
        <w:snapToGrid/>
        <w:spacing w:line="360" w:lineRule="auto"/>
        <w:ind w:firstLine="480" w:firstLineChars="200"/>
        <w:rPr>
          <w:rFonts w:ascii="仿宋" w:hAnsi="仿宋" w:eastAsia="仿宋" w:cs="仿宋"/>
          <w:szCs w:val="24"/>
        </w:rPr>
      </w:pPr>
      <w:bookmarkStart w:id="102" w:name="8"/>
      <w:r>
        <w:rPr>
          <w:rFonts w:hint="eastAsia" w:ascii="仿宋" w:hAnsi="仿宋" w:eastAsia="仿宋" w:cs="仿宋"/>
          <w:szCs w:val="24"/>
        </w:rPr>
        <w:t>协议书中相关词语的含义与通用条件中的定义与解释相同。</w:t>
      </w:r>
      <w:bookmarkEnd w:id="102"/>
    </w:p>
    <w:p w14:paraId="054214AA">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103" w:name="_Toc419045063"/>
      <w:bookmarkStart w:id="104" w:name="_Toc7992"/>
      <w:bookmarkStart w:id="105" w:name="_Toc422322478"/>
      <w:bookmarkStart w:id="106" w:name="_Toc19313"/>
      <w:r>
        <w:rPr>
          <w:rFonts w:hint="eastAsia" w:ascii="仿宋" w:hAnsi="仿宋" w:eastAsia="仿宋" w:cs="仿宋"/>
          <w:b/>
          <w:bCs/>
          <w:szCs w:val="24"/>
        </w:rPr>
        <w:t>八、合同订立</w:t>
      </w:r>
      <w:bookmarkEnd w:id="103"/>
      <w:bookmarkEnd w:id="104"/>
      <w:bookmarkEnd w:id="105"/>
      <w:bookmarkEnd w:id="106"/>
    </w:p>
    <w:p w14:paraId="531F8371">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1.订立时间：_______年____月____日。</w:t>
      </w:r>
    </w:p>
    <w:p w14:paraId="7B025D0A">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2.订立地点：</w:t>
      </w:r>
      <w:r>
        <w:rPr>
          <w:rFonts w:hint="eastAsia" w:ascii="仿宋" w:hAnsi="仿宋" w:eastAsia="仿宋" w:cs="仿宋"/>
          <w:kern w:val="0"/>
          <w:szCs w:val="24"/>
          <w:u w:val="single"/>
        </w:rPr>
        <w:t xml:space="preserve">         北京市            </w:t>
      </w:r>
      <w:r>
        <w:rPr>
          <w:rFonts w:hint="eastAsia" w:ascii="仿宋" w:hAnsi="仿宋" w:eastAsia="仿宋" w:cs="仿宋"/>
          <w:kern w:val="0"/>
          <w:szCs w:val="24"/>
        </w:rPr>
        <w:t>。</w:t>
      </w:r>
    </w:p>
    <w:p w14:paraId="24B8446B">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107" w:name="_Toc10817"/>
      <w:bookmarkStart w:id="108" w:name="_Toc19950"/>
      <w:bookmarkStart w:id="109" w:name="_Toc422322479"/>
      <w:bookmarkStart w:id="110" w:name="_Toc419045064"/>
      <w:r>
        <w:rPr>
          <w:rFonts w:hint="eastAsia" w:ascii="仿宋" w:hAnsi="仿宋" w:eastAsia="仿宋" w:cs="仿宋"/>
          <w:b/>
          <w:bCs/>
          <w:szCs w:val="24"/>
        </w:rPr>
        <w:t>九、合同生效</w:t>
      </w:r>
      <w:bookmarkEnd w:id="107"/>
      <w:bookmarkEnd w:id="108"/>
      <w:bookmarkEnd w:id="109"/>
      <w:bookmarkEnd w:id="110"/>
    </w:p>
    <w:p w14:paraId="4C25730B">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本合同自</w:t>
      </w:r>
      <w:r>
        <w:rPr>
          <w:rFonts w:hint="eastAsia" w:ascii="仿宋" w:hAnsi="仿宋" w:eastAsia="仿宋" w:cs="仿宋"/>
          <w:kern w:val="0"/>
          <w:szCs w:val="24"/>
          <w:u w:val="single"/>
        </w:rPr>
        <w:t xml:space="preserve">   双方签字并盖章之日起</w:t>
      </w:r>
      <w:r>
        <w:rPr>
          <w:rFonts w:hint="eastAsia" w:ascii="仿宋" w:hAnsi="仿宋" w:eastAsia="仿宋" w:cs="仿宋"/>
          <w:kern w:val="0"/>
          <w:szCs w:val="24"/>
        </w:rPr>
        <w:t>__生效。</w:t>
      </w:r>
    </w:p>
    <w:p w14:paraId="53BB5359">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111" w:name="_Toc422322480"/>
      <w:bookmarkStart w:id="112" w:name="_Toc5929"/>
      <w:bookmarkStart w:id="113" w:name="_Toc419045065"/>
      <w:bookmarkStart w:id="114" w:name="_Toc19659"/>
      <w:r>
        <w:rPr>
          <w:rFonts w:hint="eastAsia" w:ascii="仿宋" w:hAnsi="仿宋" w:eastAsia="仿宋" w:cs="仿宋"/>
          <w:b/>
          <w:bCs/>
          <w:szCs w:val="24"/>
        </w:rPr>
        <w:t>十、合同份数</w:t>
      </w:r>
      <w:bookmarkEnd w:id="111"/>
      <w:bookmarkEnd w:id="112"/>
      <w:bookmarkEnd w:id="113"/>
      <w:bookmarkEnd w:id="114"/>
    </w:p>
    <w:p w14:paraId="54795BD1">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本合同一式</w:t>
      </w:r>
      <w:r>
        <w:rPr>
          <w:rFonts w:hint="eastAsia" w:ascii="仿宋" w:hAnsi="仿宋" w:eastAsia="仿宋" w:cs="仿宋"/>
          <w:kern w:val="0"/>
          <w:szCs w:val="24"/>
          <w:u w:val="single"/>
        </w:rPr>
        <w:t xml:space="preserve"> 捌 </w:t>
      </w:r>
      <w:r>
        <w:rPr>
          <w:rFonts w:hint="eastAsia" w:ascii="仿宋" w:hAnsi="仿宋" w:eastAsia="仿宋" w:cs="仿宋"/>
          <w:kern w:val="0"/>
          <w:szCs w:val="24"/>
        </w:rPr>
        <w:t>份，具有同等法律效力，其中委托人执_</w:t>
      </w:r>
      <w:r>
        <w:rPr>
          <w:rFonts w:hint="eastAsia" w:ascii="仿宋" w:hAnsi="仿宋" w:eastAsia="仿宋" w:cs="仿宋"/>
          <w:kern w:val="0"/>
          <w:szCs w:val="24"/>
          <w:u w:val="single"/>
        </w:rPr>
        <w:t>肆</w:t>
      </w:r>
      <w:r>
        <w:rPr>
          <w:rFonts w:hint="eastAsia" w:ascii="仿宋" w:hAnsi="仿宋" w:eastAsia="仿宋" w:cs="仿宋"/>
          <w:kern w:val="0"/>
          <w:szCs w:val="24"/>
        </w:rPr>
        <w:t>_份，咨询人执</w:t>
      </w:r>
      <w:r>
        <w:rPr>
          <w:rFonts w:hint="eastAsia" w:ascii="仿宋" w:hAnsi="仿宋" w:eastAsia="仿宋" w:cs="仿宋"/>
          <w:kern w:val="0"/>
          <w:szCs w:val="24"/>
          <w:u w:val="single"/>
        </w:rPr>
        <w:t>_肆</w:t>
      </w:r>
      <w:r>
        <w:rPr>
          <w:rFonts w:hint="eastAsia" w:ascii="仿宋" w:hAnsi="仿宋" w:eastAsia="仿宋" w:cs="仿宋"/>
          <w:kern w:val="0"/>
          <w:szCs w:val="24"/>
        </w:rPr>
        <w:t>__份。</w:t>
      </w:r>
    </w:p>
    <w:p w14:paraId="4EC43CA3">
      <w:pPr>
        <w:widowControl/>
        <w:snapToGrid/>
        <w:spacing w:line="360" w:lineRule="auto"/>
        <w:ind w:firstLine="480" w:firstLineChars="200"/>
        <w:jc w:val="left"/>
        <w:textAlignment w:val="baseline"/>
        <w:rPr>
          <w:rFonts w:ascii="仿宋" w:hAnsi="仿宋" w:eastAsia="仿宋" w:cs="仿宋"/>
          <w:kern w:val="0"/>
          <w:szCs w:val="24"/>
        </w:rPr>
      </w:pPr>
    </w:p>
    <w:p w14:paraId="59571FA4">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以下无正文。</w:t>
      </w:r>
    </w:p>
    <w:p w14:paraId="7E65BC07">
      <w:pPr>
        <w:widowControl/>
        <w:snapToGrid/>
        <w:spacing w:line="360" w:lineRule="auto"/>
        <w:ind w:firstLine="480" w:firstLineChars="200"/>
        <w:jc w:val="left"/>
        <w:textAlignment w:val="baseline"/>
        <w:rPr>
          <w:rFonts w:ascii="仿宋" w:hAnsi="仿宋" w:eastAsia="仿宋" w:cs="仿宋"/>
          <w:kern w:val="0"/>
          <w:szCs w:val="24"/>
        </w:rPr>
      </w:pPr>
    </w:p>
    <w:p w14:paraId="1FEB5680">
      <w:pPr>
        <w:widowControl/>
        <w:snapToGrid/>
        <w:spacing w:line="360" w:lineRule="auto"/>
        <w:ind w:left="5827" w:leftChars="228" w:hanging="5280" w:hangingChars="2200"/>
        <w:jc w:val="left"/>
        <w:textAlignment w:val="baseline"/>
        <w:rPr>
          <w:rFonts w:ascii="仿宋" w:hAnsi="仿宋" w:eastAsia="仿宋" w:cs="仿宋"/>
          <w:kern w:val="0"/>
          <w:szCs w:val="24"/>
        </w:rPr>
      </w:pPr>
      <w:r>
        <w:rPr>
          <w:rFonts w:hint="eastAsia" w:ascii="仿宋" w:hAnsi="仿宋" w:eastAsia="仿宋" w:cs="仿宋"/>
          <w:kern w:val="0"/>
          <w:szCs w:val="24"/>
        </w:rPr>
        <w:t>委 托 人：___________（盖章）       咨 询 人：</w:t>
      </w:r>
      <w:r>
        <w:rPr>
          <w:rFonts w:hint="eastAsia" w:ascii="仿宋" w:hAnsi="仿宋" w:eastAsia="仿宋" w:cs="仿宋"/>
          <w:kern w:val="0"/>
          <w:szCs w:val="24"/>
          <w:u w:val="single"/>
        </w:rPr>
        <w:t xml:space="preserve">             </w:t>
      </w:r>
      <w:r>
        <w:rPr>
          <w:rFonts w:hint="eastAsia" w:ascii="仿宋" w:hAnsi="仿宋" w:eastAsia="仿宋" w:cs="仿宋"/>
          <w:kern w:val="0"/>
          <w:szCs w:val="24"/>
        </w:rPr>
        <w:t xml:space="preserve"> （盖章）</w:t>
      </w:r>
    </w:p>
    <w:p w14:paraId="22622D04">
      <w:pPr>
        <w:widowControl/>
        <w:snapToGrid/>
        <w:spacing w:line="360" w:lineRule="auto"/>
        <w:ind w:left="907" w:leftChars="228" w:hanging="360" w:hangingChars="150"/>
        <w:jc w:val="left"/>
        <w:textAlignment w:val="baseline"/>
        <w:rPr>
          <w:rFonts w:ascii="仿宋" w:hAnsi="仿宋" w:eastAsia="仿宋" w:cs="仿宋"/>
          <w:kern w:val="0"/>
          <w:szCs w:val="24"/>
        </w:rPr>
      </w:pPr>
      <w:r>
        <w:rPr>
          <w:rFonts w:hint="eastAsia" w:ascii="仿宋" w:hAnsi="仿宋" w:eastAsia="仿宋" w:cs="仿宋"/>
          <w:kern w:val="0"/>
          <w:szCs w:val="24"/>
        </w:rPr>
        <w:t>法定代表人或其授权的                法定代表人或其授权的</w:t>
      </w:r>
    </w:p>
    <w:p w14:paraId="2B65B4FE">
      <w:pPr>
        <w:widowControl/>
        <w:snapToGrid/>
        <w:spacing w:line="360" w:lineRule="auto"/>
        <w:ind w:firstLine="480"/>
        <w:jc w:val="left"/>
        <w:textAlignment w:val="baseline"/>
        <w:rPr>
          <w:rFonts w:ascii="仿宋" w:hAnsi="仿宋" w:eastAsia="仿宋" w:cs="仿宋"/>
          <w:kern w:val="0"/>
          <w:szCs w:val="24"/>
        </w:rPr>
      </w:pPr>
      <w:r>
        <w:rPr>
          <w:rFonts w:hint="eastAsia" w:ascii="仿宋" w:hAnsi="仿宋" w:eastAsia="仿宋" w:cs="仿宋"/>
          <w:kern w:val="0"/>
          <w:szCs w:val="24"/>
        </w:rPr>
        <w:t xml:space="preserve">代理人：_________（签字）           代理人：_________（签字）         </w:t>
      </w:r>
      <w:r>
        <w:rPr>
          <w:rFonts w:hint="eastAsia" w:ascii="仿宋" w:hAnsi="仿宋" w:eastAsia="仿宋" w:cs="仿宋"/>
          <w:kern w:val="0"/>
          <w:szCs w:val="24"/>
        </w:rPr>
        <w:br w:type="textWrapping"/>
      </w:r>
      <w:r>
        <w:rPr>
          <w:rFonts w:hint="eastAsia" w:ascii="仿宋" w:hAnsi="仿宋" w:eastAsia="仿宋" w:cs="仿宋"/>
          <w:kern w:val="0"/>
          <w:szCs w:val="24"/>
        </w:rPr>
        <w:t xml:space="preserve">    组织机构代码：                      组织机构代码： </w:t>
      </w:r>
    </w:p>
    <w:p w14:paraId="77DD3323">
      <w:pPr>
        <w:widowControl/>
        <w:snapToGrid/>
        <w:spacing w:line="360" w:lineRule="auto"/>
        <w:ind w:left="240" w:leftChars="100" w:right="-552" w:rightChars="-230" w:firstLine="240" w:firstLineChars="100"/>
        <w:jc w:val="left"/>
        <w:textAlignment w:val="baseline"/>
        <w:rPr>
          <w:rFonts w:ascii="仿宋" w:hAnsi="仿宋" w:eastAsia="仿宋" w:cs="仿宋"/>
          <w:kern w:val="0"/>
          <w:szCs w:val="24"/>
        </w:rPr>
      </w:pPr>
      <w:r>
        <w:rPr>
          <w:rFonts w:hint="eastAsia" w:ascii="仿宋" w:hAnsi="仿宋" w:eastAsia="仿宋" w:cs="仿宋"/>
          <w:kern w:val="0"/>
          <w:szCs w:val="24"/>
        </w:rPr>
        <w:t xml:space="preserve">纳税人识别码：                      纳税人识别码： </w:t>
      </w:r>
    </w:p>
    <w:p w14:paraId="7BFFAEC3">
      <w:pPr>
        <w:widowControl/>
        <w:snapToGrid/>
        <w:spacing w:line="360" w:lineRule="auto"/>
        <w:ind w:left="6000" w:leftChars="200" w:hanging="5520" w:hangingChars="2300"/>
        <w:jc w:val="left"/>
        <w:textAlignment w:val="baseline"/>
        <w:rPr>
          <w:rFonts w:ascii="仿宋" w:hAnsi="仿宋" w:eastAsia="仿宋" w:cs="仿宋"/>
          <w:kern w:val="0"/>
          <w:szCs w:val="24"/>
        </w:rPr>
      </w:pPr>
      <w:r>
        <w:rPr>
          <w:rFonts w:hint="eastAsia" w:ascii="仿宋" w:hAnsi="仿宋" w:eastAsia="仿宋" w:cs="仿宋"/>
          <w:kern w:val="0"/>
          <w:szCs w:val="24"/>
        </w:rPr>
        <w:t xml:space="preserve">住    所：                          住    所： </w:t>
      </w:r>
    </w:p>
    <w:p w14:paraId="1AE06228">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 xml:space="preserve">账    号：                          账    号： </w:t>
      </w:r>
    </w:p>
    <w:p w14:paraId="2D2260FD">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 xml:space="preserve">开户银行：                          开户银行： </w:t>
      </w:r>
      <w:r>
        <w:rPr>
          <w:rFonts w:hint="eastAsia" w:ascii="仿宋" w:hAnsi="仿宋" w:eastAsia="仿宋" w:cs="仿宋"/>
          <w:kern w:val="0"/>
          <w:szCs w:val="24"/>
        </w:rPr>
        <w:br w:type="textWrapping"/>
      </w:r>
      <w:r>
        <w:rPr>
          <w:rFonts w:hint="eastAsia" w:ascii="仿宋" w:hAnsi="仿宋" w:eastAsia="仿宋" w:cs="仿宋"/>
          <w:kern w:val="0"/>
          <w:szCs w:val="24"/>
        </w:rPr>
        <w:t xml:space="preserve">    邮政编码：                          邮政编码： </w:t>
      </w:r>
      <w:r>
        <w:rPr>
          <w:rFonts w:hint="eastAsia" w:ascii="仿宋" w:hAnsi="仿宋" w:eastAsia="仿宋" w:cs="仿宋"/>
          <w:kern w:val="0"/>
          <w:szCs w:val="24"/>
        </w:rPr>
        <w:br w:type="textWrapping"/>
      </w:r>
      <w:r>
        <w:rPr>
          <w:rFonts w:hint="eastAsia" w:ascii="仿宋" w:hAnsi="仿宋" w:eastAsia="仿宋" w:cs="仿宋"/>
          <w:kern w:val="0"/>
          <w:szCs w:val="24"/>
        </w:rPr>
        <w:t xml:space="preserve">    电    话：                          电    话： </w:t>
      </w:r>
    </w:p>
    <w:p w14:paraId="1AEF9631">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 xml:space="preserve">传    真：                          传    真： </w:t>
      </w:r>
      <w:r>
        <w:rPr>
          <w:rFonts w:hint="eastAsia" w:ascii="仿宋" w:hAnsi="仿宋" w:eastAsia="仿宋" w:cs="仿宋"/>
          <w:kern w:val="0"/>
          <w:szCs w:val="24"/>
        </w:rPr>
        <w:br w:type="textWrapping"/>
      </w:r>
      <w:r>
        <w:rPr>
          <w:rFonts w:hint="eastAsia" w:ascii="仿宋" w:hAnsi="仿宋" w:eastAsia="仿宋" w:cs="仿宋"/>
          <w:kern w:val="0"/>
          <w:szCs w:val="24"/>
        </w:rPr>
        <w:t xml:space="preserve">    电子信箱：                          电子信箱： </w:t>
      </w:r>
    </w:p>
    <w:p w14:paraId="746185D4">
      <w:pPr>
        <w:widowControl/>
        <w:snapToGrid/>
        <w:spacing w:line="360" w:lineRule="auto"/>
        <w:jc w:val="left"/>
        <w:textAlignment w:val="baseline"/>
        <w:rPr>
          <w:rFonts w:ascii="仿宋" w:hAnsi="仿宋" w:eastAsia="仿宋" w:cs="仿宋"/>
          <w:kern w:val="0"/>
          <w:szCs w:val="24"/>
        </w:rPr>
      </w:pPr>
    </w:p>
    <w:p w14:paraId="5C58006A">
      <w:pPr>
        <w:widowControl/>
        <w:adjustRightInd/>
        <w:snapToGrid/>
        <w:spacing w:line="240" w:lineRule="auto"/>
        <w:jc w:val="center"/>
        <w:rPr>
          <w:rFonts w:ascii="仿宋" w:hAnsi="仿宋" w:eastAsia="仿宋" w:cs="仿宋"/>
          <w:szCs w:val="24"/>
        </w:rPr>
      </w:pPr>
      <w:r>
        <w:rPr>
          <w:rFonts w:hint="eastAsia" w:ascii="仿宋" w:hAnsi="仿宋" w:eastAsia="仿宋" w:cs="仿宋"/>
          <w:szCs w:val="24"/>
        </w:rPr>
        <w:br w:type="page"/>
      </w:r>
      <w:r>
        <w:rPr>
          <w:rFonts w:hint="eastAsia" w:ascii="仿宋" w:hAnsi="仿宋" w:eastAsia="仿宋" w:cs="仿宋"/>
          <w:b/>
          <w:bCs/>
          <w:szCs w:val="24"/>
        </w:rPr>
        <w:t>第二部分　通用条件</w:t>
      </w:r>
    </w:p>
    <w:p w14:paraId="3714B9A6">
      <w:pPr>
        <w:snapToGrid/>
        <w:spacing w:before="240" w:after="60" w:line="360" w:lineRule="auto"/>
        <w:jc w:val="left"/>
        <w:textAlignment w:val="baseline"/>
        <w:outlineLvl w:val="0"/>
        <w:rPr>
          <w:rFonts w:ascii="仿宋" w:hAnsi="仿宋" w:eastAsia="仿宋" w:cs="仿宋"/>
          <w:b/>
          <w:bCs/>
          <w:szCs w:val="24"/>
        </w:rPr>
      </w:pPr>
      <w:r>
        <w:rPr>
          <w:rFonts w:hint="eastAsia" w:ascii="仿宋" w:hAnsi="仿宋" w:eastAsia="仿宋" w:cs="仿宋"/>
          <w:b/>
          <w:bCs/>
          <w:szCs w:val="24"/>
        </w:rPr>
        <w:t xml:space="preserve">   </w:t>
      </w:r>
      <w:bookmarkStart w:id="115" w:name="_Toc29550"/>
      <w:bookmarkStart w:id="116" w:name="_Toc10454"/>
      <w:r>
        <w:rPr>
          <w:rFonts w:hint="eastAsia" w:ascii="仿宋" w:hAnsi="仿宋" w:eastAsia="仿宋" w:cs="仿宋"/>
          <w:b/>
          <w:bCs/>
          <w:szCs w:val="24"/>
        </w:rPr>
        <w:t>1.词语定义、语言、解释顺序与适用法律</w:t>
      </w:r>
      <w:bookmarkEnd w:id="115"/>
      <w:bookmarkEnd w:id="116"/>
    </w:p>
    <w:p w14:paraId="3122F8A9">
      <w:pPr>
        <w:snapToGrid/>
        <w:spacing w:before="240" w:after="60" w:line="360" w:lineRule="auto"/>
        <w:ind w:firstLine="482" w:firstLineChars="200"/>
        <w:jc w:val="left"/>
        <w:textAlignment w:val="baseline"/>
        <w:outlineLvl w:val="1"/>
        <w:rPr>
          <w:rFonts w:ascii="仿宋" w:hAnsi="仿宋" w:eastAsia="仿宋" w:cs="仿宋"/>
          <w:bCs/>
          <w:kern w:val="28"/>
          <w:szCs w:val="24"/>
        </w:rPr>
      </w:pPr>
      <w:r>
        <w:rPr>
          <w:rFonts w:hint="eastAsia" w:ascii="仿宋" w:hAnsi="仿宋" w:eastAsia="仿宋" w:cs="仿宋"/>
          <w:b/>
          <w:bCs/>
          <w:kern w:val="28"/>
          <w:szCs w:val="24"/>
        </w:rPr>
        <w:t>1.1词语定义</w:t>
      </w:r>
    </w:p>
    <w:p w14:paraId="25AA3FB1">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组成本合同的全部文件中的下列名词和用语应具有本款所赋予的含义：</w:t>
      </w:r>
    </w:p>
    <w:p w14:paraId="0F5A2A0B">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 xml:space="preserve">1.1.1“工程”是指按照本合同约定实施造价咨询与其他服务的建设工程。    </w:t>
      </w:r>
    </w:p>
    <w:p w14:paraId="110B9914">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1.1.2“工程造价”是指工程项目建设过程中预计或实际支出的全部费用。</w:t>
      </w:r>
    </w:p>
    <w:p w14:paraId="04FC46C5">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1.1.3“委托人”是指本合同中委托造价咨询与其他服务的一方，及其合法的继承人或受让人。</w:t>
      </w:r>
    </w:p>
    <w:p w14:paraId="5D33B760">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1.1.4“咨询人”是指本合同中提供造价咨询与其他服务的一方</w:t>
      </w:r>
      <w:r>
        <w:rPr>
          <w:rFonts w:hint="eastAsia" w:ascii="仿宋" w:hAnsi="仿宋" w:eastAsia="仿宋" w:cs="仿宋"/>
          <w:b/>
          <w:bCs/>
          <w:kern w:val="0"/>
          <w:szCs w:val="24"/>
        </w:rPr>
        <w:t>，</w:t>
      </w:r>
      <w:r>
        <w:rPr>
          <w:rFonts w:hint="eastAsia" w:ascii="仿宋" w:hAnsi="仿宋" w:eastAsia="仿宋" w:cs="仿宋"/>
          <w:kern w:val="0"/>
          <w:szCs w:val="24"/>
        </w:rPr>
        <w:t>及其合法的继承人。</w:t>
      </w:r>
    </w:p>
    <w:p w14:paraId="240EC67A">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1.1.5“第三人”是指除委托人、咨询人以外与本咨询业务有关的当事人。</w:t>
      </w:r>
    </w:p>
    <w:p w14:paraId="65E0FFAC">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1.1.6“正常工作”是指本合同订立时通用条件和专用条件中约定的咨询人的工作。</w:t>
      </w:r>
    </w:p>
    <w:p w14:paraId="03BD6306">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1.1.7“附加工作”是指咨询人根据合同条件完成的正常工作以外的工作。</w:t>
      </w:r>
    </w:p>
    <w:p w14:paraId="138C821F">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1.1.8“项目咨询团队”是指咨询人指派负责履行本合同的团队，其团队成员为本合同的项目咨询人员。</w:t>
      </w:r>
    </w:p>
    <w:p w14:paraId="1068A7CC">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1.1.9“项目负责人”是指由咨询人的法定代表人书面授权，在授权范围内负责履行本合同、主持项目咨询团队工作的负责人。</w:t>
      </w:r>
    </w:p>
    <w:p w14:paraId="19F9E9FE">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1.1.10“委托人代表”是指由委托人的法定代表人书面授权，在授权范围内行使委托人权利的人。</w:t>
      </w:r>
    </w:p>
    <w:p w14:paraId="2392878C">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1.1.11“酬金”是指咨询人履行本合同义务，委托人按照本合同约定给付咨询人的金额。</w:t>
      </w:r>
    </w:p>
    <w:p w14:paraId="4766CA45">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1.1.12“正常工作酬金”是指在协议书中载明的，咨询人完成正常工作，委托人应给付咨询人的酬金。</w:t>
      </w:r>
      <w:r>
        <w:rPr>
          <w:rFonts w:hint="eastAsia" w:ascii="仿宋" w:hAnsi="仿宋" w:eastAsia="仿宋" w:cs="仿宋"/>
          <w:kern w:val="0"/>
          <w:szCs w:val="24"/>
        </w:rPr>
        <w:br w:type="textWrapping"/>
      </w:r>
      <w:r>
        <w:rPr>
          <w:rFonts w:hint="eastAsia" w:ascii="仿宋" w:hAnsi="仿宋" w:eastAsia="仿宋" w:cs="仿宋"/>
          <w:kern w:val="0"/>
          <w:szCs w:val="24"/>
        </w:rPr>
        <w:t xml:space="preserve">    1.1.13“附加工作酬金”是指咨询人完成附加工作，委托人应给付咨询人的酬金。</w:t>
      </w:r>
    </w:p>
    <w:p w14:paraId="4D6A8CB0">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1.1.14“书面形式”是指合同书、信件和数据电文（包括电报、电传、传真、电子数据交换和电子邮件）等可以有形地表现所载内容的形式。</w:t>
      </w:r>
    </w:p>
    <w:p w14:paraId="0BA40AB1">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1.1.15“不可抗力”是指委托人和咨询人在订立本合同时不可预见，在合同履行过程中不可避免并不能克服的自然灾害和社会性突发事件，如地震、海啸、瘟疫、水灾、骚乱、暴动、战争等情形。</w:t>
      </w:r>
    </w:p>
    <w:p w14:paraId="2F3AD81B">
      <w:pPr>
        <w:snapToGrid/>
        <w:spacing w:before="60" w:after="60" w:line="360" w:lineRule="auto"/>
        <w:ind w:firstLine="482" w:firstLineChars="200"/>
        <w:jc w:val="left"/>
        <w:textAlignment w:val="baseline"/>
        <w:outlineLvl w:val="1"/>
        <w:rPr>
          <w:rFonts w:ascii="仿宋" w:hAnsi="仿宋" w:eastAsia="仿宋" w:cs="仿宋"/>
          <w:bCs/>
          <w:kern w:val="28"/>
          <w:szCs w:val="24"/>
        </w:rPr>
      </w:pPr>
      <w:r>
        <w:rPr>
          <w:rFonts w:hint="eastAsia" w:ascii="仿宋" w:hAnsi="仿宋" w:eastAsia="仿宋" w:cs="仿宋"/>
          <w:b/>
          <w:bCs/>
          <w:kern w:val="28"/>
          <w:szCs w:val="24"/>
        </w:rPr>
        <w:t>1.2语言</w:t>
      </w:r>
    </w:p>
    <w:p w14:paraId="7F81594C">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本合同使用中文书写、解释和说明。如专用条件约定使用两种及以上语言文字时，应以中文为准。</w:t>
      </w:r>
    </w:p>
    <w:p w14:paraId="204BC27B">
      <w:pPr>
        <w:snapToGrid/>
        <w:spacing w:before="60" w:after="60" w:line="360" w:lineRule="auto"/>
        <w:ind w:firstLine="482" w:firstLineChars="200"/>
        <w:jc w:val="left"/>
        <w:textAlignment w:val="baseline"/>
        <w:outlineLvl w:val="1"/>
        <w:rPr>
          <w:rFonts w:ascii="仿宋" w:hAnsi="仿宋" w:eastAsia="仿宋" w:cs="仿宋"/>
          <w:bCs/>
          <w:kern w:val="28"/>
          <w:szCs w:val="24"/>
        </w:rPr>
      </w:pPr>
      <w:r>
        <w:rPr>
          <w:rFonts w:hint="eastAsia" w:ascii="仿宋" w:hAnsi="仿宋" w:eastAsia="仿宋" w:cs="仿宋"/>
          <w:b/>
          <w:bCs/>
          <w:kern w:val="28"/>
          <w:szCs w:val="24"/>
        </w:rPr>
        <w:t>1.3合同文件的优先顺序</w:t>
      </w:r>
    </w:p>
    <w:p w14:paraId="1570A48E">
      <w:pPr>
        <w:widowControl/>
        <w:snapToGrid/>
        <w:spacing w:line="360" w:lineRule="auto"/>
        <w:ind w:firstLine="480" w:firstLineChars="200"/>
        <w:jc w:val="left"/>
        <w:textAlignment w:val="baseline"/>
        <w:rPr>
          <w:rFonts w:ascii="仿宋" w:hAnsi="仿宋" w:eastAsia="仿宋" w:cs="仿宋"/>
          <w:bCs/>
          <w:kern w:val="0"/>
          <w:szCs w:val="24"/>
        </w:rPr>
      </w:pPr>
      <w:r>
        <w:rPr>
          <w:rFonts w:hint="eastAsia" w:ascii="仿宋" w:hAnsi="仿宋" w:eastAsia="仿宋" w:cs="仿宋"/>
          <w:bCs/>
          <w:kern w:val="0"/>
          <w:szCs w:val="24"/>
        </w:rPr>
        <w:t>组成本合同的下列文件彼此应能相互解释、互为说明。除专用条件另有约定外，本合同文件的解释顺序如下：</w:t>
      </w:r>
    </w:p>
    <w:p w14:paraId="1D659416">
      <w:pPr>
        <w:widowControl/>
        <w:snapToGrid/>
        <w:spacing w:line="360" w:lineRule="auto"/>
        <w:ind w:firstLine="480" w:firstLineChars="200"/>
        <w:jc w:val="left"/>
        <w:textAlignment w:val="baseline"/>
        <w:rPr>
          <w:rFonts w:ascii="仿宋" w:hAnsi="仿宋" w:eastAsia="仿宋" w:cs="仿宋"/>
          <w:bCs/>
          <w:kern w:val="0"/>
          <w:szCs w:val="24"/>
        </w:rPr>
      </w:pPr>
      <w:r>
        <w:rPr>
          <w:rFonts w:hint="eastAsia" w:ascii="仿宋" w:hAnsi="仿宋" w:eastAsia="仿宋" w:cs="仿宋"/>
          <w:bCs/>
          <w:kern w:val="0"/>
          <w:szCs w:val="24"/>
        </w:rPr>
        <w:t>1.协议书</w:t>
      </w:r>
    </w:p>
    <w:p w14:paraId="5CEEC1D1">
      <w:pPr>
        <w:widowControl/>
        <w:snapToGrid/>
        <w:spacing w:line="360" w:lineRule="auto"/>
        <w:ind w:firstLine="480" w:firstLineChars="200"/>
        <w:jc w:val="left"/>
        <w:textAlignment w:val="baseline"/>
        <w:rPr>
          <w:rFonts w:ascii="仿宋" w:hAnsi="仿宋" w:eastAsia="仿宋" w:cs="仿宋"/>
          <w:bCs/>
          <w:kern w:val="0"/>
          <w:szCs w:val="24"/>
        </w:rPr>
      </w:pPr>
      <w:r>
        <w:rPr>
          <w:rFonts w:hint="eastAsia" w:ascii="仿宋" w:hAnsi="仿宋" w:eastAsia="仿宋" w:cs="仿宋"/>
          <w:bCs/>
          <w:kern w:val="0"/>
          <w:szCs w:val="24"/>
        </w:rPr>
        <w:t>2.中标通知书；</w:t>
      </w:r>
    </w:p>
    <w:p w14:paraId="4E8E671C">
      <w:pPr>
        <w:widowControl/>
        <w:snapToGrid/>
        <w:spacing w:line="360" w:lineRule="auto"/>
        <w:ind w:firstLine="480" w:firstLineChars="200"/>
        <w:jc w:val="left"/>
        <w:textAlignment w:val="baseline"/>
        <w:rPr>
          <w:rFonts w:ascii="仿宋" w:hAnsi="仿宋" w:eastAsia="仿宋" w:cs="仿宋"/>
          <w:bCs/>
          <w:kern w:val="0"/>
          <w:szCs w:val="24"/>
        </w:rPr>
      </w:pPr>
      <w:r>
        <w:rPr>
          <w:rFonts w:hint="eastAsia" w:ascii="仿宋" w:hAnsi="仿宋" w:eastAsia="仿宋" w:cs="仿宋"/>
          <w:bCs/>
          <w:kern w:val="0"/>
          <w:szCs w:val="24"/>
        </w:rPr>
        <w:t>3.专用条件及附录；</w:t>
      </w:r>
    </w:p>
    <w:p w14:paraId="4816847F">
      <w:pPr>
        <w:widowControl/>
        <w:snapToGrid/>
        <w:spacing w:line="360" w:lineRule="auto"/>
        <w:ind w:firstLine="480" w:firstLineChars="200"/>
        <w:jc w:val="left"/>
        <w:textAlignment w:val="baseline"/>
        <w:rPr>
          <w:rFonts w:ascii="仿宋" w:hAnsi="仿宋" w:eastAsia="仿宋" w:cs="仿宋"/>
          <w:bCs/>
          <w:kern w:val="0"/>
          <w:szCs w:val="24"/>
        </w:rPr>
      </w:pPr>
      <w:r>
        <w:rPr>
          <w:rFonts w:hint="eastAsia" w:ascii="仿宋" w:hAnsi="仿宋" w:eastAsia="仿宋" w:cs="仿宋"/>
          <w:bCs/>
          <w:kern w:val="0"/>
          <w:szCs w:val="24"/>
        </w:rPr>
        <w:t>4.通用条件；</w:t>
      </w:r>
    </w:p>
    <w:p w14:paraId="22E5E87C">
      <w:pPr>
        <w:widowControl/>
        <w:snapToGrid/>
        <w:spacing w:line="360" w:lineRule="auto"/>
        <w:ind w:firstLine="480" w:firstLineChars="200"/>
        <w:jc w:val="left"/>
        <w:textAlignment w:val="baseline"/>
        <w:rPr>
          <w:rFonts w:ascii="仿宋" w:hAnsi="仿宋" w:eastAsia="仿宋" w:cs="仿宋"/>
          <w:bCs/>
          <w:kern w:val="0"/>
          <w:szCs w:val="24"/>
        </w:rPr>
      </w:pPr>
      <w:r>
        <w:rPr>
          <w:rFonts w:hint="eastAsia" w:ascii="仿宋" w:hAnsi="仿宋" w:eastAsia="仿宋" w:cs="仿宋"/>
          <w:bCs/>
          <w:kern w:val="0"/>
          <w:szCs w:val="24"/>
        </w:rPr>
        <w:t>5.投标函及投标函附录；</w:t>
      </w:r>
    </w:p>
    <w:p w14:paraId="6914A98C">
      <w:pPr>
        <w:adjustRightInd/>
        <w:snapToGrid/>
        <w:spacing w:line="360" w:lineRule="auto"/>
        <w:ind w:firstLine="468"/>
        <w:rPr>
          <w:rFonts w:ascii="仿宋" w:hAnsi="仿宋" w:eastAsia="仿宋" w:cs="仿宋"/>
          <w:bCs/>
          <w:szCs w:val="24"/>
        </w:rPr>
      </w:pPr>
      <w:r>
        <w:rPr>
          <w:rFonts w:hint="eastAsia" w:ascii="仿宋" w:hAnsi="仿宋" w:eastAsia="仿宋" w:cs="仿宋"/>
          <w:bCs/>
          <w:szCs w:val="24"/>
        </w:rPr>
        <w:t>6.其他合同文件。</w:t>
      </w:r>
    </w:p>
    <w:p w14:paraId="58B94B28">
      <w:pPr>
        <w:widowControl/>
        <w:snapToGrid/>
        <w:spacing w:line="360" w:lineRule="auto"/>
        <w:ind w:firstLine="480" w:firstLineChars="200"/>
        <w:jc w:val="left"/>
        <w:textAlignment w:val="baseline"/>
        <w:rPr>
          <w:rFonts w:ascii="仿宋" w:hAnsi="仿宋" w:eastAsia="仿宋" w:cs="仿宋"/>
          <w:bCs/>
          <w:kern w:val="0"/>
          <w:szCs w:val="24"/>
        </w:rPr>
      </w:pPr>
      <w:r>
        <w:rPr>
          <w:rFonts w:hint="eastAsia" w:ascii="仿宋" w:hAnsi="仿宋" w:eastAsia="仿宋" w:cs="仿宋"/>
          <w:bCs/>
          <w:kern w:val="0"/>
          <w:szCs w:val="24"/>
        </w:rPr>
        <w:t>上述各项合同文件包括合同当事人就该项合同文件所作出的补充和修改，属于同一类内容的文件，应以最新签署的为准。</w:t>
      </w:r>
    </w:p>
    <w:p w14:paraId="57851B91">
      <w:pPr>
        <w:adjustRightInd/>
        <w:snapToGrid/>
        <w:spacing w:line="360" w:lineRule="auto"/>
        <w:ind w:firstLine="468"/>
        <w:rPr>
          <w:rFonts w:ascii="仿宋" w:hAnsi="仿宋" w:eastAsia="仿宋" w:cs="仿宋"/>
          <w:bCs/>
          <w:szCs w:val="24"/>
        </w:rPr>
      </w:pPr>
      <w:r>
        <w:rPr>
          <w:rFonts w:hint="eastAsia" w:ascii="仿宋" w:hAnsi="仿宋" w:eastAsia="仿宋" w:cs="仿宋"/>
          <w:bCs/>
          <w:szCs w:val="24"/>
        </w:rPr>
        <w:t>在合同订立及履行过程中形成的与合同有关的文件均构成合同文件的组成部分。</w:t>
      </w:r>
    </w:p>
    <w:p w14:paraId="287F61F1">
      <w:pPr>
        <w:snapToGrid/>
        <w:spacing w:before="60" w:after="60" w:line="360" w:lineRule="auto"/>
        <w:ind w:firstLine="482" w:firstLineChars="200"/>
        <w:jc w:val="left"/>
        <w:textAlignment w:val="baseline"/>
        <w:outlineLvl w:val="1"/>
        <w:rPr>
          <w:rFonts w:ascii="仿宋" w:hAnsi="仿宋" w:eastAsia="仿宋" w:cs="仿宋"/>
          <w:bCs/>
          <w:kern w:val="28"/>
          <w:szCs w:val="24"/>
        </w:rPr>
      </w:pPr>
      <w:r>
        <w:rPr>
          <w:rFonts w:hint="eastAsia" w:ascii="仿宋" w:hAnsi="仿宋" w:eastAsia="仿宋" w:cs="仿宋"/>
          <w:b/>
          <w:bCs/>
          <w:kern w:val="28"/>
          <w:szCs w:val="24"/>
        </w:rPr>
        <w:t>1.4适用法律</w:t>
      </w:r>
    </w:p>
    <w:p w14:paraId="39DD3357">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本合同适用中华人民共和国法律、行政法规、部门规章以及工程所在地的地方性法规、自治条例、单行条例和地方政府规章等。</w:t>
      </w:r>
    </w:p>
    <w:p w14:paraId="760773CF">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合同当事人可以在专用条件中约定本合同适用的其他规范、规程、定额、技术标准等规范性文件。</w:t>
      </w:r>
    </w:p>
    <w:p w14:paraId="16F2B8EC">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117" w:name="_Toc19816"/>
      <w:bookmarkStart w:id="118" w:name="_Toc2351"/>
      <w:r>
        <w:rPr>
          <w:rFonts w:hint="eastAsia" w:ascii="仿宋" w:hAnsi="仿宋" w:eastAsia="仿宋" w:cs="仿宋"/>
          <w:b/>
          <w:bCs/>
          <w:szCs w:val="24"/>
        </w:rPr>
        <w:t>2.委托人的义务</w:t>
      </w:r>
      <w:bookmarkEnd w:id="117"/>
      <w:bookmarkEnd w:id="118"/>
    </w:p>
    <w:p w14:paraId="78ACFEC9">
      <w:pPr>
        <w:snapToGrid/>
        <w:spacing w:before="60" w:after="60" w:line="360" w:lineRule="auto"/>
        <w:ind w:firstLine="482" w:firstLineChars="200"/>
        <w:jc w:val="left"/>
        <w:textAlignment w:val="baseline"/>
        <w:outlineLvl w:val="1"/>
        <w:rPr>
          <w:rFonts w:ascii="仿宋" w:hAnsi="仿宋" w:eastAsia="仿宋" w:cs="仿宋"/>
          <w:bCs/>
          <w:kern w:val="28"/>
          <w:szCs w:val="24"/>
        </w:rPr>
      </w:pPr>
      <w:r>
        <w:rPr>
          <w:rFonts w:hint="eastAsia" w:ascii="仿宋" w:hAnsi="仿宋" w:eastAsia="仿宋" w:cs="仿宋"/>
          <w:b/>
          <w:bCs/>
          <w:kern w:val="28"/>
          <w:szCs w:val="24"/>
        </w:rPr>
        <w:t>2.1提供资料</w:t>
      </w:r>
    </w:p>
    <w:p w14:paraId="1FB7690C">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5A45A6EF">
      <w:pPr>
        <w:snapToGrid/>
        <w:spacing w:before="60" w:after="60" w:line="360" w:lineRule="auto"/>
        <w:ind w:firstLine="482" w:firstLineChars="200"/>
        <w:jc w:val="left"/>
        <w:textAlignment w:val="baseline"/>
        <w:outlineLvl w:val="1"/>
        <w:rPr>
          <w:rFonts w:ascii="仿宋" w:hAnsi="仿宋" w:eastAsia="仿宋" w:cs="仿宋"/>
          <w:bCs/>
          <w:kern w:val="28"/>
          <w:szCs w:val="24"/>
        </w:rPr>
      </w:pPr>
      <w:r>
        <w:rPr>
          <w:rFonts w:hint="eastAsia" w:ascii="仿宋" w:hAnsi="仿宋" w:eastAsia="仿宋" w:cs="仿宋"/>
          <w:b/>
          <w:bCs/>
          <w:kern w:val="28"/>
          <w:szCs w:val="24"/>
        </w:rPr>
        <w:t>2.2提供工作条件</w:t>
      </w:r>
    </w:p>
    <w:p w14:paraId="3D21F3CB">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委托人应为咨询人完成造价咨询提供必要的条件。</w:t>
      </w:r>
    </w:p>
    <w:p w14:paraId="5A928BD6">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2.2.1委托人需要咨询人派驻项目现场咨询人员的，除专用条件另有约定外，项目咨询人员有权无偿使用附录D中由委托人提供的房屋及设备。</w:t>
      </w:r>
    </w:p>
    <w:p w14:paraId="430B6975">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2.2.2委托人应负责与本工程造价咨询业务有关的所有外部关系的协调，为咨询人履行本合同提供必要的外部条件。</w:t>
      </w:r>
    </w:p>
    <w:p w14:paraId="27D989BE">
      <w:pPr>
        <w:snapToGrid/>
        <w:spacing w:before="60" w:after="60" w:line="360" w:lineRule="auto"/>
        <w:ind w:firstLine="482" w:firstLineChars="200"/>
        <w:jc w:val="left"/>
        <w:textAlignment w:val="baseline"/>
        <w:outlineLvl w:val="1"/>
        <w:rPr>
          <w:rFonts w:ascii="仿宋" w:hAnsi="仿宋" w:eastAsia="仿宋" w:cs="仿宋"/>
          <w:bCs/>
          <w:kern w:val="28"/>
          <w:szCs w:val="24"/>
        </w:rPr>
      </w:pPr>
      <w:r>
        <w:rPr>
          <w:rFonts w:hint="eastAsia" w:ascii="仿宋" w:hAnsi="仿宋" w:eastAsia="仿宋" w:cs="仿宋"/>
          <w:b/>
          <w:bCs/>
          <w:kern w:val="28"/>
          <w:szCs w:val="24"/>
        </w:rPr>
        <w:t>2.3合理工作时限</w:t>
      </w:r>
    </w:p>
    <w:p w14:paraId="5F860880">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委托人应当为咨询人完成其咨询工作，设定合理的工作时限。</w:t>
      </w:r>
    </w:p>
    <w:p w14:paraId="34010578">
      <w:pPr>
        <w:snapToGrid/>
        <w:spacing w:before="60" w:after="60" w:line="360" w:lineRule="auto"/>
        <w:ind w:firstLine="482" w:firstLineChars="200"/>
        <w:jc w:val="left"/>
        <w:textAlignment w:val="baseline"/>
        <w:outlineLvl w:val="1"/>
        <w:rPr>
          <w:rFonts w:ascii="仿宋" w:hAnsi="仿宋" w:eastAsia="仿宋" w:cs="仿宋"/>
          <w:bCs/>
          <w:kern w:val="28"/>
          <w:szCs w:val="24"/>
        </w:rPr>
      </w:pPr>
      <w:r>
        <w:rPr>
          <w:rFonts w:hint="eastAsia" w:ascii="仿宋" w:hAnsi="仿宋" w:eastAsia="仿宋" w:cs="仿宋"/>
          <w:b/>
          <w:bCs/>
          <w:kern w:val="28"/>
          <w:szCs w:val="24"/>
        </w:rPr>
        <w:t>2.4委托人代表</w:t>
      </w:r>
    </w:p>
    <w:p w14:paraId="263BA6CF">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委托人应授权一名代表负责本合同的履行。委托人应在双方签订本合同7日内，将委托人代表的姓名和权限范围书面告知咨询人。委托人更换委托人代表时，应提前7日书面通知咨询人。</w:t>
      </w:r>
    </w:p>
    <w:p w14:paraId="597B2159">
      <w:pPr>
        <w:snapToGrid/>
        <w:spacing w:before="60" w:after="60" w:line="360" w:lineRule="auto"/>
        <w:ind w:firstLine="482" w:firstLineChars="200"/>
        <w:jc w:val="left"/>
        <w:textAlignment w:val="baseline"/>
        <w:outlineLvl w:val="1"/>
        <w:rPr>
          <w:rFonts w:ascii="仿宋" w:hAnsi="仿宋" w:eastAsia="仿宋" w:cs="仿宋"/>
          <w:bCs/>
          <w:kern w:val="28"/>
          <w:szCs w:val="24"/>
        </w:rPr>
      </w:pPr>
      <w:r>
        <w:rPr>
          <w:rFonts w:hint="eastAsia" w:ascii="仿宋" w:hAnsi="仿宋" w:eastAsia="仿宋" w:cs="仿宋"/>
          <w:b/>
          <w:bCs/>
          <w:kern w:val="28"/>
          <w:szCs w:val="24"/>
        </w:rPr>
        <w:t>2.5答复</w:t>
      </w:r>
    </w:p>
    <w:p w14:paraId="63BB3E7A">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委托人应当在专用条件约定的时间内就咨询人以书面形式提交并要求做出答复的事宜给予书面答复。逾期未答复的，由此造成的工作延误和损失由委托人承担。</w:t>
      </w:r>
    </w:p>
    <w:p w14:paraId="2158C4C9">
      <w:pPr>
        <w:snapToGrid/>
        <w:spacing w:before="60" w:after="60" w:line="360" w:lineRule="auto"/>
        <w:ind w:firstLine="482" w:firstLineChars="200"/>
        <w:jc w:val="left"/>
        <w:textAlignment w:val="baseline"/>
        <w:outlineLvl w:val="1"/>
        <w:rPr>
          <w:rFonts w:ascii="仿宋" w:hAnsi="仿宋" w:eastAsia="仿宋" w:cs="仿宋"/>
          <w:bCs/>
          <w:kern w:val="28"/>
          <w:szCs w:val="24"/>
        </w:rPr>
      </w:pPr>
      <w:r>
        <w:rPr>
          <w:rFonts w:hint="eastAsia" w:ascii="仿宋" w:hAnsi="仿宋" w:eastAsia="仿宋" w:cs="仿宋"/>
          <w:b/>
          <w:bCs/>
          <w:kern w:val="28"/>
          <w:szCs w:val="24"/>
        </w:rPr>
        <w:t>2.6支付</w:t>
      </w:r>
    </w:p>
    <w:p w14:paraId="65820D29">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委托人应当按照合同的约定，向咨询人支付酬金。</w:t>
      </w:r>
    </w:p>
    <w:p w14:paraId="493FDC4C">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119" w:name="_Toc11732"/>
      <w:bookmarkStart w:id="120" w:name="_Toc19873"/>
      <w:r>
        <w:rPr>
          <w:rFonts w:hint="eastAsia" w:ascii="仿宋" w:hAnsi="仿宋" w:eastAsia="仿宋" w:cs="仿宋"/>
          <w:b/>
          <w:bCs/>
          <w:szCs w:val="24"/>
        </w:rPr>
        <w:t>3.咨询人的义务</w:t>
      </w:r>
      <w:bookmarkEnd w:id="119"/>
      <w:bookmarkEnd w:id="120"/>
    </w:p>
    <w:p w14:paraId="31F339DC">
      <w:pPr>
        <w:snapToGrid/>
        <w:spacing w:before="60" w:after="60" w:line="360" w:lineRule="auto"/>
        <w:ind w:firstLine="482" w:firstLineChars="200"/>
        <w:jc w:val="left"/>
        <w:textAlignment w:val="baseline"/>
        <w:outlineLvl w:val="1"/>
        <w:rPr>
          <w:rFonts w:ascii="仿宋" w:hAnsi="仿宋" w:eastAsia="仿宋" w:cs="仿宋"/>
          <w:bCs/>
          <w:kern w:val="28"/>
          <w:szCs w:val="24"/>
        </w:rPr>
      </w:pPr>
      <w:r>
        <w:rPr>
          <w:rFonts w:hint="eastAsia" w:ascii="仿宋" w:hAnsi="仿宋" w:eastAsia="仿宋" w:cs="仿宋"/>
          <w:b/>
          <w:bCs/>
          <w:kern w:val="28"/>
          <w:szCs w:val="24"/>
        </w:rPr>
        <w:t>3.1 项目咨询团队及人员</w:t>
      </w:r>
    </w:p>
    <w:p w14:paraId="5AFF7620">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3.1.1项目咨询团队的主要人员应具有专用条件约定的资格条件，团队人员的数量应符合专用条件的约定。</w:t>
      </w:r>
    </w:p>
    <w:p w14:paraId="1563953A">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3.1.2项目负责人</w:t>
      </w:r>
    </w:p>
    <w:p w14:paraId="28607F41">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咨询人应以书面形式授权一名项目负责人负责履行本合同、主持项目咨询团队工作。采用招标程序签署本合同的，项目负责人应当与投标文件载明的一致。</w:t>
      </w:r>
    </w:p>
    <w:p w14:paraId="18FEA866">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3.1.3在本合同履行过程中，咨询人员应保持相对稳定，以保证咨询工作正常进行。</w:t>
      </w:r>
    </w:p>
    <w:p w14:paraId="7C8F04FA">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14:paraId="15BEE64E">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3.1.4咨询人员有下列情形之一，委托人要求咨询人更换的，咨询人应当更换：</w:t>
      </w:r>
    </w:p>
    <w:p w14:paraId="5795FEFF">
      <w:pPr>
        <w:widowControl/>
        <w:snapToGrid/>
        <w:spacing w:line="360" w:lineRule="auto"/>
        <w:ind w:firstLine="336"/>
        <w:jc w:val="left"/>
        <w:textAlignment w:val="baseline"/>
        <w:rPr>
          <w:rFonts w:ascii="仿宋" w:hAnsi="仿宋" w:eastAsia="仿宋" w:cs="仿宋"/>
          <w:kern w:val="0"/>
          <w:szCs w:val="24"/>
        </w:rPr>
      </w:pPr>
      <w:r>
        <w:rPr>
          <w:rFonts w:hint="eastAsia" w:ascii="仿宋" w:hAnsi="仿宋" w:eastAsia="仿宋" w:cs="仿宋"/>
          <w:kern w:val="0"/>
          <w:szCs w:val="24"/>
        </w:rPr>
        <w:t>（1）存在严重过失行为的；</w:t>
      </w:r>
    </w:p>
    <w:p w14:paraId="30647379">
      <w:pPr>
        <w:widowControl/>
        <w:snapToGrid/>
        <w:spacing w:line="360" w:lineRule="auto"/>
        <w:ind w:firstLine="336"/>
        <w:jc w:val="left"/>
        <w:textAlignment w:val="baseline"/>
        <w:rPr>
          <w:rFonts w:ascii="仿宋" w:hAnsi="仿宋" w:eastAsia="仿宋" w:cs="仿宋"/>
          <w:kern w:val="0"/>
          <w:szCs w:val="24"/>
        </w:rPr>
      </w:pPr>
      <w:r>
        <w:rPr>
          <w:rFonts w:hint="eastAsia" w:ascii="仿宋" w:hAnsi="仿宋" w:eastAsia="仿宋" w:cs="仿宋"/>
          <w:kern w:val="0"/>
          <w:szCs w:val="24"/>
        </w:rPr>
        <w:t>（2）存在违法行为不能履行职责的；</w:t>
      </w:r>
    </w:p>
    <w:p w14:paraId="18AEC5F2">
      <w:pPr>
        <w:widowControl/>
        <w:snapToGrid/>
        <w:spacing w:line="360" w:lineRule="auto"/>
        <w:ind w:firstLine="336"/>
        <w:jc w:val="left"/>
        <w:textAlignment w:val="baseline"/>
        <w:rPr>
          <w:rFonts w:ascii="仿宋" w:hAnsi="仿宋" w:eastAsia="仿宋" w:cs="仿宋"/>
          <w:kern w:val="0"/>
          <w:szCs w:val="24"/>
        </w:rPr>
      </w:pPr>
      <w:r>
        <w:rPr>
          <w:rFonts w:hint="eastAsia" w:ascii="仿宋" w:hAnsi="仿宋" w:eastAsia="仿宋" w:cs="仿宋"/>
          <w:kern w:val="0"/>
          <w:szCs w:val="24"/>
        </w:rPr>
        <w:t>（3）涉嫌犯罪的；</w:t>
      </w:r>
    </w:p>
    <w:p w14:paraId="03EC985B">
      <w:pPr>
        <w:widowControl/>
        <w:snapToGrid/>
        <w:spacing w:line="360" w:lineRule="auto"/>
        <w:ind w:firstLine="336"/>
        <w:jc w:val="left"/>
        <w:textAlignment w:val="baseline"/>
        <w:rPr>
          <w:rFonts w:ascii="仿宋" w:hAnsi="仿宋" w:eastAsia="仿宋" w:cs="仿宋"/>
          <w:kern w:val="0"/>
          <w:szCs w:val="24"/>
        </w:rPr>
      </w:pPr>
      <w:r>
        <w:rPr>
          <w:rFonts w:hint="eastAsia" w:ascii="仿宋" w:hAnsi="仿宋" w:eastAsia="仿宋" w:cs="仿宋"/>
          <w:kern w:val="0"/>
          <w:szCs w:val="24"/>
        </w:rPr>
        <w:t>（4）不能胜任岗位职责的；</w:t>
      </w:r>
    </w:p>
    <w:p w14:paraId="269D7A75">
      <w:pPr>
        <w:widowControl/>
        <w:snapToGrid/>
        <w:spacing w:line="360" w:lineRule="auto"/>
        <w:ind w:firstLine="336"/>
        <w:jc w:val="left"/>
        <w:textAlignment w:val="baseline"/>
        <w:rPr>
          <w:rFonts w:ascii="仿宋" w:hAnsi="仿宋" w:eastAsia="仿宋" w:cs="仿宋"/>
          <w:kern w:val="0"/>
          <w:szCs w:val="24"/>
        </w:rPr>
      </w:pPr>
      <w:r>
        <w:rPr>
          <w:rFonts w:hint="eastAsia" w:ascii="仿宋" w:hAnsi="仿宋" w:eastAsia="仿宋" w:cs="仿宋"/>
          <w:kern w:val="0"/>
          <w:szCs w:val="24"/>
        </w:rPr>
        <w:t>（5）严重违反职业道德的；</w:t>
      </w:r>
    </w:p>
    <w:p w14:paraId="026F921B">
      <w:pPr>
        <w:widowControl/>
        <w:snapToGrid/>
        <w:spacing w:line="360" w:lineRule="auto"/>
        <w:ind w:firstLine="336"/>
        <w:jc w:val="left"/>
        <w:textAlignment w:val="baseline"/>
        <w:rPr>
          <w:rFonts w:ascii="仿宋" w:hAnsi="仿宋" w:eastAsia="仿宋" w:cs="仿宋"/>
          <w:kern w:val="0"/>
          <w:szCs w:val="24"/>
        </w:rPr>
      </w:pPr>
      <w:r>
        <w:rPr>
          <w:rFonts w:hint="eastAsia" w:ascii="仿宋" w:hAnsi="仿宋" w:eastAsia="仿宋" w:cs="仿宋"/>
          <w:kern w:val="0"/>
          <w:szCs w:val="24"/>
        </w:rPr>
        <w:t>（6）专用条件约定的其他情形。</w:t>
      </w:r>
    </w:p>
    <w:p w14:paraId="0D44C0BF">
      <w:pPr>
        <w:snapToGrid/>
        <w:spacing w:before="60" w:after="60" w:line="360" w:lineRule="auto"/>
        <w:ind w:firstLine="482" w:firstLineChars="200"/>
        <w:jc w:val="left"/>
        <w:textAlignment w:val="baseline"/>
        <w:outlineLvl w:val="1"/>
        <w:rPr>
          <w:rFonts w:ascii="仿宋" w:hAnsi="仿宋" w:eastAsia="仿宋" w:cs="仿宋"/>
          <w:b/>
          <w:bCs/>
          <w:kern w:val="28"/>
          <w:szCs w:val="24"/>
        </w:rPr>
      </w:pPr>
      <w:r>
        <w:rPr>
          <w:rFonts w:hint="eastAsia" w:ascii="仿宋" w:hAnsi="仿宋" w:eastAsia="仿宋" w:cs="仿宋"/>
          <w:b/>
          <w:bCs/>
          <w:kern w:val="28"/>
          <w:szCs w:val="24"/>
        </w:rPr>
        <w:t>3.2 咨询人的工作要求</w:t>
      </w:r>
    </w:p>
    <w:p w14:paraId="21A315F0">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088D6BA7">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3.2.2咨询人应当在专用条件约定的时间内，按照专用条件约定的份数、组成向委托人提交咨询成果文件。</w:t>
      </w:r>
    </w:p>
    <w:p w14:paraId="3467973C">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0521A56A">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3.2.3咨询人提交的工程造价咨询成果文件，除加盖咨询人单位公章、工程造价咨询企业执业印章外，还必须按要求加盖参加咨询工作人员的执业（从业）资格印章。</w:t>
      </w:r>
    </w:p>
    <w:p w14:paraId="76D38FB6">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3.2.4咨询人应在专用条件约定的时间内，对委托人以书面形式提出的建议或者异议给予书面答复。</w:t>
      </w:r>
    </w:p>
    <w:p w14:paraId="2D3D2427">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3.2.5咨询人从事工程造价咨询活动，应当遵循独立、客观、公正、诚</w:t>
      </w:r>
    </w:p>
    <w:p w14:paraId="1DA0C51C">
      <w:pPr>
        <w:widowControl/>
        <w:snapToGrid/>
        <w:spacing w:line="360" w:lineRule="auto"/>
        <w:jc w:val="left"/>
        <w:textAlignment w:val="baseline"/>
        <w:rPr>
          <w:rFonts w:ascii="仿宋" w:hAnsi="仿宋" w:eastAsia="仿宋" w:cs="仿宋"/>
          <w:kern w:val="0"/>
          <w:szCs w:val="24"/>
        </w:rPr>
      </w:pPr>
      <w:r>
        <w:rPr>
          <w:rFonts w:hint="eastAsia" w:ascii="仿宋" w:hAnsi="仿宋" w:eastAsia="仿宋" w:cs="仿宋"/>
          <w:kern w:val="0"/>
          <w:szCs w:val="24"/>
        </w:rPr>
        <w:t>实信用的原则，不得损害社会公共利益和他人的合法权益。</w:t>
      </w:r>
    </w:p>
    <w:p w14:paraId="3BB68DF3">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3.2.6咨询人承诺按照法律规定及合同约定，完成合同范围内的建设工程造价咨询服务，不转包承接的造价咨询服务业务。</w:t>
      </w:r>
    </w:p>
    <w:p w14:paraId="657087C1">
      <w:pPr>
        <w:snapToGrid/>
        <w:spacing w:before="60" w:after="60" w:line="360" w:lineRule="auto"/>
        <w:ind w:firstLine="482" w:firstLineChars="200"/>
        <w:jc w:val="left"/>
        <w:textAlignment w:val="baseline"/>
        <w:outlineLvl w:val="1"/>
        <w:rPr>
          <w:rFonts w:ascii="仿宋" w:hAnsi="仿宋" w:eastAsia="仿宋" w:cs="仿宋"/>
          <w:bCs/>
          <w:kern w:val="28"/>
          <w:szCs w:val="24"/>
        </w:rPr>
      </w:pPr>
      <w:r>
        <w:rPr>
          <w:rFonts w:hint="eastAsia" w:ascii="仿宋" w:hAnsi="仿宋" w:eastAsia="仿宋" w:cs="仿宋"/>
          <w:b/>
          <w:bCs/>
          <w:kern w:val="28"/>
          <w:szCs w:val="24"/>
        </w:rPr>
        <w:t>3.3咨询人的工作依据</w:t>
      </w:r>
    </w:p>
    <w:p w14:paraId="2914E735">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咨询人应在专用条件内与委托人协商明确履行本合同约定的咨询服务需要适用的技术标准、规范、定额等工作依据，但不得违反国家及工程所在地的强制性标准、规范。</w:t>
      </w:r>
    </w:p>
    <w:p w14:paraId="21F6ABE8">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咨询人应自行配备本条所述的技术标准、规范、定额等相关资料。必须由委托人提供的资料，应在附录C中载明。需要委托人协助才能获得的资料，委托人应予以协助。</w:t>
      </w:r>
    </w:p>
    <w:p w14:paraId="0F2D99FB">
      <w:pPr>
        <w:snapToGrid/>
        <w:spacing w:before="60" w:after="60" w:line="360" w:lineRule="auto"/>
        <w:ind w:firstLine="482" w:firstLineChars="200"/>
        <w:jc w:val="left"/>
        <w:textAlignment w:val="baseline"/>
        <w:outlineLvl w:val="1"/>
        <w:rPr>
          <w:rFonts w:ascii="仿宋" w:hAnsi="仿宋" w:eastAsia="仿宋" w:cs="仿宋"/>
          <w:bCs/>
          <w:kern w:val="28"/>
          <w:szCs w:val="24"/>
        </w:rPr>
      </w:pPr>
      <w:r>
        <w:rPr>
          <w:rFonts w:hint="eastAsia" w:ascii="仿宋" w:hAnsi="仿宋" w:eastAsia="仿宋" w:cs="仿宋"/>
          <w:b/>
          <w:bCs/>
          <w:kern w:val="28"/>
          <w:szCs w:val="24"/>
        </w:rPr>
        <w:t>3.4使用委托人房屋及设备的返还</w:t>
      </w:r>
    </w:p>
    <w:p w14:paraId="6378FC96">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项目咨询人员使用委托人提供的房屋及设备的，咨询人应妥善使用和保管，在本合同终止时将上述房屋及设备按专用条件约定的时间和方式返还委托人。</w:t>
      </w:r>
    </w:p>
    <w:p w14:paraId="337EEE7E">
      <w:pPr>
        <w:adjustRightInd/>
        <w:snapToGrid/>
        <w:spacing w:line="360" w:lineRule="auto"/>
        <w:ind w:firstLine="482" w:firstLineChars="200"/>
        <w:rPr>
          <w:rFonts w:ascii="仿宋" w:hAnsi="仿宋" w:eastAsia="仿宋" w:cs="仿宋"/>
          <w:szCs w:val="24"/>
        </w:rPr>
      </w:pPr>
      <w:r>
        <w:rPr>
          <w:rFonts w:hint="eastAsia" w:ascii="仿宋" w:hAnsi="仿宋" w:eastAsia="仿宋" w:cs="仿宋"/>
          <w:b/>
          <w:bCs/>
          <w:szCs w:val="24"/>
        </w:rPr>
        <w:t>4.违约责任</w:t>
      </w:r>
    </w:p>
    <w:p w14:paraId="2790361C">
      <w:pPr>
        <w:snapToGrid/>
        <w:spacing w:before="60" w:after="60" w:line="360" w:lineRule="auto"/>
        <w:ind w:firstLine="482" w:firstLineChars="200"/>
        <w:jc w:val="left"/>
        <w:textAlignment w:val="baseline"/>
        <w:outlineLvl w:val="1"/>
        <w:rPr>
          <w:rFonts w:ascii="仿宋" w:hAnsi="仿宋" w:eastAsia="仿宋" w:cs="仿宋"/>
          <w:b/>
          <w:bCs/>
          <w:kern w:val="28"/>
          <w:szCs w:val="24"/>
        </w:rPr>
      </w:pPr>
      <w:r>
        <w:rPr>
          <w:rFonts w:hint="eastAsia" w:ascii="仿宋" w:hAnsi="仿宋" w:eastAsia="仿宋" w:cs="仿宋"/>
          <w:b/>
          <w:bCs/>
          <w:kern w:val="28"/>
          <w:szCs w:val="24"/>
        </w:rPr>
        <w:t>4.1委托人的违约责任</w:t>
      </w:r>
    </w:p>
    <w:p w14:paraId="62789DF2">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4.1.1委托人不履行本合同义务或者履行义务不符合本合同约定的，应承担违约责任。双方可在专用条件中约定违约金的计算及支付方法。</w:t>
      </w:r>
    </w:p>
    <w:p w14:paraId="48503B95">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4.1.2委托人违反本合同约定造成咨询人损失的，委托人应予以赔偿。双方可在专用条件中约定赔偿金额的确定及支付方法。</w:t>
      </w:r>
    </w:p>
    <w:p w14:paraId="490AA7D5">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4.1.3委托人未能按期支付酬金超过14天，应按下列方法计算并支付逾期付款利息。逾期付款利息=当期应付款总额×同期全国银行间同业拆借中心公布的贷款市场报价利率×逾期支付天数（自逾期之日起计算）。双方也可在专用条件中另行约定逾期付款利息的计算及支付方法。</w:t>
      </w:r>
    </w:p>
    <w:p w14:paraId="38D57504">
      <w:pPr>
        <w:snapToGrid/>
        <w:spacing w:before="60" w:after="60" w:line="360" w:lineRule="auto"/>
        <w:ind w:firstLine="482" w:firstLineChars="200"/>
        <w:jc w:val="left"/>
        <w:textAlignment w:val="baseline"/>
        <w:outlineLvl w:val="1"/>
        <w:rPr>
          <w:rFonts w:ascii="仿宋" w:hAnsi="仿宋" w:eastAsia="仿宋" w:cs="仿宋"/>
          <w:bCs/>
          <w:kern w:val="28"/>
          <w:szCs w:val="24"/>
        </w:rPr>
      </w:pPr>
      <w:r>
        <w:rPr>
          <w:rFonts w:hint="eastAsia" w:ascii="仿宋" w:hAnsi="仿宋" w:eastAsia="仿宋" w:cs="仿宋"/>
          <w:b/>
          <w:bCs/>
          <w:kern w:val="28"/>
          <w:szCs w:val="24"/>
        </w:rPr>
        <w:t>4.2咨询人的违约责任</w:t>
      </w:r>
    </w:p>
    <w:p w14:paraId="6FF6DDBC">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4.2.1咨询人不履行本合同义务或者履行义务不符合本合同约定的，应承担违约责任。双方可在专用条件中约定违约金的计算及支付方法。</w:t>
      </w:r>
    </w:p>
    <w:p w14:paraId="6CA579D8">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4.2.2因咨询人违反本合同约定给委托人造成损失的，咨询人应当赔偿委托人损失。双方可在专用条件中约定赔偿金额的确定及支付方法。</w:t>
      </w:r>
    </w:p>
    <w:p w14:paraId="234039BF">
      <w:pPr>
        <w:adjustRightInd/>
        <w:snapToGrid/>
        <w:spacing w:line="360" w:lineRule="auto"/>
        <w:ind w:firstLine="482" w:firstLineChars="200"/>
        <w:rPr>
          <w:rFonts w:ascii="仿宋" w:hAnsi="仿宋" w:eastAsia="仿宋" w:cs="仿宋"/>
          <w:szCs w:val="24"/>
        </w:rPr>
      </w:pPr>
      <w:r>
        <w:rPr>
          <w:rFonts w:hint="eastAsia" w:ascii="仿宋" w:hAnsi="仿宋" w:eastAsia="仿宋" w:cs="仿宋"/>
          <w:b/>
          <w:bCs/>
          <w:szCs w:val="24"/>
        </w:rPr>
        <w:t>5.支付</w:t>
      </w:r>
    </w:p>
    <w:p w14:paraId="71F42BFA">
      <w:pPr>
        <w:snapToGrid/>
        <w:spacing w:before="60" w:after="60" w:line="360" w:lineRule="auto"/>
        <w:ind w:firstLine="482" w:firstLineChars="200"/>
        <w:jc w:val="left"/>
        <w:textAlignment w:val="baseline"/>
        <w:outlineLvl w:val="1"/>
        <w:rPr>
          <w:rFonts w:ascii="仿宋" w:hAnsi="仿宋" w:eastAsia="仿宋" w:cs="仿宋"/>
          <w:b/>
          <w:bCs/>
          <w:kern w:val="28"/>
          <w:szCs w:val="24"/>
        </w:rPr>
      </w:pPr>
      <w:r>
        <w:rPr>
          <w:rFonts w:hint="eastAsia" w:ascii="仿宋" w:hAnsi="仿宋" w:eastAsia="仿宋" w:cs="仿宋"/>
          <w:b/>
          <w:bCs/>
          <w:kern w:val="28"/>
          <w:szCs w:val="24"/>
        </w:rPr>
        <w:t>5.1支付货币</w:t>
      </w:r>
    </w:p>
    <w:p w14:paraId="3F47FC9F">
      <w:pPr>
        <w:adjustRightInd/>
        <w:snapToGrid/>
        <w:spacing w:line="360" w:lineRule="auto"/>
        <w:rPr>
          <w:rFonts w:ascii="仿宋" w:hAnsi="仿宋" w:eastAsia="仿宋" w:cs="仿宋"/>
          <w:szCs w:val="24"/>
        </w:rPr>
      </w:pPr>
      <w:r>
        <w:rPr>
          <w:rFonts w:hint="eastAsia" w:ascii="仿宋" w:hAnsi="仿宋" w:eastAsia="仿宋" w:cs="仿宋"/>
          <w:szCs w:val="24"/>
        </w:rPr>
        <w:t>　　除专用条件另有约定外，酬金均以人民币支付。涉及外币支付的，所采用的货币种类和汇率等在专用条件中约定。</w:t>
      </w:r>
    </w:p>
    <w:p w14:paraId="47B341B1">
      <w:pPr>
        <w:snapToGrid/>
        <w:spacing w:before="60" w:after="60" w:line="360" w:lineRule="auto"/>
        <w:ind w:firstLine="482" w:firstLineChars="200"/>
        <w:jc w:val="left"/>
        <w:textAlignment w:val="baseline"/>
        <w:outlineLvl w:val="1"/>
        <w:rPr>
          <w:rFonts w:ascii="仿宋" w:hAnsi="仿宋" w:eastAsia="仿宋" w:cs="仿宋"/>
          <w:b/>
          <w:bCs/>
          <w:kern w:val="28"/>
          <w:szCs w:val="24"/>
        </w:rPr>
      </w:pPr>
      <w:r>
        <w:rPr>
          <w:rFonts w:hint="eastAsia" w:ascii="仿宋" w:hAnsi="仿宋" w:eastAsia="仿宋" w:cs="仿宋"/>
          <w:b/>
          <w:bCs/>
          <w:kern w:val="28"/>
          <w:szCs w:val="24"/>
        </w:rPr>
        <w:t>5.2支付申请</w:t>
      </w:r>
    </w:p>
    <w:p w14:paraId="42EC0CA6">
      <w:pPr>
        <w:adjustRightInd/>
        <w:snapToGrid/>
        <w:spacing w:line="360" w:lineRule="auto"/>
        <w:rPr>
          <w:rFonts w:ascii="仿宋" w:hAnsi="仿宋" w:eastAsia="仿宋" w:cs="仿宋"/>
          <w:szCs w:val="24"/>
        </w:rPr>
      </w:pPr>
      <w:r>
        <w:rPr>
          <w:rFonts w:hint="eastAsia" w:ascii="仿宋" w:hAnsi="仿宋" w:eastAsia="仿宋" w:cs="仿宋"/>
          <w:szCs w:val="24"/>
        </w:rPr>
        <w:t>　　咨询人应在本合同约定的每次应付款日期前，向委托人提交支付申请书，支付申请书的提交日期由双方在专用条件中约定。支付申请书应当说明当期应付款总额，并列出当期应支付的款项及其金额。</w:t>
      </w:r>
    </w:p>
    <w:p w14:paraId="74AE24FA">
      <w:pPr>
        <w:snapToGrid/>
        <w:spacing w:before="60" w:after="60" w:line="360" w:lineRule="auto"/>
        <w:ind w:firstLine="482" w:firstLineChars="200"/>
        <w:jc w:val="left"/>
        <w:textAlignment w:val="baseline"/>
        <w:outlineLvl w:val="1"/>
        <w:rPr>
          <w:rFonts w:ascii="仿宋" w:hAnsi="仿宋" w:eastAsia="仿宋" w:cs="仿宋"/>
          <w:b/>
          <w:bCs/>
          <w:kern w:val="28"/>
          <w:szCs w:val="24"/>
        </w:rPr>
      </w:pPr>
      <w:r>
        <w:rPr>
          <w:rFonts w:hint="eastAsia" w:ascii="仿宋" w:hAnsi="仿宋" w:eastAsia="仿宋" w:cs="仿宋"/>
          <w:b/>
          <w:bCs/>
          <w:kern w:val="28"/>
          <w:szCs w:val="24"/>
        </w:rPr>
        <w:t>5.3 支付酬金</w:t>
      </w:r>
    </w:p>
    <w:p w14:paraId="57CD8181">
      <w:pPr>
        <w:adjustRightInd/>
        <w:snapToGrid/>
        <w:spacing w:line="360" w:lineRule="auto"/>
        <w:rPr>
          <w:rFonts w:ascii="仿宋" w:hAnsi="仿宋" w:eastAsia="仿宋" w:cs="仿宋"/>
          <w:szCs w:val="24"/>
        </w:rPr>
      </w:pPr>
      <w:r>
        <w:rPr>
          <w:rFonts w:hint="eastAsia" w:ascii="仿宋" w:hAnsi="仿宋" w:eastAsia="仿宋" w:cs="仿宋"/>
          <w:szCs w:val="24"/>
        </w:rPr>
        <w:t>　　支付酬金包括正常工作酬金、附加工作酬金、合理化建议奖励金额及费用。</w:t>
      </w:r>
    </w:p>
    <w:p w14:paraId="01EE2748">
      <w:pPr>
        <w:snapToGrid/>
        <w:spacing w:before="60" w:after="60" w:line="360" w:lineRule="auto"/>
        <w:ind w:firstLine="482" w:firstLineChars="200"/>
        <w:jc w:val="left"/>
        <w:textAlignment w:val="baseline"/>
        <w:outlineLvl w:val="1"/>
        <w:rPr>
          <w:rFonts w:ascii="仿宋" w:hAnsi="仿宋" w:eastAsia="仿宋" w:cs="仿宋"/>
          <w:b/>
          <w:bCs/>
          <w:kern w:val="28"/>
          <w:szCs w:val="24"/>
        </w:rPr>
      </w:pPr>
      <w:r>
        <w:rPr>
          <w:rFonts w:hint="eastAsia" w:ascii="仿宋" w:hAnsi="仿宋" w:eastAsia="仿宋" w:cs="仿宋"/>
          <w:b/>
          <w:bCs/>
          <w:kern w:val="28"/>
          <w:szCs w:val="24"/>
        </w:rPr>
        <w:t>5.4有异议部分的支付</w:t>
      </w:r>
    </w:p>
    <w:p w14:paraId="28659A79">
      <w:pPr>
        <w:adjustRightInd/>
        <w:snapToGrid/>
        <w:spacing w:line="360" w:lineRule="auto"/>
        <w:rPr>
          <w:rFonts w:ascii="仿宋" w:hAnsi="仿宋" w:eastAsia="仿宋" w:cs="仿宋"/>
          <w:szCs w:val="24"/>
        </w:rPr>
      </w:pPr>
      <w:r>
        <w:rPr>
          <w:rFonts w:hint="eastAsia" w:ascii="仿宋" w:hAnsi="仿宋" w:eastAsia="仿宋" w:cs="仿宋"/>
          <w:szCs w:val="24"/>
        </w:rPr>
        <w:t>　　委托人对咨询人提交的支付申请书有异议时，应当在收到咨询人提交的支付申请书后7日内，以书面形式向咨询人发出异议通知。无异议部分的款项应按期支付，有异议部分的款项按第7条约定办理。</w:t>
      </w:r>
    </w:p>
    <w:p w14:paraId="5CE3D8F8">
      <w:pPr>
        <w:adjustRightInd/>
        <w:snapToGrid/>
        <w:spacing w:line="360" w:lineRule="auto"/>
        <w:ind w:firstLine="482" w:firstLineChars="200"/>
        <w:rPr>
          <w:rFonts w:ascii="仿宋" w:hAnsi="仿宋" w:eastAsia="仿宋" w:cs="仿宋"/>
          <w:szCs w:val="24"/>
        </w:rPr>
      </w:pPr>
      <w:r>
        <w:rPr>
          <w:rFonts w:hint="eastAsia" w:ascii="仿宋" w:hAnsi="仿宋" w:eastAsia="仿宋" w:cs="仿宋"/>
          <w:b/>
          <w:bCs/>
          <w:szCs w:val="24"/>
        </w:rPr>
        <w:t>6.合同变更、解除与终止</w:t>
      </w:r>
    </w:p>
    <w:p w14:paraId="2C0777BD">
      <w:pPr>
        <w:adjustRightInd/>
        <w:snapToGrid/>
        <w:spacing w:line="360" w:lineRule="auto"/>
        <w:ind w:firstLine="482" w:firstLineChars="200"/>
        <w:jc w:val="left"/>
        <w:rPr>
          <w:rFonts w:ascii="仿宋" w:hAnsi="仿宋" w:eastAsia="仿宋" w:cs="仿宋"/>
          <w:szCs w:val="24"/>
        </w:rPr>
      </w:pPr>
      <w:r>
        <w:rPr>
          <w:rFonts w:hint="eastAsia" w:ascii="仿宋" w:hAnsi="仿宋" w:eastAsia="仿宋" w:cs="仿宋"/>
          <w:b/>
          <w:bCs/>
          <w:kern w:val="28"/>
          <w:szCs w:val="24"/>
        </w:rPr>
        <w:t>6.1合同变更</w:t>
      </w:r>
      <w:r>
        <w:rPr>
          <w:rFonts w:hint="eastAsia" w:ascii="仿宋" w:hAnsi="仿宋" w:eastAsia="仿宋" w:cs="仿宋"/>
          <w:szCs w:val="24"/>
        </w:rPr>
        <w:br w:type="textWrapping"/>
      </w:r>
      <w:r>
        <w:rPr>
          <w:rFonts w:hint="eastAsia" w:ascii="仿宋" w:hAnsi="仿宋" w:eastAsia="仿宋" w:cs="仿宋"/>
          <w:szCs w:val="24"/>
        </w:rPr>
        <w:t>　  6.1.1任何一方以书面形式提出变更请求时，双方经协商一致后可进行变更。</w:t>
      </w:r>
      <w:r>
        <w:rPr>
          <w:rFonts w:hint="eastAsia" w:ascii="仿宋" w:hAnsi="仿宋" w:eastAsia="仿宋" w:cs="仿宋"/>
          <w:szCs w:val="24"/>
        </w:rPr>
        <w:br w:type="textWrapping"/>
      </w:r>
      <w:r>
        <w:rPr>
          <w:rFonts w:hint="eastAsia" w:ascii="仿宋" w:hAnsi="仿宋" w:eastAsia="仿宋" w:cs="仿宋"/>
          <w:szCs w:val="24"/>
        </w:rPr>
        <w:t>　　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358958BD">
      <w:pPr>
        <w:adjustRightInd/>
        <w:snapToGrid/>
        <w:spacing w:line="360" w:lineRule="auto"/>
        <w:ind w:firstLine="480" w:firstLineChars="200"/>
        <w:jc w:val="left"/>
        <w:rPr>
          <w:rFonts w:ascii="仿宋" w:hAnsi="仿宋" w:eastAsia="仿宋" w:cs="仿宋"/>
          <w:b/>
          <w:bCs/>
          <w:szCs w:val="24"/>
        </w:rPr>
      </w:pPr>
      <w:r>
        <w:rPr>
          <w:rFonts w:hint="eastAsia" w:ascii="仿宋" w:hAnsi="仿宋" w:eastAsia="仿宋" w:cs="仿宋"/>
          <w:szCs w:val="24"/>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r>
        <w:rPr>
          <w:rFonts w:hint="eastAsia" w:ascii="仿宋" w:hAnsi="仿宋" w:eastAsia="仿宋" w:cs="仿宋"/>
          <w:szCs w:val="24"/>
        </w:rPr>
        <w:br w:type="textWrapping"/>
      </w:r>
      <w:r>
        <w:rPr>
          <w:rFonts w:hint="eastAsia" w:ascii="仿宋" w:hAnsi="仿宋" w:eastAsia="仿宋" w:cs="仿宋"/>
          <w:szCs w:val="24"/>
        </w:rPr>
        <w:t>　　6.1.4因工程规模、服务范围及工作内容的变化等导致咨询人的工作量增减时，服务酬金应作相应调整，调整方法由双方在专用条件中约定。</w:t>
      </w:r>
    </w:p>
    <w:p w14:paraId="711E24A5">
      <w:pPr>
        <w:adjustRightInd/>
        <w:snapToGrid/>
        <w:spacing w:line="360" w:lineRule="auto"/>
        <w:ind w:firstLine="482" w:firstLineChars="200"/>
        <w:rPr>
          <w:rFonts w:ascii="仿宋" w:hAnsi="仿宋" w:eastAsia="仿宋" w:cs="仿宋"/>
          <w:szCs w:val="24"/>
        </w:rPr>
      </w:pPr>
      <w:r>
        <w:rPr>
          <w:rFonts w:hint="eastAsia" w:ascii="仿宋" w:hAnsi="仿宋" w:eastAsia="仿宋" w:cs="仿宋"/>
          <w:b/>
          <w:bCs/>
          <w:kern w:val="28"/>
          <w:szCs w:val="24"/>
        </w:rPr>
        <w:t>6.2合同解除</w:t>
      </w:r>
    </w:p>
    <w:p w14:paraId="2C70D3EA">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6.2.1委托人与咨询人协商一致，可以解除合同。</w:t>
      </w:r>
    </w:p>
    <w:p w14:paraId="7F7E8927">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6.2.2有下列情形之一的，合同当事人一方或双方可以解除合同：</w:t>
      </w:r>
    </w:p>
    <w:p w14:paraId="34609282">
      <w:pPr>
        <w:adjustRightInd/>
        <w:snapToGrid/>
        <w:spacing w:line="360" w:lineRule="auto"/>
        <w:ind w:firstLine="480" w:firstLineChars="200"/>
        <w:jc w:val="left"/>
        <w:rPr>
          <w:rFonts w:ascii="仿宋" w:hAnsi="仿宋" w:eastAsia="仿宋" w:cs="仿宋"/>
          <w:szCs w:val="24"/>
        </w:rPr>
      </w:pPr>
      <w:r>
        <w:rPr>
          <w:rFonts w:hint="eastAsia" w:ascii="仿宋" w:hAnsi="仿宋" w:eastAsia="仿宋" w:cs="仿宋"/>
          <w:szCs w:val="24"/>
        </w:rPr>
        <w:t>（1）咨询人将本合同约定的工程造价咨询服务工作全部或部分转包给他人，委托人可以解除合同；</w:t>
      </w:r>
      <w:r>
        <w:rPr>
          <w:rFonts w:hint="eastAsia" w:ascii="仿宋" w:hAnsi="仿宋" w:eastAsia="仿宋" w:cs="仿宋"/>
          <w:szCs w:val="24"/>
        </w:rPr>
        <w:br w:type="textWrapping"/>
      </w:r>
      <w:r>
        <w:rPr>
          <w:rFonts w:hint="eastAsia" w:ascii="仿宋" w:hAnsi="仿宋" w:eastAsia="仿宋" w:cs="仿宋"/>
          <w:szCs w:val="24"/>
        </w:rPr>
        <w:t xml:space="preserve">    （2）咨询人提供的造价咨询服务不符合合同约定的要求，经委托人催告仍不能达到合同约定要求的，委托人可以解除合同；</w:t>
      </w:r>
    </w:p>
    <w:p w14:paraId="77E14A15">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（3）委托人未按合同约定支付服务酬金，经咨询人催告后，在28天内仍未支付的，咨询人可以解除合同；</w:t>
      </w:r>
    </w:p>
    <w:p w14:paraId="18E40510">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4）因不可抗力致使合同无法履行，不可抗力指在本合同期限内发生的不可预见、非任何一方所能控制且使任何一方无法完全履行本合同的国家政策、法律、法规的限制、政府禁令、政府政策、文件、命令等情形、重大情势变更、地震、台风、火灾、水灾、雪灾、战争、罢工、暴动、黑客攻击或任何其它社会、政治动荡造成的灾难；</w:t>
      </w:r>
    </w:p>
    <w:p w14:paraId="7EA2ECFB">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（5）因一方违约致使合同无法实际履行或实际履行已无必要。</w:t>
      </w:r>
    </w:p>
    <w:p w14:paraId="4B6A65E6">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除上述情形外，双方可以根据委托的服务范围及工作内容，在专用条件中约定解除合同的其他条件。</w:t>
      </w:r>
    </w:p>
    <w:p w14:paraId="4BD40730">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6.2.3任何一方提出解除合同的，应提前30天书面通知对方。</w:t>
      </w:r>
    </w:p>
    <w:p w14:paraId="2024A617">
      <w:pPr>
        <w:adjustRightInd/>
        <w:snapToGrid/>
        <w:spacing w:line="360" w:lineRule="auto"/>
        <w:ind w:firstLine="465"/>
        <w:rPr>
          <w:rFonts w:ascii="仿宋" w:hAnsi="仿宋" w:eastAsia="仿宋" w:cs="仿宋"/>
          <w:szCs w:val="24"/>
        </w:rPr>
      </w:pPr>
      <w:r>
        <w:rPr>
          <w:rFonts w:hint="eastAsia" w:ascii="仿宋" w:hAnsi="仿宋" w:eastAsia="仿宋" w:cs="仿宋"/>
          <w:szCs w:val="24"/>
        </w:rPr>
        <w:t>6.2.4合同解除后，委托人应按照合同约定向咨询人支付已完成部分的咨询服务酬金。</w:t>
      </w:r>
    </w:p>
    <w:p w14:paraId="3904782E">
      <w:pPr>
        <w:adjustRightInd/>
        <w:snapToGrid/>
        <w:spacing w:line="360" w:lineRule="auto"/>
        <w:ind w:firstLine="465"/>
        <w:rPr>
          <w:rFonts w:ascii="仿宋" w:hAnsi="仿宋" w:eastAsia="仿宋" w:cs="仿宋"/>
          <w:szCs w:val="24"/>
        </w:rPr>
      </w:pPr>
      <w:r>
        <w:rPr>
          <w:rFonts w:hint="eastAsia" w:ascii="仿宋" w:hAnsi="仿宋" w:eastAsia="仿宋" w:cs="仿宋"/>
          <w:szCs w:val="24"/>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7B833C8C">
      <w:pPr>
        <w:adjustRightInd/>
        <w:snapToGrid/>
        <w:spacing w:line="360" w:lineRule="auto"/>
        <w:ind w:firstLine="480" w:firstLineChars="200"/>
        <w:rPr>
          <w:rFonts w:ascii="仿宋" w:hAnsi="仿宋" w:eastAsia="仿宋" w:cs="仿宋"/>
          <w:smallCaps/>
          <w:szCs w:val="24"/>
        </w:rPr>
      </w:pPr>
      <w:r>
        <w:rPr>
          <w:rFonts w:hint="eastAsia" w:ascii="仿宋" w:hAnsi="仿宋" w:eastAsia="仿宋" w:cs="仿宋"/>
          <w:szCs w:val="24"/>
        </w:rPr>
        <w:t>6.2.5本合同解除后，本合同约定的有关结算、争议解决方式的条款仍然有效。</w:t>
      </w:r>
    </w:p>
    <w:p w14:paraId="74B6BDC5">
      <w:pPr>
        <w:adjustRightInd/>
        <w:snapToGrid/>
        <w:spacing w:line="360" w:lineRule="auto"/>
        <w:ind w:firstLine="482" w:firstLineChars="200"/>
        <w:jc w:val="left"/>
        <w:rPr>
          <w:rFonts w:ascii="仿宋" w:hAnsi="仿宋" w:eastAsia="仿宋" w:cs="仿宋"/>
          <w:szCs w:val="24"/>
        </w:rPr>
      </w:pPr>
      <w:r>
        <w:rPr>
          <w:rFonts w:hint="eastAsia" w:ascii="仿宋" w:hAnsi="仿宋" w:eastAsia="仿宋" w:cs="仿宋"/>
          <w:b/>
          <w:bCs/>
          <w:kern w:val="28"/>
          <w:szCs w:val="24"/>
        </w:rPr>
        <w:t>6.3 合同终止</w:t>
      </w:r>
      <w:r>
        <w:rPr>
          <w:rFonts w:hint="eastAsia" w:ascii="仿宋" w:hAnsi="仿宋" w:eastAsia="仿宋" w:cs="仿宋"/>
          <w:b/>
          <w:bCs/>
          <w:smallCaps/>
          <w:szCs w:val="24"/>
        </w:rPr>
        <w:br w:type="textWrapping"/>
      </w:r>
      <w:r>
        <w:rPr>
          <w:rFonts w:hint="eastAsia" w:ascii="仿宋" w:hAnsi="仿宋" w:eastAsia="仿宋" w:cs="仿宋"/>
          <w:b/>
          <w:bCs/>
          <w:smallCaps/>
          <w:szCs w:val="24"/>
        </w:rPr>
        <w:t>　　</w:t>
      </w:r>
      <w:r>
        <w:rPr>
          <w:rFonts w:hint="eastAsia" w:ascii="仿宋" w:hAnsi="仿宋" w:eastAsia="仿宋" w:cs="仿宋"/>
          <w:bCs/>
          <w:smallCaps/>
          <w:szCs w:val="24"/>
        </w:rPr>
        <w:t>除合同解除外，以下条</w:t>
      </w:r>
      <w:r>
        <w:rPr>
          <w:rFonts w:hint="eastAsia" w:ascii="仿宋" w:hAnsi="仿宋" w:eastAsia="仿宋" w:cs="仿宋"/>
          <w:szCs w:val="24"/>
        </w:rPr>
        <w:t>件全部满足时，本合同终止：</w:t>
      </w:r>
      <w:r>
        <w:rPr>
          <w:rFonts w:hint="eastAsia" w:ascii="仿宋" w:hAnsi="仿宋" w:eastAsia="仿宋" w:cs="仿宋"/>
          <w:szCs w:val="24"/>
        </w:rPr>
        <w:br w:type="textWrapping"/>
      </w:r>
      <w:r>
        <w:rPr>
          <w:rFonts w:hint="eastAsia" w:ascii="仿宋" w:hAnsi="仿宋" w:eastAsia="仿宋" w:cs="仿宋"/>
          <w:szCs w:val="24"/>
        </w:rPr>
        <w:t>　（1）咨询人完成本合同约定的全部工作；</w:t>
      </w:r>
      <w:r>
        <w:rPr>
          <w:rFonts w:hint="eastAsia" w:ascii="仿宋" w:hAnsi="仿宋" w:eastAsia="仿宋" w:cs="仿宋"/>
          <w:szCs w:val="24"/>
        </w:rPr>
        <w:br w:type="textWrapping"/>
      </w:r>
      <w:r>
        <w:rPr>
          <w:rFonts w:hint="eastAsia" w:ascii="仿宋" w:hAnsi="仿宋" w:eastAsia="仿宋" w:cs="仿宋"/>
          <w:szCs w:val="24"/>
        </w:rPr>
        <w:t>　（2）委托人与咨询人结清并支付酬金；</w:t>
      </w:r>
    </w:p>
    <w:p w14:paraId="219B1299">
      <w:pPr>
        <w:adjustRightInd/>
        <w:snapToGrid/>
        <w:spacing w:line="360" w:lineRule="auto"/>
        <w:ind w:firstLine="240" w:firstLineChars="100"/>
        <w:rPr>
          <w:rFonts w:ascii="仿宋" w:hAnsi="仿宋" w:eastAsia="仿宋" w:cs="仿宋"/>
          <w:szCs w:val="24"/>
        </w:rPr>
      </w:pPr>
      <w:r>
        <w:rPr>
          <w:rFonts w:hint="eastAsia" w:ascii="仿宋" w:hAnsi="仿宋" w:eastAsia="仿宋" w:cs="仿宋"/>
          <w:szCs w:val="24"/>
        </w:rPr>
        <w:t>（3）咨询人将委托人提供的资料交还。</w:t>
      </w:r>
    </w:p>
    <w:p w14:paraId="55253DF0">
      <w:pPr>
        <w:adjustRightInd/>
        <w:snapToGrid/>
        <w:spacing w:line="360" w:lineRule="auto"/>
        <w:ind w:firstLine="482" w:firstLineChars="200"/>
        <w:rPr>
          <w:rFonts w:ascii="仿宋" w:hAnsi="仿宋" w:eastAsia="仿宋" w:cs="仿宋"/>
          <w:szCs w:val="24"/>
        </w:rPr>
      </w:pPr>
      <w:r>
        <w:rPr>
          <w:rFonts w:hint="eastAsia" w:ascii="仿宋" w:hAnsi="仿宋" w:eastAsia="仿宋" w:cs="仿宋"/>
          <w:b/>
          <w:bCs/>
          <w:szCs w:val="24"/>
        </w:rPr>
        <w:t>7.争议解决</w:t>
      </w:r>
    </w:p>
    <w:p w14:paraId="10C60F89">
      <w:pPr>
        <w:widowControl/>
        <w:snapToGrid/>
        <w:spacing w:line="360" w:lineRule="auto"/>
        <w:ind w:firstLine="482" w:firstLineChars="200"/>
        <w:jc w:val="left"/>
        <w:textAlignment w:val="baseline"/>
        <w:rPr>
          <w:rFonts w:ascii="仿宋" w:hAnsi="仿宋" w:eastAsia="仿宋" w:cs="仿宋"/>
          <w:kern w:val="0"/>
          <w:szCs w:val="24"/>
        </w:rPr>
      </w:pPr>
      <w:r>
        <w:rPr>
          <w:rFonts w:hint="eastAsia" w:ascii="仿宋" w:hAnsi="仿宋" w:eastAsia="仿宋" w:cs="仿宋"/>
          <w:b/>
          <w:bCs/>
          <w:smallCaps/>
          <w:kern w:val="28"/>
          <w:szCs w:val="24"/>
        </w:rPr>
        <w:t>7.1协商</w:t>
      </w:r>
      <w:r>
        <w:rPr>
          <w:rFonts w:hint="eastAsia" w:ascii="仿宋" w:hAnsi="仿宋" w:eastAsia="仿宋" w:cs="仿宋"/>
          <w:kern w:val="0"/>
          <w:szCs w:val="24"/>
        </w:rPr>
        <w:br w:type="textWrapping"/>
      </w:r>
      <w:r>
        <w:rPr>
          <w:rFonts w:hint="eastAsia" w:ascii="仿宋" w:hAnsi="仿宋" w:eastAsia="仿宋" w:cs="仿宋"/>
          <w:kern w:val="0"/>
          <w:szCs w:val="24"/>
        </w:rPr>
        <w:t>　　双方应本着诚实信用的原则协商解决本合同履行过程中发生的争议。</w:t>
      </w:r>
    </w:p>
    <w:p w14:paraId="194EAB1A">
      <w:pPr>
        <w:widowControl/>
        <w:snapToGrid/>
        <w:spacing w:line="360" w:lineRule="auto"/>
        <w:ind w:firstLine="482" w:firstLineChars="200"/>
        <w:jc w:val="left"/>
        <w:textAlignment w:val="baseline"/>
        <w:rPr>
          <w:rFonts w:ascii="仿宋" w:hAnsi="仿宋" w:eastAsia="仿宋" w:cs="仿宋"/>
          <w:b/>
          <w:bCs/>
          <w:kern w:val="0"/>
          <w:szCs w:val="24"/>
        </w:rPr>
      </w:pPr>
      <w:r>
        <w:rPr>
          <w:rFonts w:hint="eastAsia" w:ascii="仿宋" w:hAnsi="仿宋" w:eastAsia="仿宋" w:cs="仿宋"/>
          <w:b/>
          <w:bCs/>
          <w:smallCaps/>
          <w:kern w:val="28"/>
          <w:szCs w:val="24"/>
        </w:rPr>
        <w:t>7.2调解</w:t>
      </w:r>
      <w:r>
        <w:rPr>
          <w:rFonts w:hint="eastAsia" w:ascii="仿宋" w:hAnsi="仿宋" w:eastAsia="仿宋" w:cs="仿宋"/>
          <w:kern w:val="0"/>
          <w:szCs w:val="24"/>
        </w:rPr>
        <w:br w:type="textWrapping"/>
      </w:r>
      <w:r>
        <w:rPr>
          <w:rFonts w:hint="eastAsia" w:ascii="仿宋" w:hAnsi="仿宋" w:eastAsia="仿宋" w:cs="仿宋"/>
          <w:kern w:val="0"/>
          <w:szCs w:val="24"/>
        </w:rPr>
        <w:t>　　如果双方不能在14日内或双方商定的其他时间内解决本合同争议，可以将其提交给专用条件约定的或事后达成协议的调解人进行调解。</w:t>
      </w:r>
    </w:p>
    <w:p w14:paraId="7A06BDFD">
      <w:pPr>
        <w:adjustRightInd/>
        <w:snapToGrid/>
        <w:spacing w:line="360" w:lineRule="auto"/>
        <w:ind w:firstLine="482" w:firstLineChars="200"/>
        <w:jc w:val="left"/>
        <w:rPr>
          <w:rFonts w:ascii="仿宋" w:hAnsi="仿宋" w:eastAsia="仿宋" w:cs="仿宋"/>
          <w:szCs w:val="24"/>
        </w:rPr>
      </w:pPr>
      <w:r>
        <w:rPr>
          <w:rFonts w:hint="eastAsia" w:ascii="仿宋" w:hAnsi="仿宋" w:eastAsia="仿宋" w:cs="仿宋"/>
          <w:b/>
          <w:bCs/>
          <w:smallCaps/>
          <w:kern w:val="28"/>
          <w:szCs w:val="24"/>
        </w:rPr>
        <w:t>7.3仲裁或诉讼</w:t>
      </w:r>
      <w:r>
        <w:rPr>
          <w:rFonts w:hint="eastAsia" w:ascii="仿宋" w:hAnsi="仿宋" w:eastAsia="仿宋" w:cs="仿宋"/>
          <w:szCs w:val="24"/>
        </w:rPr>
        <w:br w:type="textWrapping"/>
      </w:r>
      <w:r>
        <w:rPr>
          <w:rFonts w:hint="eastAsia" w:ascii="仿宋" w:hAnsi="仿宋" w:eastAsia="仿宋" w:cs="仿宋"/>
          <w:szCs w:val="24"/>
        </w:rPr>
        <w:t>　　双方均有权不经调解直接向有管辖权的人民法院提起诉讼。</w:t>
      </w:r>
    </w:p>
    <w:p w14:paraId="6FB37FEE">
      <w:pPr>
        <w:adjustRightInd/>
        <w:snapToGrid/>
        <w:spacing w:line="360" w:lineRule="auto"/>
        <w:ind w:firstLine="482" w:firstLineChars="200"/>
        <w:rPr>
          <w:rFonts w:ascii="仿宋" w:hAnsi="仿宋" w:eastAsia="仿宋" w:cs="仿宋"/>
          <w:szCs w:val="24"/>
        </w:rPr>
      </w:pPr>
      <w:r>
        <w:rPr>
          <w:rFonts w:hint="eastAsia" w:ascii="仿宋" w:hAnsi="仿宋" w:eastAsia="仿宋" w:cs="仿宋"/>
          <w:b/>
          <w:bCs/>
          <w:szCs w:val="24"/>
        </w:rPr>
        <w:t>8.其他</w:t>
      </w:r>
    </w:p>
    <w:p w14:paraId="543FB263">
      <w:pPr>
        <w:snapToGrid/>
        <w:spacing w:before="60" w:after="60" w:line="360" w:lineRule="auto"/>
        <w:ind w:firstLine="482" w:firstLineChars="200"/>
        <w:jc w:val="left"/>
        <w:textAlignment w:val="baseline"/>
        <w:outlineLvl w:val="1"/>
        <w:rPr>
          <w:rFonts w:ascii="仿宋" w:hAnsi="仿宋" w:eastAsia="仿宋" w:cs="仿宋"/>
          <w:b/>
          <w:bCs/>
          <w:kern w:val="28"/>
          <w:szCs w:val="24"/>
        </w:rPr>
      </w:pPr>
      <w:r>
        <w:rPr>
          <w:rFonts w:hint="eastAsia" w:ascii="仿宋" w:hAnsi="仿宋" w:eastAsia="仿宋" w:cs="仿宋"/>
          <w:b/>
          <w:bCs/>
          <w:smallCaps/>
          <w:kern w:val="28"/>
          <w:szCs w:val="24"/>
        </w:rPr>
        <w:t>8.1</w:t>
      </w:r>
      <w:r>
        <w:rPr>
          <w:rFonts w:hint="eastAsia" w:ascii="仿宋" w:hAnsi="仿宋" w:eastAsia="仿宋" w:cs="仿宋"/>
          <w:b/>
          <w:bCs/>
          <w:kern w:val="28"/>
          <w:szCs w:val="24"/>
        </w:rPr>
        <w:t>考察及相关费用</w:t>
      </w:r>
    </w:p>
    <w:p w14:paraId="2AAB7395">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除专用条件另有约定外，咨询人经委托人同意进行考察发生的费用由委托人审核后另行支付。差旅费及相关费用的承担由双方在专用条件中约定。</w:t>
      </w:r>
    </w:p>
    <w:p w14:paraId="0E7DD906">
      <w:pPr>
        <w:snapToGrid/>
        <w:spacing w:before="60" w:after="60" w:line="360" w:lineRule="auto"/>
        <w:ind w:firstLine="482" w:firstLineChars="200"/>
        <w:jc w:val="left"/>
        <w:textAlignment w:val="baseline"/>
        <w:outlineLvl w:val="1"/>
        <w:rPr>
          <w:rFonts w:ascii="仿宋" w:hAnsi="仿宋" w:eastAsia="仿宋" w:cs="仿宋"/>
          <w:b/>
          <w:bCs/>
          <w:kern w:val="28"/>
          <w:szCs w:val="24"/>
        </w:rPr>
      </w:pPr>
      <w:r>
        <w:rPr>
          <w:rFonts w:hint="eastAsia" w:ascii="仿宋" w:hAnsi="仿宋" w:eastAsia="仿宋" w:cs="仿宋"/>
          <w:b/>
          <w:bCs/>
          <w:kern w:val="28"/>
          <w:szCs w:val="24"/>
        </w:rPr>
        <w:t>8.2奖励</w:t>
      </w:r>
    </w:p>
    <w:p w14:paraId="0CFB7002">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对于咨询人在服务过程中提出合理化建议，使委托人获得效益的，双方在专用条件中约定奖励金额的确定方法。奖励金额在合理化建议被采纳后，与最近一期的正常工作酬金同期支付。</w:t>
      </w:r>
    </w:p>
    <w:p w14:paraId="2504B261">
      <w:pPr>
        <w:snapToGrid/>
        <w:spacing w:before="60" w:after="60" w:line="360" w:lineRule="auto"/>
        <w:ind w:firstLine="482" w:firstLineChars="200"/>
        <w:jc w:val="left"/>
        <w:textAlignment w:val="baseline"/>
        <w:outlineLvl w:val="1"/>
        <w:rPr>
          <w:rFonts w:ascii="仿宋" w:hAnsi="仿宋" w:eastAsia="仿宋" w:cs="仿宋"/>
          <w:b/>
          <w:bCs/>
          <w:kern w:val="28"/>
          <w:szCs w:val="24"/>
        </w:rPr>
      </w:pPr>
      <w:r>
        <w:rPr>
          <w:rFonts w:hint="eastAsia" w:ascii="仿宋" w:hAnsi="仿宋" w:eastAsia="仿宋" w:cs="仿宋"/>
          <w:b/>
          <w:bCs/>
          <w:kern w:val="28"/>
          <w:szCs w:val="24"/>
        </w:rPr>
        <w:t>8.3保密</w:t>
      </w:r>
    </w:p>
    <w:p w14:paraId="403BE8D0">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在本合同履行期间或专用条件约定的期限内，双方不得泄露对方申明的保密资料，亦不得泄露与实施工程有关的第三人所提供的保密资料。保密事项在专用条件中约定。</w:t>
      </w:r>
    </w:p>
    <w:p w14:paraId="555F4888">
      <w:pPr>
        <w:adjustRightInd/>
        <w:snapToGrid/>
        <w:spacing w:line="360" w:lineRule="auto"/>
        <w:rPr>
          <w:rFonts w:ascii="仿宋" w:hAnsi="仿宋" w:eastAsia="仿宋" w:cs="仿宋"/>
          <w:b/>
          <w:szCs w:val="24"/>
        </w:rPr>
      </w:pPr>
      <w:r>
        <w:rPr>
          <w:rFonts w:hint="eastAsia" w:ascii="仿宋" w:hAnsi="仿宋" w:eastAsia="仿宋" w:cs="仿宋"/>
          <w:bCs/>
          <w:smallCaps/>
          <w:szCs w:val="24"/>
        </w:rPr>
        <w:t>　　</w:t>
      </w:r>
      <w:r>
        <w:rPr>
          <w:rFonts w:hint="eastAsia" w:ascii="仿宋" w:hAnsi="仿宋" w:eastAsia="仿宋" w:cs="仿宋"/>
          <w:b/>
          <w:bCs/>
          <w:kern w:val="28"/>
          <w:szCs w:val="24"/>
        </w:rPr>
        <w:t>8.4联络</w:t>
      </w:r>
    </w:p>
    <w:p w14:paraId="436E627F">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8.4.1与合同有关的通知、指示、要求、决定等，均应采用书面形式，并应在专用条件约定的期限内送达接收人和送达地点。</w:t>
      </w:r>
    </w:p>
    <w:p w14:paraId="7CC57AD9">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8.4.2委托人和咨询人应在专用条件中约定各自的送达接收人、送达地点、电子邮箱。任何一方指定的接收人或送达地点或电子邮箱发生变动的，应提前3天以书面形式通知对方，否则视为未发生变动。</w:t>
      </w:r>
    </w:p>
    <w:p w14:paraId="3F06D96F">
      <w:pPr>
        <w:tabs>
          <w:tab w:val="left" w:pos="5085"/>
        </w:tabs>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8.4.3委托人和咨询人应当及时签收另一方送达至送达地点和指定接收人的往来函件，如确有充分证据证明一方无正当理由拒不签收的，视为认可往来函件的内容。</w:t>
      </w:r>
    </w:p>
    <w:p w14:paraId="04D041E2">
      <w:pPr>
        <w:snapToGrid/>
        <w:spacing w:before="60" w:after="60" w:line="360" w:lineRule="auto"/>
        <w:ind w:firstLine="482" w:firstLineChars="200"/>
        <w:jc w:val="left"/>
        <w:textAlignment w:val="baseline"/>
        <w:outlineLvl w:val="1"/>
        <w:rPr>
          <w:rFonts w:ascii="仿宋" w:hAnsi="仿宋" w:eastAsia="仿宋" w:cs="仿宋"/>
          <w:b/>
          <w:bCs/>
          <w:kern w:val="28"/>
          <w:szCs w:val="24"/>
        </w:rPr>
      </w:pPr>
      <w:r>
        <w:rPr>
          <w:rFonts w:hint="eastAsia" w:ascii="仿宋" w:hAnsi="仿宋" w:eastAsia="仿宋" w:cs="仿宋"/>
          <w:b/>
          <w:bCs/>
          <w:kern w:val="28"/>
          <w:szCs w:val="24"/>
        </w:rPr>
        <w:t>8.5知识产权</w:t>
      </w:r>
    </w:p>
    <w:p w14:paraId="447C2450">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6989E727">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6A75B80E">
      <w:pPr>
        <w:autoSpaceDE w:val="0"/>
        <w:autoSpaceDN w:val="0"/>
        <w:snapToGrid/>
        <w:spacing w:line="360" w:lineRule="auto"/>
        <w:ind w:firstLine="480" w:firstLineChars="200"/>
        <w:rPr>
          <w:rFonts w:ascii="仿宋" w:hAnsi="仿宋" w:eastAsia="仿宋" w:cs="仿宋"/>
          <w:szCs w:val="24"/>
        </w:rPr>
      </w:pPr>
      <w:r>
        <w:rPr>
          <w:rFonts w:hint="eastAsia" w:ascii="仿宋" w:hAnsi="仿宋" w:eastAsia="仿宋" w:cs="仿宋"/>
          <w:szCs w:val="24"/>
        </w:rPr>
        <w:t>双方保证在履行本合同过程中不侵犯对方及第三方的知识产权。因咨询人侵犯他人知识产权所引起的责任，由咨询人承担；因委托人提供的基础资料导致侵权的，由委托人承担责任。</w:t>
      </w:r>
    </w:p>
    <w:p w14:paraId="4122D8B6">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除专用条件另有约定外，双方均有权在履行本合同保密义务并且不损害对方利益的情况下，将履行本合同形成的有关成果文件用于企业宣传、申报奖项以及接受上级主管部门的检查。</w:t>
      </w:r>
    </w:p>
    <w:p w14:paraId="70E09FF9">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　　</w:t>
      </w:r>
    </w:p>
    <w:p w14:paraId="7465F5D6">
      <w:pPr>
        <w:adjustRightInd/>
        <w:snapToGrid/>
        <w:spacing w:line="360" w:lineRule="auto"/>
        <w:ind w:firstLine="480" w:firstLineChars="200"/>
        <w:rPr>
          <w:rFonts w:ascii="仿宋" w:hAnsi="仿宋" w:eastAsia="仿宋" w:cs="仿宋"/>
          <w:szCs w:val="24"/>
        </w:rPr>
      </w:pPr>
    </w:p>
    <w:p w14:paraId="0694FF9E">
      <w:pPr>
        <w:adjustRightInd/>
        <w:snapToGrid/>
        <w:spacing w:line="360" w:lineRule="auto"/>
        <w:ind w:firstLine="480" w:firstLineChars="200"/>
        <w:rPr>
          <w:rFonts w:ascii="仿宋" w:hAnsi="仿宋" w:eastAsia="仿宋" w:cs="仿宋"/>
          <w:szCs w:val="24"/>
        </w:rPr>
      </w:pPr>
    </w:p>
    <w:p w14:paraId="1D1F0108">
      <w:pPr>
        <w:adjustRightInd/>
        <w:snapToGrid/>
        <w:spacing w:line="360" w:lineRule="auto"/>
        <w:ind w:firstLine="480" w:firstLineChars="200"/>
        <w:rPr>
          <w:rFonts w:ascii="仿宋" w:hAnsi="仿宋" w:eastAsia="仿宋" w:cs="仿宋"/>
          <w:szCs w:val="24"/>
        </w:rPr>
      </w:pPr>
    </w:p>
    <w:p w14:paraId="49773EF6">
      <w:pPr>
        <w:tabs>
          <w:tab w:val="left" w:pos="567"/>
        </w:tabs>
        <w:snapToGrid/>
        <w:spacing w:before="120" w:line="22" w:lineRule="atLeast"/>
        <w:textAlignment w:val="baseline"/>
        <w:rPr>
          <w:rFonts w:ascii="仿宋" w:hAnsi="仿宋" w:eastAsia="仿宋" w:cs="仿宋"/>
          <w:szCs w:val="24"/>
        </w:rPr>
      </w:pPr>
    </w:p>
    <w:p w14:paraId="7EB73FE6">
      <w:pPr>
        <w:tabs>
          <w:tab w:val="left" w:pos="567"/>
        </w:tabs>
        <w:snapToGrid/>
        <w:spacing w:before="120" w:line="22" w:lineRule="atLeast"/>
        <w:textAlignment w:val="baseline"/>
        <w:rPr>
          <w:rFonts w:ascii="仿宋" w:hAnsi="仿宋" w:eastAsia="仿宋" w:cs="仿宋"/>
          <w:szCs w:val="24"/>
        </w:rPr>
      </w:pPr>
    </w:p>
    <w:p w14:paraId="571B6745">
      <w:pPr>
        <w:tabs>
          <w:tab w:val="left" w:pos="567"/>
        </w:tabs>
        <w:snapToGrid/>
        <w:spacing w:before="120" w:line="22" w:lineRule="atLeast"/>
        <w:textAlignment w:val="baseline"/>
        <w:rPr>
          <w:rFonts w:ascii="仿宋" w:hAnsi="仿宋" w:eastAsia="仿宋" w:cs="仿宋"/>
          <w:szCs w:val="24"/>
        </w:rPr>
      </w:pPr>
    </w:p>
    <w:p w14:paraId="5155A0B3">
      <w:pPr>
        <w:tabs>
          <w:tab w:val="left" w:pos="567"/>
        </w:tabs>
        <w:snapToGrid/>
        <w:spacing w:before="120" w:line="22" w:lineRule="atLeast"/>
        <w:textAlignment w:val="baseline"/>
        <w:rPr>
          <w:rFonts w:ascii="仿宋" w:hAnsi="仿宋" w:eastAsia="仿宋" w:cs="仿宋"/>
          <w:szCs w:val="24"/>
        </w:rPr>
      </w:pPr>
    </w:p>
    <w:p w14:paraId="5D02DCAD">
      <w:pPr>
        <w:tabs>
          <w:tab w:val="left" w:pos="567"/>
        </w:tabs>
        <w:snapToGrid/>
        <w:spacing w:before="120" w:line="22" w:lineRule="atLeast"/>
        <w:textAlignment w:val="baseline"/>
        <w:rPr>
          <w:rFonts w:ascii="仿宋" w:hAnsi="仿宋" w:eastAsia="仿宋" w:cs="仿宋"/>
          <w:szCs w:val="24"/>
        </w:rPr>
      </w:pPr>
    </w:p>
    <w:p w14:paraId="51D8B708">
      <w:pPr>
        <w:tabs>
          <w:tab w:val="left" w:pos="567"/>
        </w:tabs>
        <w:snapToGrid/>
        <w:spacing w:before="120" w:line="22" w:lineRule="atLeast"/>
        <w:textAlignment w:val="baseline"/>
        <w:rPr>
          <w:rFonts w:ascii="仿宋" w:hAnsi="仿宋" w:eastAsia="仿宋" w:cs="仿宋"/>
          <w:szCs w:val="24"/>
        </w:rPr>
      </w:pPr>
    </w:p>
    <w:p w14:paraId="01F2941D">
      <w:pPr>
        <w:tabs>
          <w:tab w:val="left" w:pos="567"/>
        </w:tabs>
        <w:snapToGrid/>
        <w:spacing w:before="120" w:line="22" w:lineRule="atLeast"/>
        <w:textAlignment w:val="baseline"/>
        <w:rPr>
          <w:rFonts w:ascii="仿宋" w:hAnsi="仿宋" w:eastAsia="仿宋" w:cs="仿宋"/>
          <w:szCs w:val="24"/>
        </w:rPr>
      </w:pPr>
    </w:p>
    <w:p w14:paraId="5228C6B8">
      <w:pPr>
        <w:tabs>
          <w:tab w:val="left" w:pos="567"/>
        </w:tabs>
        <w:snapToGrid/>
        <w:spacing w:before="120" w:line="22" w:lineRule="atLeast"/>
        <w:textAlignment w:val="baseline"/>
        <w:rPr>
          <w:rFonts w:ascii="仿宋" w:hAnsi="仿宋" w:eastAsia="仿宋" w:cs="仿宋"/>
          <w:szCs w:val="24"/>
        </w:rPr>
      </w:pPr>
    </w:p>
    <w:p w14:paraId="015C64CE">
      <w:pPr>
        <w:tabs>
          <w:tab w:val="left" w:pos="567"/>
        </w:tabs>
        <w:snapToGrid/>
        <w:spacing w:before="120" w:line="22" w:lineRule="atLeast"/>
        <w:textAlignment w:val="baseline"/>
        <w:rPr>
          <w:rFonts w:ascii="仿宋" w:hAnsi="仿宋" w:eastAsia="仿宋" w:cs="仿宋"/>
          <w:szCs w:val="24"/>
        </w:rPr>
      </w:pPr>
    </w:p>
    <w:p w14:paraId="5093E2CA">
      <w:pPr>
        <w:tabs>
          <w:tab w:val="left" w:pos="567"/>
        </w:tabs>
        <w:snapToGrid/>
        <w:spacing w:before="120" w:line="22" w:lineRule="atLeast"/>
        <w:textAlignment w:val="baseline"/>
        <w:rPr>
          <w:rFonts w:ascii="仿宋" w:hAnsi="仿宋" w:eastAsia="仿宋" w:cs="仿宋"/>
          <w:szCs w:val="24"/>
        </w:rPr>
      </w:pPr>
    </w:p>
    <w:p w14:paraId="547042D0">
      <w:pPr>
        <w:tabs>
          <w:tab w:val="left" w:pos="567"/>
        </w:tabs>
        <w:snapToGrid/>
        <w:spacing w:before="120" w:line="22" w:lineRule="atLeast"/>
        <w:textAlignment w:val="baseline"/>
        <w:rPr>
          <w:rFonts w:ascii="仿宋" w:hAnsi="仿宋" w:eastAsia="仿宋" w:cs="仿宋"/>
          <w:szCs w:val="24"/>
        </w:rPr>
      </w:pPr>
    </w:p>
    <w:p w14:paraId="71C00C49">
      <w:pPr>
        <w:tabs>
          <w:tab w:val="left" w:pos="567"/>
        </w:tabs>
        <w:snapToGrid/>
        <w:spacing w:before="120" w:line="22" w:lineRule="atLeast"/>
        <w:textAlignment w:val="baseline"/>
        <w:rPr>
          <w:rFonts w:ascii="仿宋" w:hAnsi="仿宋" w:eastAsia="仿宋" w:cs="仿宋"/>
          <w:szCs w:val="24"/>
        </w:rPr>
      </w:pPr>
    </w:p>
    <w:p w14:paraId="6FA44DD8">
      <w:pPr>
        <w:tabs>
          <w:tab w:val="left" w:pos="567"/>
        </w:tabs>
        <w:snapToGrid/>
        <w:spacing w:before="120" w:line="22" w:lineRule="atLeast"/>
        <w:textAlignment w:val="baseline"/>
        <w:rPr>
          <w:rFonts w:ascii="仿宋" w:hAnsi="仿宋" w:eastAsia="仿宋" w:cs="仿宋"/>
          <w:szCs w:val="24"/>
        </w:rPr>
      </w:pPr>
    </w:p>
    <w:p w14:paraId="0D4B4518">
      <w:pPr>
        <w:tabs>
          <w:tab w:val="left" w:pos="567"/>
        </w:tabs>
        <w:snapToGrid/>
        <w:spacing w:before="120" w:line="22" w:lineRule="atLeast"/>
        <w:textAlignment w:val="baseline"/>
        <w:rPr>
          <w:rFonts w:ascii="仿宋" w:hAnsi="仿宋" w:eastAsia="仿宋" w:cs="仿宋"/>
          <w:szCs w:val="24"/>
        </w:rPr>
      </w:pPr>
    </w:p>
    <w:p w14:paraId="1BA6534E">
      <w:pPr>
        <w:tabs>
          <w:tab w:val="left" w:pos="567"/>
        </w:tabs>
        <w:snapToGrid/>
        <w:spacing w:before="120" w:line="22" w:lineRule="atLeast"/>
        <w:textAlignment w:val="baseline"/>
        <w:rPr>
          <w:rFonts w:ascii="仿宋" w:hAnsi="仿宋" w:eastAsia="仿宋" w:cs="仿宋"/>
          <w:szCs w:val="24"/>
        </w:rPr>
      </w:pPr>
    </w:p>
    <w:p w14:paraId="56D6A9E8">
      <w:pPr>
        <w:tabs>
          <w:tab w:val="left" w:pos="567"/>
        </w:tabs>
        <w:snapToGrid/>
        <w:spacing w:before="120" w:line="22" w:lineRule="atLeast"/>
        <w:textAlignment w:val="baseline"/>
        <w:rPr>
          <w:rFonts w:ascii="仿宋" w:hAnsi="仿宋" w:eastAsia="仿宋" w:cs="仿宋"/>
          <w:szCs w:val="24"/>
        </w:rPr>
      </w:pPr>
    </w:p>
    <w:p w14:paraId="04410991">
      <w:pPr>
        <w:keepNext/>
        <w:keepLines/>
        <w:autoSpaceDE w:val="0"/>
        <w:autoSpaceDN w:val="0"/>
        <w:snapToGrid/>
        <w:spacing w:line="360" w:lineRule="auto"/>
        <w:jc w:val="center"/>
        <w:textAlignment w:val="baseline"/>
        <w:outlineLvl w:val="0"/>
        <w:rPr>
          <w:rFonts w:ascii="仿宋" w:hAnsi="仿宋" w:eastAsia="仿宋" w:cs="仿宋"/>
          <w:b/>
          <w:kern w:val="44"/>
          <w:szCs w:val="24"/>
        </w:rPr>
      </w:pPr>
      <w:bookmarkStart w:id="121" w:name="12"/>
      <w:bookmarkEnd w:id="121"/>
      <w:bookmarkStart w:id="122" w:name="_Toc20827"/>
      <w:bookmarkStart w:id="123" w:name="_Toc419045098"/>
      <w:bookmarkStart w:id="124" w:name="_Toc422322521"/>
      <w:bookmarkStart w:id="125" w:name="_Toc18203"/>
      <w:r>
        <w:rPr>
          <w:rFonts w:hint="eastAsia" w:ascii="仿宋" w:hAnsi="仿宋" w:eastAsia="仿宋" w:cs="仿宋"/>
          <w:b/>
          <w:kern w:val="44"/>
          <w:szCs w:val="24"/>
        </w:rPr>
        <w:t>第三部分　专用条件</w:t>
      </w:r>
      <w:bookmarkEnd w:id="122"/>
      <w:bookmarkEnd w:id="123"/>
      <w:bookmarkEnd w:id="124"/>
      <w:bookmarkEnd w:id="125"/>
    </w:p>
    <w:p w14:paraId="4E18C2D0">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126" w:name="45"/>
      <w:bookmarkEnd w:id="126"/>
      <w:bookmarkStart w:id="127" w:name="_Toc422322522"/>
      <w:bookmarkStart w:id="128" w:name="_Toc419045099"/>
      <w:bookmarkStart w:id="129" w:name="_Toc15979"/>
      <w:bookmarkStart w:id="130" w:name="_Toc19160"/>
      <w:r>
        <w:rPr>
          <w:rFonts w:hint="eastAsia" w:ascii="仿宋" w:hAnsi="仿宋" w:eastAsia="仿宋" w:cs="仿宋"/>
          <w:b/>
          <w:bCs/>
          <w:szCs w:val="24"/>
        </w:rPr>
        <w:t>1.词语定义、语言、解释顺序与适用法律</w:t>
      </w:r>
      <w:bookmarkEnd w:id="127"/>
      <w:bookmarkEnd w:id="128"/>
      <w:bookmarkEnd w:id="129"/>
      <w:bookmarkEnd w:id="130"/>
    </w:p>
    <w:p w14:paraId="26F675D0">
      <w:pPr>
        <w:adjustRightInd/>
        <w:snapToGrid/>
        <w:spacing w:line="360" w:lineRule="auto"/>
        <w:ind w:firstLine="468"/>
        <w:jc w:val="left"/>
        <w:rPr>
          <w:rFonts w:ascii="仿宋" w:hAnsi="仿宋" w:eastAsia="仿宋" w:cs="仿宋"/>
          <w:szCs w:val="24"/>
        </w:rPr>
      </w:pPr>
      <w:bookmarkStart w:id="131" w:name="_Toc422322524"/>
      <w:bookmarkStart w:id="132" w:name="_Toc419045101"/>
      <w:r>
        <w:rPr>
          <w:rFonts w:hint="eastAsia" w:ascii="仿宋" w:hAnsi="仿宋" w:eastAsia="仿宋" w:cs="仿宋"/>
          <w:b/>
          <w:bCs/>
          <w:kern w:val="28"/>
          <w:szCs w:val="24"/>
        </w:rPr>
        <w:t>1.2 语言</w:t>
      </w:r>
      <w:bookmarkEnd w:id="131"/>
      <w:bookmarkEnd w:id="132"/>
      <w:r>
        <w:rPr>
          <w:rFonts w:hint="eastAsia" w:ascii="仿宋" w:hAnsi="仿宋" w:eastAsia="仿宋" w:cs="仿宋"/>
          <w:szCs w:val="24"/>
        </w:rPr>
        <w:br w:type="textWrapping"/>
      </w:r>
      <w:r>
        <w:rPr>
          <w:rFonts w:hint="eastAsia" w:ascii="仿宋" w:hAnsi="仿宋" w:eastAsia="仿宋" w:cs="仿宋"/>
          <w:szCs w:val="24"/>
        </w:rPr>
        <w:t xml:space="preserve">    本合同文件除使用中文外，还可用</w:t>
      </w:r>
      <w:r>
        <w:rPr>
          <w:rFonts w:hint="eastAsia" w:ascii="仿宋" w:hAnsi="仿宋" w:eastAsia="仿宋" w:cs="仿宋"/>
          <w:szCs w:val="24"/>
          <w:u w:val="single"/>
        </w:rPr>
        <w:t>__/__</w:t>
      </w:r>
      <w:r>
        <w:rPr>
          <w:rFonts w:hint="eastAsia" w:ascii="仿宋" w:hAnsi="仿宋" w:eastAsia="仿宋" w:cs="仿宋"/>
          <w:szCs w:val="24"/>
        </w:rPr>
        <w:t>_。</w:t>
      </w:r>
    </w:p>
    <w:p w14:paraId="581274A4">
      <w:pPr>
        <w:snapToGrid/>
        <w:spacing w:before="240" w:after="60" w:line="360" w:lineRule="auto"/>
        <w:ind w:firstLine="482" w:firstLineChars="200"/>
        <w:jc w:val="left"/>
        <w:textAlignment w:val="baseline"/>
        <w:outlineLvl w:val="1"/>
        <w:rPr>
          <w:rFonts w:ascii="仿宋" w:hAnsi="仿宋" w:eastAsia="仿宋" w:cs="仿宋"/>
          <w:b/>
          <w:bCs/>
          <w:kern w:val="28"/>
          <w:szCs w:val="24"/>
        </w:rPr>
      </w:pPr>
      <w:bookmarkStart w:id="133" w:name="_Toc422322525"/>
      <w:r>
        <w:rPr>
          <w:rFonts w:hint="eastAsia" w:ascii="仿宋" w:hAnsi="仿宋" w:eastAsia="仿宋" w:cs="仿宋"/>
          <w:b/>
          <w:bCs/>
          <w:kern w:val="28"/>
          <w:szCs w:val="24"/>
        </w:rPr>
        <w:t>1.3合同文件的优先顺序</w:t>
      </w:r>
      <w:bookmarkEnd w:id="133"/>
    </w:p>
    <w:p w14:paraId="5711ADBD">
      <w:pPr>
        <w:tabs>
          <w:tab w:val="left" w:pos="567"/>
        </w:tabs>
        <w:snapToGrid/>
        <w:spacing w:before="120" w:line="360" w:lineRule="auto"/>
        <w:ind w:firstLine="600" w:firstLineChars="250"/>
        <w:textAlignment w:val="baseline"/>
        <w:rPr>
          <w:rFonts w:ascii="仿宋" w:hAnsi="仿宋" w:eastAsia="仿宋" w:cs="仿宋"/>
          <w:szCs w:val="24"/>
        </w:rPr>
      </w:pPr>
      <w:r>
        <w:rPr>
          <w:rFonts w:hint="eastAsia" w:ascii="仿宋" w:hAnsi="仿宋" w:eastAsia="仿宋" w:cs="仿宋"/>
          <w:szCs w:val="24"/>
        </w:rPr>
        <w:t>本合同文件的解释顺序为：</w:t>
      </w:r>
      <w:r>
        <w:rPr>
          <w:rFonts w:hint="eastAsia" w:ascii="仿宋" w:hAnsi="仿宋" w:eastAsia="仿宋" w:cs="仿宋"/>
          <w:szCs w:val="24"/>
          <w:u w:val="single"/>
        </w:rPr>
        <w:t>（1）协议书；（2）成交通知书；（3）竞争性磋商文件；（4）专用条件及附录、附件；（5）通用条件；（6）投标函（响应函）及报价一览表；（7）其他合同文件 。</w:t>
      </w:r>
    </w:p>
    <w:p w14:paraId="4822F3B3">
      <w:pPr>
        <w:adjustRightInd/>
        <w:snapToGrid/>
        <w:spacing w:line="360" w:lineRule="auto"/>
        <w:ind w:firstLine="468"/>
        <w:rPr>
          <w:rFonts w:ascii="仿宋" w:hAnsi="仿宋" w:eastAsia="仿宋" w:cs="仿宋"/>
          <w:szCs w:val="24"/>
        </w:rPr>
      </w:pPr>
      <w:bookmarkStart w:id="134" w:name="_Toc422322526"/>
      <w:bookmarkStart w:id="135" w:name="_Toc419045102"/>
      <w:r>
        <w:rPr>
          <w:rFonts w:hint="eastAsia" w:ascii="仿宋" w:hAnsi="仿宋" w:eastAsia="仿宋" w:cs="仿宋"/>
          <w:b/>
          <w:bCs/>
          <w:kern w:val="28"/>
          <w:szCs w:val="24"/>
        </w:rPr>
        <w:t>1.4适用法律</w:t>
      </w:r>
      <w:bookmarkEnd w:id="134"/>
      <w:bookmarkEnd w:id="135"/>
    </w:p>
    <w:p w14:paraId="7FEBF19D">
      <w:pPr>
        <w:adjustRightInd/>
        <w:snapToGrid/>
        <w:spacing w:line="360" w:lineRule="auto"/>
        <w:ind w:firstLine="468"/>
        <w:rPr>
          <w:rFonts w:ascii="仿宋" w:hAnsi="仿宋" w:eastAsia="仿宋" w:cs="仿宋"/>
          <w:szCs w:val="24"/>
          <w:u w:val="single"/>
        </w:rPr>
      </w:pPr>
      <w:r>
        <w:rPr>
          <w:rFonts w:hint="eastAsia" w:ascii="仿宋" w:hAnsi="仿宋" w:eastAsia="仿宋" w:cs="仿宋"/>
          <w:szCs w:val="24"/>
        </w:rPr>
        <w:t>本合同适用的其他规范性文件包括:</w:t>
      </w:r>
      <w:r>
        <w:rPr>
          <w:rFonts w:hint="eastAsia" w:ascii="Calibri" w:cs="Calibri"/>
          <w:kern w:val="0"/>
          <w:szCs w:val="24"/>
        </w:rPr>
        <w:t xml:space="preserve"> </w:t>
      </w:r>
      <w:bookmarkStart w:id="136" w:name="_Toc419045103"/>
      <w:bookmarkStart w:id="137" w:name="_Toc422322527"/>
      <w:r>
        <w:rPr>
          <w:rFonts w:hint="eastAsia" w:ascii="仿宋" w:hAnsi="仿宋" w:eastAsia="仿宋" w:cs="仿宋"/>
          <w:szCs w:val="24"/>
          <w:u w:val="single"/>
        </w:rPr>
        <w:t>国家及项目所在地颁布的法律、法规；其他与本次咨询有关的法规和咨询依据。</w:t>
      </w:r>
    </w:p>
    <w:p w14:paraId="19A12134">
      <w:pPr>
        <w:adjustRightInd/>
        <w:snapToGrid/>
        <w:spacing w:line="360" w:lineRule="auto"/>
        <w:ind w:firstLine="468"/>
        <w:rPr>
          <w:rFonts w:ascii="仿宋" w:hAnsi="仿宋" w:eastAsia="仿宋" w:cs="仿宋"/>
          <w:b/>
          <w:bCs/>
          <w:szCs w:val="24"/>
        </w:rPr>
      </w:pPr>
      <w:r>
        <w:rPr>
          <w:rFonts w:hint="eastAsia" w:ascii="仿宋" w:hAnsi="仿宋" w:eastAsia="仿宋" w:cs="仿宋"/>
          <w:b/>
          <w:bCs/>
          <w:szCs w:val="24"/>
        </w:rPr>
        <w:t>2.委托人的义务</w:t>
      </w:r>
      <w:bookmarkEnd w:id="136"/>
      <w:bookmarkEnd w:id="137"/>
    </w:p>
    <w:p w14:paraId="55838375">
      <w:pPr>
        <w:adjustRightInd/>
        <w:snapToGrid/>
        <w:spacing w:line="360" w:lineRule="auto"/>
        <w:ind w:firstLine="468"/>
        <w:rPr>
          <w:rFonts w:ascii="仿宋" w:hAnsi="仿宋" w:eastAsia="仿宋" w:cs="仿宋"/>
          <w:szCs w:val="24"/>
        </w:rPr>
      </w:pPr>
      <w:bookmarkStart w:id="138" w:name="_Toc419045104"/>
      <w:bookmarkStart w:id="139" w:name="_Toc422322528"/>
      <w:r>
        <w:rPr>
          <w:rFonts w:hint="eastAsia" w:ascii="仿宋" w:hAnsi="仿宋" w:eastAsia="仿宋" w:cs="仿宋"/>
          <w:b/>
          <w:bCs/>
          <w:kern w:val="28"/>
          <w:szCs w:val="24"/>
        </w:rPr>
        <w:t>2.1提供资料</w:t>
      </w:r>
      <w:bookmarkEnd w:id="138"/>
      <w:bookmarkEnd w:id="139"/>
    </w:p>
    <w:p w14:paraId="315708DB">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委托人按照附录C约定无偿向咨询人提供与本合同咨询业务有关资料的时间为：</w:t>
      </w:r>
      <w:r>
        <w:rPr>
          <w:rFonts w:hint="eastAsia" w:ascii="仿宋" w:hAnsi="仿宋" w:eastAsia="仿宋" w:cs="仿宋"/>
          <w:szCs w:val="24"/>
          <w:u w:val="single"/>
        </w:rPr>
        <w:t>另行协商</w:t>
      </w:r>
      <w:r>
        <w:rPr>
          <w:rFonts w:hint="eastAsia" w:ascii="仿宋" w:hAnsi="仿宋" w:eastAsia="仿宋" w:cs="仿宋"/>
          <w:szCs w:val="24"/>
        </w:rPr>
        <w:t>。</w:t>
      </w:r>
    </w:p>
    <w:p w14:paraId="72FB7BDE">
      <w:pPr>
        <w:adjustRightInd/>
        <w:snapToGrid/>
        <w:spacing w:line="360" w:lineRule="auto"/>
        <w:ind w:firstLine="468"/>
        <w:rPr>
          <w:rFonts w:ascii="仿宋" w:hAnsi="仿宋" w:eastAsia="仿宋" w:cs="仿宋"/>
          <w:szCs w:val="24"/>
        </w:rPr>
      </w:pPr>
      <w:bookmarkStart w:id="140" w:name="_Toc419045105"/>
      <w:bookmarkStart w:id="141" w:name="_Toc422322529"/>
      <w:r>
        <w:rPr>
          <w:rFonts w:hint="eastAsia" w:ascii="仿宋" w:hAnsi="仿宋" w:eastAsia="仿宋" w:cs="仿宋"/>
          <w:b/>
          <w:bCs/>
          <w:kern w:val="28"/>
          <w:szCs w:val="24"/>
        </w:rPr>
        <w:t>2.2提供工作条件</w:t>
      </w:r>
      <w:bookmarkEnd w:id="140"/>
      <w:bookmarkEnd w:id="141"/>
    </w:p>
    <w:p w14:paraId="34CBEA56">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2.2.1项目咨询人员使用附录D中由委托人提供的房屋及设备，支付使用费的标准为：</w:t>
      </w:r>
      <w:r>
        <w:rPr>
          <w:rFonts w:hint="eastAsia" w:ascii="仿宋" w:hAnsi="仿宋" w:eastAsia="仿宋" w:cs="仿宋"/>
          <w:szCs w:val="24"/>
          <w:u w:val="single"/>
        </w:rPr>
        <w:t>/</w:t>
      </w:r>
      <w:r>
        <w:rPr>
          <w:rFonts w:hint="eastAsia" w:ascii="仿宋" w:hAnsi="仿宋" w:eastAsia="仿宋" w:cs="仿宋"/>
          <w:szCs w:val="24"/>
        </w:rPr>
        <w:t>。</w:t>
      </w:r>
    </w:p>
    <w:p w14:paraId="0DE9B44B">
      <w:pPr>
        <w:adjustRightInd/>
        <w:snapToGrid/>
        <w:spacing w:line="360" w:lineRule="auto"/>
        <w:ind w:firstLine="482" w:firstLineChars="200"/>
        <w:jc w:val="left"/>
        <w:rPr>
          <w:rFonts w:ascii="仿宋" w:hAnsi="仿宋" w:eastAsia="仿宋" w:cs="仿宋"/>
          <w:szCs w:val="24"/>
        </w:rPr>
      </w:pPr>
      <w:bookmarkStart w:id="142" w:name="_Toc419045106"/>
      <w:bookmarkStart w:id="143" w:name="_Toc422322530"/>
      <w:r>
        <w:rPr>
          <w:rFonts w:hint="eastAsia" w:ascii="仿宋" w:hAnsi="仿宋" w:eastAsia="仿宋" w:cs="仿宋"/>
          <w:b/>
          <w:bCs/>
          <w:kern w:val="28"/>
          <w:szCs w:val="24"/>
        </w:rPr>
        <w:t>2.4委托人代表</w:t>
      </w:r>
      <w:bookmarkEnd w:id="142"/>
      <w:bookmarkEnd w:id="143"/>
      <w:r>
        <w:rPr>
          <w:rFonts w:hint="eastAsia" w:ascii="仿宋" w:hAnsi="仿宋" w:eastAsia="仿宋" w:cs="仿宋"/>
          <w:szCs w:val="24"/>
        </w:rPr>
        <w:br w:type="textWrapping"/>
      </w:r>
      <w:r>
        <w:rPr>
          <w:rFonts w:hint="eastAsia" w:ascii="仿宋" w:hAnsi="仿宋" w:eastAsia="仿宋" w:cs="仿宋"/>
          <w:szCs w:val="24"/>
        </w:rPr>
        <w:t xml:space="preserve">    委托人代表为：</w:t>
      </w:r>
      <w:r>
        <w:rPr>
          <w:rFonts w:hint="eastAsia" w:ascii="仿宋" w:hAnsi="仿宋" w:eastAsia="仿宋" w:cs="仿宋"/>
          <w:szCs w:val="24"/>
          <w:u w:val="single"/>
        </w:rPr>
        <w:t>___ _</w:t>
      </w:r>
      <w:r>
        <w:rPr>
          <w:rFonts w:hint="eastAsia" w:ascii="仿宋" w:hAnsi="仿宋" w:eastAsia="仿宋" w:cs="仿宋"/>
          <w:szCs w:val="24"/>
        </w:rPr>
        <w:t>____，其权限范围：</w:t>
      </w:r>
      <w:r>
        <w:rPr>
          <w:rFonts w:hint="eastAsia" w:ascii="仿宋" w:hAnsi="仿宋" w:eastAsia="仿宋" w:cs="仿宋"/>
          <w:szCs w:val="24"/>
          <w:u w:val="single"/>
        </w:rPr>
        <w:t>_负责与咨询人联系，解答咨询人提出的与本工作内容有关的问题；负责提供咨询所需资料；负责协调通知与建设项目其他相关单位。</w:t>
      </w:r>
    </w:p>
    <w:p w14:paraId="59B66CEC">
      <w:pPr>
        <w:snapToGrid/>
        <w:spacing w:before="240" w:after="60" w:line="360" w:lineRule="auto"/>
        <w:ind w:firstLine="482" w:firstLineChars="200"/>
        <w:jc w:val="left"/>
        <w:textAlignment w:val="baseline"/>
        <w:outlineLvl w:val="1"/>
        <w:rPr>
          <w:rFonts w:ascii="仿宋" w:hAnsi="仿宋" w:eastAsia="仿宋" w:cs="仿宋"/>
          <w:b/>
          <w:bCs/>
          <w:kern w:val="28"/>
          <w:szCs w:val="24"/>
        </w:rPr>
      </w:pPr>
      <w:bookmarkStart w:id="144" w:name="_Toc422322531"/>
      <w:r>
        <w:rPr>
          <w:rFonts w:hint="eastAsia" w:ascii="仿宋" w:hAnsi="仿宋" w:eastAsia="仿宋" w:cs="仿宋"/>
          <w:b/>
          <w:bCs/>
          <w:kern w:val="28"/>
          <w:szCs w:val="24"/>
        </w:rPr>
        <w:t>2.5答复</w:t>
      </w:r>
      <w:bookmarkEnd w:id="144"/>
    </w:p>
    <w:p w14:paraId="467D851B">
      <w:pPr>
        <w:adjustRightInd/>
        <w:snapToGrid/>
        <w:spacing w:line="360" w:lineRule="auto"/>
        <w:rPr>
          <w:rFonts w:ascii="仿宋" w:hAnsi="仿宋" w:eastAsia="仿宋" w:cs="仿宋"/>
          <w:szCs w:val="24"/>
        </w:rPr>
      </w:pPr>
      <w:r>
        <w:rPr>
          <w:rFonts w:hint="eastAsia" w:ascii="仿宋" w:hAnsi="仿宋" w:eastAsia="仿宋" w:cs="仿宋"/>
          <w:szCs w:val="24"/>
        </w:rPr>
        <w:t xml:space="preserve">    委托人同意在_</w:t>
      </w:r>
      <w:r>
        <w:rPr>
          <w:rFonts w:hint="eastAsia" w:ascii="仿宋" w:hAnsi="仿宋" w:eastAsia="仿宋" w:cs="仿宋"/>
          <w:szCs w:val="24"/>
          <w:u w:val="single"/>
        </w:rPr>
        <w:t xml:space="preserve">_三个工作日 </w:t>
      </w:r>
      <w:r>
        <w:rPr>
          <w:rFonts w:hint="eastAsia" w:ascii="仿宋" w:hAnsi="仿宋" w:eastAsia="仿宋" w:cs="仿宋"/>
          <w:szCs w:val="24"/>
        </w:rPr>
        <w:t>内，对咨询人书面提交并要求做出决定的事宜给予书面答复。逾期未答复的，视为委托人认可。</w:t>
      </w:r>
    </w:p>
    <w:p w14:paraId="586841D0">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145" w:name="_Toc23258"/>
      <w:bookmarkStart w:id="146" w:name="_Toc419045107"/>
      <w:bookmarkStart w:id="147" w:name="_Toc422322532"/>
      <w:bookmarkStart w:id="148" w:name="_Toc17581"/>
      <w:r>
        <w:rPr>
          <w:rFonts w:hint="eastAsia" w:ascii="仿宋" w:hAnsi="仿宋" w:eastAsia="仿宋" w:cs="仿宋"/>
          <w:b/>
          <w:bCs/>
          <w:szCs w:val="24"/>
        </w:rPr>
        <w:t>3.咨询人的义务</w:t>
      </w:r>
      <w:bookmarkEnd w:id="145"/>
      <w:bookmarkEnd w:id="146"/>
      <w:bookmarkEnd w:id="147"/>
      <w:bookmarkEnd w:id="148"/>
    </w:p>
    <w:p w14:paraId="32B19CB5">
      <w:pPr>
        <w:snapToGrid/>
        <w:spacing w:before="240" w:after="60" w:line="360" w:lineRule="auto"/>
        <w:ind w:firstLine="482" w:firstLineChars="200"/>
        <w:jc w:val="left"/>
        <w:textAlignment w:val="baseline"/>
        <w:outlineLvl w:val="1"/>
        <w:rPr>
          <w:rFonts w:ascii="仿宋" w:hAnsi="仿宋" w:eastAsia="仿宋" w:cs="仿宋"/>
          <w:bCs/>
          <w:kern w:val="28"/>
          <w:szCs w:val="24"/>
        </w:rPr>
      </w:pPr>
      <w:bookmarkStart w:id="149" w:name="_Toc419045109"/>
      <w:bookmarkStart w:id="150" w:name="_Toc422322533"/>
      <w:r>
        <w:rPr>
          <w:rFonts w:hint="eastAsia" w:ascii="仿宋" w:hAnsi="仿宋" w:eastAsia="仿宋" w:cs="仿宋"/>
          <w:b/>
          <w:bCs/>
          <w:kern w:val="28"/>
          <w:szCs w:val="24"/>
        </w:rPr>
        <w:t>3.1项目咨询团队及人员</w:t>
      </w:r>
      <w:bookmarkEnd w:id="149"/>
      <w:bookmarkEnd w:id="150"/>
    </w:p>
    <w:p w14:paraId="62D5A4EB">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3.1.1项目咨询团队的主要人员应具有__</w:t>
      </w:r>
      <w:r>
        <w:rPr>
          <w:rFonts w:hint="eastAsia" w:ascii="仿宋" w:hAnsi="仿宋" w:eastAsia="仿宋" w:cs="仿宋"/>
          <w:szCs w:val="24"/>
          <w:u w:val="single"/>
        </w:rPr>
        <w:t>注册造价工程师___</w:t>
      </w:r>
      <w:r>
        <w:rPr>
          <w:rFonts w:hint="eastAsia" w:ascii="仿宋" w:hAnsi="仿宋" w:eastAsia="仿宋" w:cs="仿宋"/>
          <w:szCs w:val="24"/>
        </w:rPr>
        <w:t>资格条件，团队人员的数量为_人。具体咨询团队名单见附录E。</w:t>
      </w:r>
    </w:p>
    <w:p w14:paraId="3924AB0E">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3.1.2项目负责人为：_______，项目负责人为履行本合同的权限为：__</w:t>
      </w:r>
      <w:r>
        <w:rPr>
          <w:rFonts w:hint="eastAsia" w:ascii="仿宋" w:hAnsi="仿宋" w:eastAsia="仿宋" w:cs="仿宋"/>
          <w:szCs w:val="24"/>
          <w:u w:val="single"/>
        </w:rPr>
        <w:t>负责履行本合同、主持项目咨询团队工作，包括咨询工作总体计划的审核批准、重大事项处理和汇报、质量监控等工作</w:t>
      </w:r>
      <w:r>
        <w:rPr>
          <w:rFonts w:hint="eastAsia" w:ascii="等线" w:hAnsi="等线" w:eastAsia="等线" w:cs="Calibri"/>
          <w:kern w:val="0"/>
          <w:szCs w:val="24"/>
          <w:u w:val="single"/>
        </w:rPr>
        <w:t>，</w:t>
      </w:r>
      <w:r>
        <w:rPr>
          <w:rFonts w:hint="eastAsia" w:ascii="仿宋" w:hAnsi="仿宋" w:eastAsia="仿宋" w:cs="仿宋"/>
          <w:szCs w:val="24"/>
          <w:u w:val="single"/>
        </w:rPr>
        <w:t>对全过程审计工作的质量负全责_</w:t>
      </w:r>
      <w:r>
        <w:rPr>
          <w:rFonts w:hint="eastAsia" w:ascii="仿宋" w:hAnsi="仿宋" w:eastAsia="仿宋" w:cs="仿宋"/>
          <w:szCs w:val="24"/>
        </w:rPr>
        <w:t>__。</w:t>
      </w:r>
    </w:p>
    <w:p w14:paraId="4EC31033">
      <w:pPr>
        <w:widowControl/>
        <w:snapToGrid/>
        <w:spacing w:line="360" w:lineRule="auto"/>
        <w:ind w:firstLine="480" w:firstLineChars="200"/>
        <w:jc w:val="left"/>
        <w:textAlignment w:val="baseline"/>
        <w:rPr>
          <w:rFonts w:ascii="仿宋" w:hAnsi="仿宋" w:eastAsia="仿宋" w:cs="仿宋"/>
          <w:kern w:val="0"/>
          <w:szCs w:val="24"/>
        </w:rPr>
      </w:pPr>
      <w:r>
        <w:rPr>
          <w:rFonts w:hint="eastAsia" w:ascii="仿宋" w:hAnsi="仿宋" w:eastAsia="仿宋" w:cs="仿宋"/>
          <w:kern w:val="0"/>
          <w:szCs w:val="24"/>
        </w:rPr>
        <w:t>3.1.3咨询人更换项目咨询团队其他咨询人员的约定：项目负责人不得擅自更换。如确有特殊情况，必须变更项目负责人的，咨询人应提前征得委托人书面同意，更换的项目负责人与竞争性磋商时项目负责人应取得相同得分标准。若因委托人认定咨询人项目负责人不称职，有权要求更换项目负责人和其他负责人，更换项目负责人超过两次，且仍无法满足项目管理要求，委托人有权无条件终止合同，合同剩余款项不再支付。如果需要更换主要管理人员，应事先向委托人提交书面文件取得委托人同意，且接替人员的职位、资历应当与调换的人相当，</w:t>
      </w:r>
      <w:r>
        <w:rPr>
          <w:rFonts w:hint="eastAsia" w:ascii="仿宋" w:hAnsi="仿宋" w:eastAsia="仿宋" w:cs="仿宋"/>
          <w:kern w:val="0"/>
          <w:szCs w:val="24"/>
          <w:u w:val="single"/>
        </w:rPr>
        <w:t>如咨询人不经过委托人书面同意擅自更换项目负责人的，咨询人应向委托人支付1万元/人/次的违约金。如不经过委托人同意擅自更换其他人员，咨询人应向委托人支付5000元/人·次的违约金</w:t>
      </w:r>
      <w:r>
        <w:rPr>
          <w:rFonts w:hint="eastAsia" w:ascii="仿宋" w:hAnsi="仿宋" w:eastAsia="仿宋" w:cs="仿宋"/>
          <w:kern w:val="0"/>
          <w:szCs w:val="24"/>
        </w:rPr>
        <w:t>。</w:t>
      </w:r>
    </w:p>
    <w:p w14:paraId="5C798890">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3.1.4委托人要求更换咨询人员的情形还包括：_____</w:t>
      </w:r>
      <w:r>
        <w:rPr>
          <w:rFonts w:hint="eastAsia" w:ascii="仿宋" w:hAnsi="仿宋" w:eastAsia="仿宋" w:cs="仿宋"/>
          <w:szCs w:val="24"/>
          <w:u w:val="single"/>
        </w:rPr>
        <w:t>/_</w:t>
      </w:r>
      <w:r>
        <w:rPr>
          <w:rFonts w:hint="eastAsia" w:ascii="仿宋" w:hAnsi="仿宋" w:eastAsia="仿宋" w:cs="仿宋"/>
          <w:szCs w:val="24"/>
        </w:rPr>
        <w:t>___。</w:t>
      </w:r>
    </w:p>
    <w:p w14:paraId="3D78F2B3">
      <w:pPr>
        <w:snapToGrid/>
        <w:spacing w:before="240" w:after="60" w:line="360" w:lineRule="auto"/>
        <w:ind w:firstLine="482" w:firstLineChars="200"/>
        <w:jc w:val="left"/>
        <w:textAlignment w:val="baseline"/>
        <w:outlineLvl w:val="1"/>
        <w:rPr>
          <w:rFonts w:ascii="仿宋" w:hAnsi="仿宋" w:eastAsia="仿宋" w:cs="仿宋"/>
          <w:bCs/>
          <w:kern w:val="28"/>
          <w:szCs w:val="24"/>
        </w:rPr>
      </w:pPr>
      <w:bookmarkStart w:id="151" w:name="_Toc419045110"/>
      <w:bookmarkStart w:id="152" w:name="_Toc422322534"/>
      <w:r>
        <w:rPr>
          <w:rFonts w:hint="eastAsia" w:ascii="仿宋" w:hAnsi="仿宋" w:eastAsia="仿宋" w:cs="仿宋"/>
          <w:b/>
          <w:bCs/>
          <w:kern w:val="28"/>
          <w:szCs w:val="24"/>
        </w:rPr>
        <w:t>3.2咨询人的工作要求</w:t>
      </w:r>
      <w:bookmarkEnd w:id="151"/>
      <w:bookmarkEnd w:id="152"/>
    </w:p>
    <w:p w14:paraId="64039691">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3.2.1咨询人向委托人提供有关资料的时间：</w:t>
      </w:r>
      <w:r>
        <w:rPr>
          <w:rFonts w:hint="eastAsia" w:ascii="仿宋" w:hAnsi="仿宋" w:eastAsia="仿宋" w:cs="仿宋"/>
          <w:szCs w:val="24"/>
          <w:u w:val="single"/>
        </w:rPr>
        <w:t>详见附录B 。</w:t>
      </w:r>
      <w:r>
        <w:rPr>
          <w:rFonts w:hint="eastAsia" w:ascii="仿宋" w:hAnsi="仿宋" w:eastAsia="仿宋" w:cs="仿宋"/>
          <w:szCs w:val="24"/>
        </w:rPr>
        <w:t>咨询人向委托人提供的资料还包括：</w:t>
      </w:r>
      <w:r>
        <w:rPr>
          <w:rFonts w:hint="eastAsia" w:ascii="仿宋" w:hAnsi="仿宋" w:eastAsia="仿宋" w:cs="仿宋"/>
          <w:szCs w:val="24"/>
          <w:u w:val="single"/>
        </w:rPr>
        <w:t xml:space="preserve">_详见附录B </w:t>
      </w:r>
    </w:p>
    <w:p w14:paraId="78B414D6">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3.2.2咨询人向委托人提供咨询成果文件的名称、组成、时间、份数及质量标准：详见附录B。</w:t>
      </w:r>
    </w:p>
    <w:p w14:paraId="2F903F9E">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3.2.4咨询人应在收到委托人以书面形式提出的建议或者异议后___</w:t>
      </w:r>
      <w:r>
        <w:rPr>
          <w:rFonts w:hint="eastAsia" w:ascii="仿宋" w:hAnsi="仿宋" w:eastAsia="仿宋" w:cs="仿宋"/>
          <w:szCs w:val="24"/>
          <w:u w:val="single"/>
        </w:rPr>
        <w:t>3</w:t>
      </w:r>
      <w:r>
        <w:rPr>
          <w:rFonts w:hint="eastAsia" w:ascii="仿宋" w:hAnsi="仿宋" w:eastAsia="仿宋" w:cs="仿宋"/>
          <w:szCs w:val="24"/>
        </w:rPr>
        <w:t>__日内给予书面答复。</w:t>
      </w:r>
    </w:p>
    <w:p w14:paraId="4BE55D33">
      <w:pPr>
        <w:tabs>
          <w:tab w:val="left" w:pos="567"/>
        </w:tabs>
        <w:snapToGrid/>
        <w:spacing w:before="120" w:line="22" w:lineRule="atLeast"/>
        <w:ind w:firstLine="480" w:firstLineChars="200"/>
        <w:textAlignment w:val="baseline"/>
        <w:rPr>
          <w:rFonts w:ascii="仿宋" w:hAnsi="仿宋" w:eastAsia="仿宋" w:cs="仿宋"/>
          <w:szCs w:val="24"/>
        </w:rPr>
      </w:pPr>
      <w:r>
        <w:rPr>
          <w:rFonts w:hint="eastAsia" w:ascii="仿宋" w:hAnsi="仿宋" w:eastAsia="仿宋" w:cs="仿宋"/>
          <w:szCs w:val="24"/>
        </w:rPr>
        <w:t>3.2.5咨询人必须服从建设单位所委托的项目管理单位的领导。</w:t>
      </w:r>
    </w:p>
    <w:p w14:paraId="39354E56">
      <w:pPr>
        <w:tabs>
          <w:tab w:val="left" w:pos="567"/>
        </w:tabs>
        <w:snapToGrid/>
        <w:spacing w:before="120" w:line="22" w:lineRule="atLeast"/>
        <w:textAlignment w:val="baseline"/>
        <w:rPr>
          <w:rFonts w:ascii="仿宋" w:hAnsi="仿宋" w:eastAsia="仿宋" w:cs="仿宋"/>
          <w:szCs w:val="24"/>
        </w:rPr>
      </w:pPr>
    </w:p>
    <w:p w14:paraId="4D0B06CB">
      <w:pPr>
        <w:snapToGrid/>
        <w:spacing w:before="240" w:after="60" w:line="360" w:lineRule="auto"/>
        <w:ind w:firstLine="482" w:firstLineChars="200"/>
        <w:jc w:val="left"/>
        <w:textAlignment w:val="baseline"/>
        <w:outlineLvl w:val="1"/>
        <w:rPr>
          <w:rFonts w:ascii="仿宋" w:hAnsi="仿宋" w:eastAsia="仿宋" w:cs="仿宋"/>
          <w:bCs/>
          <w:kern w:val="28"/>
          <w:szCs w:val="24"/>
        </w:rPr>
      </w:pPr>
      <w:bookmarkStart w:id="153" w:name="_Toc419045111"/>
      <w:bookmarkStart w:id="154" w:name="_Toc422322535"/>
      <w:r>
        <w:rPr>
          <w:rFonts w:hint="eastAsia" w:ascii="仿宋" w:hAnsi="仿宋" w:eastAsia="仿宋" w:cs="仿宋"/>
          <w:b/>
          <w:bCs/>
          <w:kern w:val="28"/>
          <w:szCs w:val="24"/>
        </w:rPr>
        <w:t>3.3咨询人的工作依据</w:t>
      </w:r>
      <w:bookmarkEnd w:id="153"/>
      <w:bookmarkEnd w:id="154"/>
    </w:p>
    <w:p w14:paraId="3B107383">
      <w:pPr>
        <w:adjustRightInd/>
        <w:snapToGrid/>
        <w:spacing w:line="360" w:lineRule="auto"/>
        <w:ind w:firstLine="480" w:firstLineChars="200"/>
        <w:rPr>
          <w:rFonts w:ascii="Calibri" w:cs="Calibri"/>
          <w:kern w:val="0"/>
          <w:szCs w:val="24"/>
        </w:rPr>
      </w:pPr>
      <w:r>
        <w:rPr>
          <w:rFonts w:hint="eastAsia" w:ascii="仿宋" w:hAnsi="仿宋" w:eastAsia="仿宋" w:cs="仿宋"/>
          <w:szCs w:val="24"/>
        </w:rPr>
        <w:t>经双方协商，本合同约定的造价咨询服务适用的技术标准、规范、定额等工作依据为：</w:t>
      </w:r>
      <w:r>
        <w:rPr>
          <w:rFonts w:hint="eastAsia" w:ascii="仿宋" w:hAnsi="仿宋" w:eastAsia="仿宋" w:cs="仿宋"/>
          <w:szCs w:val="24"/>
          <w:u w:val="single"/>
        </w:rPr>
        <w:t>本项目竞争性磋商文件的有关规定；国家及项目所在地颁布的法律、法规；其他与本次咨询有关的法规和咨询依据。</w:t>
      </w:r>
    </w:p>
    <w:p w14:paraId="21225D55">
      <w:pPr>
        <w:snapToGrid/>
        <w:spacing w:before="240" w:after="60" w:line="360" w:lineRule="auto"/>
        <w:ind w:firstLine="482" w:firstLineChars="200"/>
        <w:jc w:val="left"/>
        <w:textAlignment w:val="baseline"/>
        <w:outlineLvl w:val="1"/>
        <w:rPr>
          <w:rFonts w:ascii="仿宋" w:hAnsi="仿宋" w:eastAsia="仿宋" w:cs="仿宋"/>
          <w:bCs/>
          <w:kern w:val="28"/>
          <w:szCs w:val="24"/>
        </w:rPr>
      </w:pPr>
      <w:bookmarkStart w:id="155" w:name="_Toc422322536"/>
      <w:bookmarkStart w:id="156" w:name="_Toc419045112"/>
      <w:r>
        <w:rPr>
          <w:rFonts w:hint="eastAsia" w:ascii="仿宋" w:hAnsi="仿宋" w:eastAsia="仿宋" w:cs="仿宋"/>
          <w:b/>
          <w:bCs/>
          <w:kern w:val="28"/>
          <w:szCs w:val="24"/>
        </w:rPr>
        <w:t>3.4使用委托人房屋及设备的返还</w:t>
      </w:r>
      <w:bookmarkEnd w:id="155"/>
      <w:bookmarkEnd w:id="156"/>
    </w:p>
    <w:p w14:paraId="3E633A4B">
      <w:pPr>
        <w:adjustRightInd/>
        <w:snapToGrid/>
        <w:spacing w:line="360" w:lineRule="auto"/>
        <w:ind w:firstLine="480" w:firstLineChars="200"/>
        <w:rPr>
          <w:rFonts w:ascii="仿宋" w:hAnsi="仿宋" w:eastAsia="仿宋" w:cs="仿宋"/>
          <w:szCs w:val="24"/>
          <w:u w:val="single"/>
        </w:rPr>
      </w:pPr>
      <w:r>
        <w:rPr>
          <w:rFonts w:hint="eastAsia" w:ascii="仿宋" w:hAnsi="仿宋" w:eastAsia="仿宋" w:cs="仿宋"/>
          <w:szCs w:val="24"/>
        </w:rPr>
        <w:t>咨询人应在本合同终止后</w:t>
      </w:r>
      <w:r>
        <w:rPr>
          <w:rFonts w:hint="eastAsia" w:ascii="仿宋" w:hAnsi="仿宋" w:eastAsia="仿宋" w:cs="仿宋"/>
          <w:szCs w:val="24"/>
          <w:u w:val="single"/>
        </w:rPr>
        <w:t>_/_</w:t>
      </w:r>
      <w:r>
        <w:rPr>
          <w:rFonts w:hint="eastAsia" w:ascii="仿宋" w:hAnsi="仿宋" w:eastAsia="仿宋" w:cs="仿宋"/>
          <w:szCs w:val="24"/>
        </w:rPr>
        <w:t>_日内移交委托人提供的房屋及设备，移交的方式为_</w:t>
      </w:r>
      <w:r>
        <w:rPr>
          <w:rFonts w:hint="eastAsia" w:ascii="仿宋" w:hAnsi="仿宋" w:eastAsia="仿宋" w:cs="仿宋"/>
          <w:szCs w:val="24"/>
          <w:u w:val="single"/>
        </w:rPr>
        <w:t xml:space="preserve"> /_</w:t>
      </w:r>
      <w:r>
        <w:rPr>
          <w:rFonts w:hint="eastAsia" w:ascii="仿宋" w:hAnsi="仿宋" w:eastAsia="仿宋" w:cs="仿宋"/>
          <w:szCs w:val="24"/>
        </w:rPr>
        <w:t>。</w:t>
      </w:r>
    </w:p>
    <w:p w14:paraId="7FC0181C">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157" w:name="_Toc31578"/>
      <w:bookmarkStart w:id="158" w:name="_Toc419045113"/>
      <w:bookmarkStart w:id="159" w:name="_Toc26367"/>
      <w:bookmarkStart w:id="160" w:name="_Toc422322537"/>
      <w:r>
        <w:rPr>
          <w:rFonts w:hint="eastAsia" w:ascii="仿宋" w:hAnsi="仿宋" w:eastAsia="仿宋" w:cs="仿宋"/>
          <w:b/>
          <w:bCs/>
          <w:szCs w:val="24"/>
        </w:rPr>
        <w:t>4. 违约责任</w:t>
      </w:r>
      <w:bookmarkEnd w:id="157"/>
      <w:bookmarkEnd w:id="158"/>
      <w:bookmarkEnd w:id="159"/>
      <w:bookmarkEnd w:id="160"/>
    </w:p>
    <w:p w14:paraId="0769EFFF">
      <w:pPr>
        <w:snapToGrid/>
        <w:spacing w:before="240" w:after="60" w:line="360" w:lineRule="auto"/>
        <w:ind w:firstLine="482" w:firstLineChars="200"/>
        <w:jc w:val="left"/>
        <w:textAlignment w:val="baseline"/>
        <w:outlineLvl w:val="1"/>
        <w:rPr>
          <w:rFonts w:ascii="仿宋" w:hAnsi="仿宋" w:eastAsia="仿宋" w:cs="仿宋"/>
          <w:b/>
          <w:bCs/>
          <w:kern w:val="28"/>
          <w:szCs w:val="24"/>
        </w:rPr>
      </w:pPr>
      <w:bookmarkStart w:id="161" w:name="_Toc422322538"/>
      <w:r>
        <w:rPr>
          <w:rFonts w:hint="eastAsia" w:ascii="仿宋" w:hAnsi="仿宋" w:eastAsia="仿宋" w:cs="仿宋"/>
          <w:b/>
          <w:bCs/>
          <w:kern w:val="28"/>
          <w:szCs w:val="24"/>
        </w:rPr>
        <w:t>4.1委托人的违约责任</w:t>
      </w:r>
      <w:bookmarkEnd w:id="161"/>
    </w:p>
    <w:p w14:paraId="0628CD00">
      <w:pPr>
        <w:adjustRightInd/>
        <w:snapToGrid/>
        <w:spacing w:line="360" w:lineRule="auto"/>
        <w:ind w:firstLine="480"/>
        <w:rPr>
          <w:rFonts w:ascii="仿宋" w:hAnsi="仿宋" w:eastAsia="仿宋" w:cs="仿宋"/>
          <w:szCs w:val="24"/>
        </w:rPr>
      </w:pPr>
      <w:r>
        <w:rPr>
          <w:rFonts w:hint="eastAsia" w:ascii="仿宋" w:hAnsi="仿宋" w:eastAsia="仿宋" w:cs="仿宋"/>
          <w:szCs w:val="24"/>
        </w:rPr>
        <w:t>4.1.1委托人违约金的计算及支付方法：_</w:t>
      </w:r>
      <w:r>
        <w:rPr>
          <w:rFonts w:hint="eastAsia" w:ascii="仿宋" w:hAnsi="仿宋" w:eastAsia="仿宋" w:cs="仿宋"/>
          <w:szCs w:val="24"/>
          <w:u w:val="single"/>
        </w:rPr>
        <w:t>委托人违反合同约定构成违约，委托人按照合同酬金总额的3%向咨询人支付违约金，在合同酬金结算时一并向咨询人支付。</w:t>
      </w:r>
    </w:p>
    <w:p w14:paraId="664D37CA">
      <w:pPr>
        <w:adjustRightInd/>
        <w:snapToGrid/>
        <w:spacing w:line="360" w:lineRule="auto"/>
        <w:ind w:firstLine="480"/>
        <w:rPr>
          <w:rFonts w:ascii="仿宋" w:hAnsi="仿宋" w:eastAsia="仿宋" w:cs="仿宋"/>
          <w:szCs w:val="24"/>
          <w:u w:val="single"/>
        </w:rPr>
      </w:pPr>
      <w:r>
        <w:rPr>
          <w:rFonts w:hint="eastAsia" w:ascii="仿宋" w:hAnsi="仿宋" w:eastAsia="仿宋" w:cs="仿宋"/>
          <w:szCs w:val="24"/>
        </w:rPr>
        <w:t>4.1.2委托人赔偿金额按下列方法确定并支付：</w:t>
      </w:r>
      <w:r>
        <w:rPr>
          <w:rFonts w:hint="eastAsia" w:ascii="仿宋" w:hAnsi="仿宋" w:eastAsia="仿宋" w:cs="仿宋"/>
          <w:szCs w:val="24"/>
          <w:u w:val="single"/>
        </w:rPr>
        <w:t>委托人违反合同约定给咨询人造成损失，按照咨询人实际损失向咨询人支付赔偿金，赔偿总额不超过合同酬金总额（除去税金）。</w:t>
      </w:r>
    </w:p>
    <w:p w14:paraId="3B622277">
      <w:pPr>
        <w:adjustRightInd/>
        <w:snapToGrid/>
        <w:spacing w:line="360" w:lineRule="auto"/>
        <w:ind w:firstLine="480" w:firstLineChars="200"/>
        <w:rPr>
          <w:rFonts w:ascii="仿宋" w:hAnsi="仿宋" w:eastAsia="仿宋" w:cs="仿宋"/>
          <w:szCs w:val="24"/>
          <w:u w:val="single"/>
        </w:rPr>
      </w:pPr>
      <w:r>
        <w:rPr>
          <w:rFonts w:hint="eastAsia" w:ascii="仿宋" w:hAnsi="仿宋" w:eastAsia="仿宋" w:cs="仿宋"/>
          <w:szCs w:val="24"/>
        </w:rPr>
        <w:t>4.1.3委托人逾期付款利息按下列方法计算并支付：</w:t>
      </w:r>
      <w:r>
        <w:rPr>
          <w:rFonts w:hint="eastAsia" w:ascii="仿宋" w:hAnsi="仿宋" w:eastAsia="仿宋" w:cs="仿宋"/>
          <w:szCs w:val="24"/>
          <w:u w:val="single"/>
        </w:rPr>
        <w:t>执行通用条件。若逾期支付未超过14天，则委托人无需支付逾期违约金。双方特别确认，项目建设使用国拨资金，委托人按照约定及流程办理合同款支付审核应视为委托人按合同约定履行了合同款支付义务。由于委托人上级单位/财政部门未及时拨付相关款项导致委托人付款迟延的，委托人无需支付逾期付款利息也无需承担相应违约责任 。</w:t>
      </w:r>
    </w:p>
    <w:p w14:paraId="3ED10027">
      <w:pPr>
        <w:snapToGrid/>
        <w:spacing w:before="240" w:after="60" w:line="360" w:lineRule="auto"/>
        <w:ind w:firstLine="482" w:firstLineChars="200"/>
        <w:jc w:val="left"/>
        <w:textAlignment w:val="baseline"/>
        <w:outlineLvl w:val="1"/>
        <w:rPr>
          <w:rFonts w:ascii="仿宋" w:hAnsi="仿宋" w:eastAsia="仿宋" w:cs="仿宋"/>
          <w:b/>
          <w:bCs/>
          <w:kern w:val="28"/>
          <w:szCs w:val="24"/>
        </w:rPr>
      </w:pPr>
      <w:bookmarkStart w:id="162" w:name="_Toc422322539"/>
      <w:bookmarkStart w:id="163" w:name="_Toc419045114"/>
      <w:r>
        <w:rPr>
          <w:rFonts w:hint="eastAsia" w:ascii="仿宋" w:hAnsi="仿宋" w:eastAsia="仿宋" w:cs="仿宋"/>
          <w:b/>
          <w:bCs/>
          <w:kern w:val="28"/>
          <w:szCs w:val="24"/>
        </w:rPr>
        <w:t>4.2咨询人的违约责任</w:t>
      </w:r>
      <w:bookmarkEnd w:id="162"/>
    </w:p>
    <w:bookmarkEnd w:id="163"/>
    <w:p w14:paraId="72FFB899">
      <w:pPr>
        <w:adjustRightInd/>
        <w:snapToGrid/>
        <w:spacing w:line="360" w:lineRule="auto"/>
        <w:ind w:firstLine="480"/>
        <w:rPr>
          <w:rFonts w:ascii="Calibri" w:cs="Calibri"/>
          <w:kern w:val="0"/>
          <w:szCs w:val="24"/>
        </w:rPr>
      </w:pPr>
      <w:r>
        <w:rPr>
          <w:rFonts w:hint="eastAsia" w:ascii="仿宋" w:hAnsi="仿宋" w:eastAsia="仿宋" w:cs="仿宋"/>
          <w:szCs w:val="24"/>
        </w:rPr>
        <w:t>4.2.1咨询人违约金的计算及支付方法：</w:t>
      </w:r>
      <w:r>
        <w:rPr>
          <w:rFonts w:hint="eastAsia" w:ascii="仿宋" w:hAnsi="仿宋" w:eastAsia="仿宋" w:cs="仿宋"/>
          <w:szCs w:val="24"/>
          <w:u w:val="single"/>
        </w:rPr>
        <w:t>_咨询人违反合同约定构成违约，咨询人按照合同酬金总额的3%向委托人支付违约金，在合同酬金结算时由委托人予以扣除</w:t>
      </w:r>
      <w:r>
        <w:rPr>
          <w:rFonts w:hint="eastAsia" w:ascii="仿宋" w:hAnsi="仿宋" w:eastAsia="仿宋" w:cs="仿宋"/>
          <w:szCs w:val="24"/>
        </w:rPr>
        <w:t>。</w:t>
      </w:r>
    </w:p>
    <w:p w14:paraId="5759BD04">
      <w:pPr>
        <w:adjustRightInd/>
        <w:snapToGrid/>
        <w:spacing w:line="360" w:lineRule="auto"/>
        <w:ind w:firstLine="480"/>
        <w:rPr>
          <w:rFonts w:ascii="仿宋" w:hAnsi="仿宋" w:eastAsia="仿宋" w:cs="仿宋"/>
          <w:szCs w:val="24"/>
        </w:rPr>
      </w:pPr>
      <w:r>
        <w:rPr>
          <w:rFonts w:hint="eastAsia" w:ascii="仿宋" w:hAnsi="仿宋" w:eastAsia="仿宋" w:cs="仿宋"/>
          <w:szCs w:val="24"/>
        </w:rPr>
        <w:t>4.2.</w:t>
      </w:r>
      <w:r>
        <w:rPr>
          <w:rFonts w:ascii="仿宋" w:hAnsi="仿宋" w:eastAsia="仿宋" w:cs="仿宋"/>
          <w:szCs w:val="24"/>
        </w:rPr>
        <w:t>2</w:t>
      </w:r>
      <w:r>
        <w:rPr>
          <w:rFonts w:hint="eastAsia" w:ascii="仿宋" w:hAnsi="仿宋" w:eastAsia="仿宋" w:cs="仿宋"/>
          <w:szCs w:val="24"/>
        </w:rPr>
        <w:t>咨询人提交的各阶段工作成果验收不合格的，委托人要求咨询人限期修改，经修改三次后仍验收不合格的，委托人有权解除合同，要求咨询人返还已支付的全部费用。</w:t>
      </w:r>
    </w:p>
    <w:p w14:paraId="28B530F9">
      <w:pPr>
        <w:adjustRightInd/>
        <w:snapToGrid/>
        <w:spacing w:line="360" w:lineRule="auto"/>
        <w:ind w:firstLine="480"/>
        <w:rPr>
          <w:rFonts w:ascii="仿宋" w:hAnsi="仿宋" w:eastAsia="仿宋" w:cs="仿宋"/>
          <w:szCs w:val="24"/>
        </w:rPr>
      </w:pPr>
      <w:r>
        <w:rPr>
          <w:rFonts w:hint="eastAsia" w:ascii="仿宋" w:hAnsi="仿宋" w:eastAsia="仿宋" w:cs="仿宋"/>
          <w:szCs w:val="24"/>
        </w:rPr>
        <w:t>4.2.</w:t>
      </w:r>
      <w:r>
        <w:rPr>
          <w:rFonts w:ascii="仿宋" w:hAnsi="仿宋" w:eastAsia="仿宋" w:cs="仿宋"/>
          <w:szCs w:val="24"/>
        </w:rPr>
        <w:t>3</w:t>
      </w:r>
      <w:r>
        <w:rPr>
          <w:rFonts w:hint="eastAsia" w:ascii="仿宋" w:hAnsi="仿宋" w:eastAsia="仿宋" w:cs="仿宋"/>
          <w:szCs w:val="24"/>
        </w:rPr>
        <w:t>咨询人赔偿金额按下列方法确定并支付：</w:t>
      </w:r>
      <w:r>
        <w:rPr>
          <w:rFonts w:hint="eastAsia" w:ascii="仿宋" w:hAnsi="仿宋" w:eastAsia="仿宋" w:cs="仿宋"/>
          <w:szCs w:val="24"/>
          <w:u w:val="single"/>
        </w:rPr>
        <w:t xml:space="preserve">以委托人的实际损失为赔偿标准（实际损失包括但不限于委托人或利益相关方遭受的损失、防止损失扩大支出的费用、委托人因调查咨询人违约行为支出的调查费、律师费、仲裁费、公证费等）  </w:t>
      </w:r>
      <w:r>
        <w:rPr>
          <w:rFonts w:ascii="仿宋" w:hAnsi="仿宋" w:eastAsia="仿宋" w:cs="仿宋"/>
          <w:szCs w:val="24"/>
        </w:rPr>
        <w:t>。</w:t>
      </w:r>
    </w:p>
    <w:p w14:paraId="4A249739">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164" w:name="_Toc5752"/>
      <w:bookmarkStart w:id="165" w:name="_Toc419045115"/>
      <w:bookmarkStart w:id="166" w:name="_Toc13234"/>
      <w:bookmarkStart w:id="167" w:name="_Toc422322540"/>
      <w:r>
        <w:rPr>
          <w:rFonts w:hint="eastAsia" w:ascii="仿宋" w:hAnsi="仿宋" w:eastAsia="仿宋" w:cs="仿宋"/>
          <w:b/>
          <w:bCs/>
          <w:szCs w:val="24"/>
        </w:rPr>
        <w:t>5.支付</w:t>
      </w:r>
      <w:bookmarkEnd w:id="164"/>
      <w:bookmarkEnd w:id="165"/>
      <w:bookmarkEnd w:id="166"/>
      <w:bookmarkEnd w:id="167"/>
    </w:p>
    <w:p w14:paraId="78CA4C95">
      <w:pPr>
        <w:adjustRightInd/>
        <w:snapToGrid/>
        <w:spacing w:line="360" w:lineRule="auto"/>
        <w:ind w:firstLine="482" w:firstLineChars="200"/>
        <w:rPr>
          <w:rFonts w:ascii="仿宋" w:hAnsi="仿宋" w:eastAsia="仿宋" w:cs="仿宋"/>
          <w:szCs w:val="24"/>
        </w:rPr>
      </w:pPr>
      <w:bookmarkStart w:id="168" w:name="_Toc422322541"/>
      <w:bookmarkStart w:id="169" w:name="_Toc419045116"/>
      <w:r>
        <w:rPr>
          <w:rFonts w:hint="eastAsia" w:ascii="仿宋" w:hAnsi="仿宋" w:eastAsia="仿宋" w:cs="仿宋"/>
          <w:b/>
          <w:bCs/>
          <w:kern w:val="28"/>
          <w:szCs w:val="24"/>
        </w:rPr>
        <w:t>5.1支付货币</w:t>
      </w:r>
      <w:bookmarkEnd w:id="168"/>
      <w:bookmarkEnd w:id="169"/>
    </w:p>
    <w:p w14:paraId="03E8D908">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币种为：__</w:t>
      </w:r>
      <w:r>
        <w:rPr>
          <w:rFonts w:hint="eastAsia" w:ascii="仿宋" w:hAnsi="仿宋" w:eastAsia="仿宋" w:cs="仿宋"/>
          <w:szCs w:val="24"/>
          <w:u w:val="single"/>
        </w:rPr>
        <w:t>_人民币</w:t>
      </w:r>
      <w:r>
        <w:rPr>
          <w:rFonts w:hint="eastAsia" w:ascii="仿宋" w:hAnsi="仿宋" w:eastAsia="仿宋" w:cs="仿宋"/>
          <w:szCs w:val="24"/>
        </w:rPr>
        <w:t>__，汇率为：___</w:t>
      </w:r>
      <w:r>
        <w:rPr>
          <w:rFonts w:hint="eastAsia" w:ascii="仿宋" w:hAnsi="仿宋" w:eastAsia="仿宋" w:cs="仿宋"/>
          <w:szCs w:val="24"/>
          <w:u w:val="single"/>
        </w:rPr>
        <w:t>/_</w:t>
      </w:r>
      <w:r>
        <w:rPr>
          <w:rFonts w:hint="eastAsia" w:ascii="仿宋" w:hAnsi="仿宋" w:eastAsia="仿宋" w:cs="仿宋"/>
          <w:szCs w:val="24"/>
        </w:rPr>
        <w:t>____，其他约定：___</w:t>
      </w:r>
      <w:r>
        <w:rPr>
          <w:rFonts w:hint="eastAsia" w:ascii="仿宋" w:hAnsi="仿宋" w:eastAsia="仿宋" w:cs="仿宋"/>
          <w:szCs w:val="24"/>
          <w:u w:val="single"/>
        </w:rPr>
        <w:t>_/</w:t>
      </w:r>
      <w:r>
        <w:rPr>
          <w:rFonts w:hint="eastAsia" w:ascii="仿宋" w:hAnsi="仿宋" w:eastAsia="仿宋" w:cs="仿宋"/>
          <w:szCs w:val="24"/>
        </w:rPr>
        <w:t>____。</w:t>
      </w:r>
    </w:p>
    <w:p w14:paraId="16DAC6C6">
      <w:pPr>
        <w:adjustRightInd/>
        <w:snapToGrid/>
        <w:spacing w:line="360" w:lineRule="auto"/>
        <w:ind w:firstLine="482" w:firstLineChars="200"/>
        <w:rPr>
          <w:rFonts w:ascii="仿宋" w:hAnsi="仿宋" w:eastAsia="仿宋" w:cs="仿宋"/>
          <w:szCs w:val="24"/>
        </w:rPr>
      </w:pPr>
      <w:bookmarkStart w:id="170" w:name="_Toc422322542"/>
      <w:bookmarkStart w:id="171" w:name="_Toc419045117"/>
      <w:r>
        <w:rPr>
          <w:rFonts w:hint="eastAsia" w:ascii="仿宋" w:hAnsi="仿宋" w:eastAsia="仿宋" w:cs="仿宋"/>
          <w:b/>
          <w:bCs/>
          <w:kern w:val="28"/>
          <w:szCs w:val="24"/>
        </w:rPr>
        <w:t>5.2支付申请</w:t>
      </w:r>
      <w:bookmarkEnd w:id="170"/>
      <w:bookmarkEnd w:id="171"/>
    </w:p>
    <w:p w14:paraId="62085C9D">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咨询人应在本合同约定的每次应付款日期__</w:t>
      </w:r>
      <w:r>
        <w:rPr>
          <w:rFonts w:hint="eastAsia" w:ascii="仿宋" w:hAnsi="仿宋" w:eastAsia="仿宋" w:cs="仿宋"/>
          <w:szCs w:val="24"/>
          <w:u w:val="single"/>
        </w:rPr>
        <w:t>30</w:t>
      </w:r>
      <w:r>
        <w:rPr>
          <w:rFonts w:hint="eastAsia" w:ascii="仿宋" w:hAnsi="仿宋" w:eastAsia="仿宋" w:cs="仿宋"/>
          <w:szCs w:val="24"/>
        </w:rPr>
        <w:t>___日前，向委托人提交支付申请书，并出具等额增值税专用发票。</w:t>
      </w:r>
    </w:p>
    <w:p w14:paraId="75D5E632">
      <w:pPr>
        <w:adjustRightInd/>
        <w:snapToGrid/>
        <w:spacing w:line="360" w:lineRule="auto"/>
        <w:ind w:firstLine="482" w:firstLineChars="200"/>
        <w:rPr>
          <w:rFonts w:ascii="仿宋" w:hAnsi="仿宋" w:eastAsia="仿宋" w:cs="仿宋"/>
          <w:szCs w:val="24"/>
        </w:rPr>
      </w:pPr>
      <w:bookmarkStart w:id="172" w:name="_Toc422322543"/>
      <w:bookmarkStart w:id="173" w:name="_Toc419045118"/>
      <w:r>
        <w:rPr>
          <w:rFonts w:hint="eastAsia" w:ascii="仿宋" w:hAnsi="仿宋" w:eastAsia="仿宋" w:cs="仿宋"/>
          <w:b/>
          <w:bCs/>
          <w:kern w:val="28"/>
          <w:szCs w:val="24"/>
        </w:rPr>
        <w:t>5.3支付酬金</w:t>
      </w:r>
      <w:bookmarkEnd w:id="172"/>
      <w:bookmarkEnd w:id="173"/>
    </w:p>
    <w:p w14:paraId="62CB2082">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正常工作酬金的支付：</w:t>
      </w:r>
    </w:p>
    <w:tbl>
      <w:tblPr>
        <w:tblStyle w:val="8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147"/>
        <w:gridCol w:w="2268"/>
        <w:gridCol w:w="680"/>
      </w:tblGrid>
      <w:tr w14:paraId="56FC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25AB0C4C">
            <w:pPr>
              <w:adjustRightInd/>
              <w:snapToGrid/>
              <w:spacing w:line="240" w:lineRule="auto"/>
              <w:jc w:val="center"/>
              <w:rPr>
                <w:rFonts w:ascii="仿宋" w:hAnsi="仿宋" w:eastAsia="仿宋" w:cs="仿宋"/>
                <w:szCs w:val="24"/>
              </w:rPr>
            </w:pPr>
            <w:r>
              <w:rPr>
                <w:rFonts w:hint="eastAsia" w:ascii="仿宋" w:hAnsi="仿宋" w:eastAsia="仿宋" w:cs="仿宋"/>
                <w:szCs w:val="24"/>
              </w:rPr>
              <w:t>序号</w:t>
            </w:r>
          </w:p>
        </w:tc>
        <w:tc>
          <w:tcPr>
            <w:tcW w:w="1418" w:type="dxa"/>
            <w:shd w:val="clear" w:color="auto" w:fill="auto"/>
            <w:vAlign w:val="center"/>
          </w:tcPr>
          <w:p w14:paraId="2E0376C2">
            <w:pPr>
              <w:adjustRightInd/>
              <w:snapToGrid/>
              <w:spacing w:line="240" w:lineRule="auto"/>
              <w:jc w:val="center"/>
              <w:rPr>
                <w:rFonts w:ascii="仿宋" w:hAnsi="仿宋" w:eastAsia="仿宋" w:cs="仿宋"/>
                <w:szCs w:val="24"/>
              </w:rPr>
            </w:pPr>
            <w:r>
              <w:rPr>
                <w:rFonts w:hint="eastAsia" w:ascii="仿宋" w:hAnsi="仿宋" w:eastAsia="仿宋" w:cs="仿宋"/>
                <w:szCs w:val="24"/>
              </w:rPr>
              <w:t>付款节点</w:t>
            </w:r>
          </w:p>
        </w:tc>
        <w:tc>
          <w:tcPr>
            <w:tcW w:w="3147" w:type="dxa"/>
            <w:shd w:val="clear" w:color="auto" w:fill="auto"/>
            <w:vAlign w:val="center"/>
          </w:tcPr>
          <w:p w14:paraId="55EFBE53">
            <w:pPr>
              <w:adjustRightInd/>
              <w:snapToGrid/>
              <w:spacing w:line="240" w:lineRule="auto"/>
              <w:jc w:val="center"/>
              <w:rPr>
                <w:rFonts w:ascii="仿宋" w:hAnsi="仿宋" w:eastAsia="仿宋" w:cs="仿宋"/>
                <w:szCs w:val="24"/>
              </w:rPr>
            </w:pPr>
            <w:r>
              <w:rPr>
                <w:rFonts w:hint="eastAsia" w:ascii="仿宋" w:hAnsi="仿宋" w:eastAsia="仿宋" w:cs="仿宋"/>
                <w:szCs w:val="24"/>
              </w:rPr>
              <w:t>付款条件</w:t>
            </w:r>
          </w:p>
        </w:tc>
        <w:tc>
          <w:tcPr>
            <w:tcW w:w="2268" w:type="dxa"/>
            <w:shd w:val="clear" w:color="auto" w:fill="auto"/>
            <w:vAlign w:val="center"/>
          </w:tcPr>
          <w:p w14:paraId="69656BCA">
            <w:pPr>
              <w:adjustRightInd/>
              <w:snapToGrid/>
              <w:spacing w:line="240" w:lineRule="auto"/>
              <w:jc w:val="center"/>
              <w:rPr>
                <w:rFonts w:ascii="仿宋" w:hAnsi="仿宋" w:eastAsia="仿宋" w:cs="仿宋"/>
                <w:szCs w:val="24"/>
              </w:rPr>
            </w:pPr>
            <w:r>
              <w:rPr>
                <w:rFonts w:hint="eastAsia" w:ascii="仿宋" w:hAnsi="仿宋" w:eastAsia="仿宋" w:cs="仿宋"/>
                <w:szCs w:val="24"/>
              </w:rPr>
              <w:t>付款比例（或金额）</w:t>
            </w:r>
          </w:p>
        </w:tc>
        <w:tc>
          <w:tcPr>
            <w:tcW w:w="680" w:type="dxa"/>
            <w:shd w:val="clear" w:color="auto" w:fill="auto"/>
            <w:vAlign w:val="center"/>
          </w:tcPr>
          <w:p w14:paraId="72E504F6">
            <w:pPr>
              <w:adjustRightInd/>
              <w:snapToGrid/>
              <w:spacing w:line="240" w:lineRule="auto"/>
              <w:jc w:val="center"/>
              <w:rPr>
                <w:rFonts w:ascii="仿宋" w:hAnsi="仿宋" w:eastAsia="仿宋" w:cs="仿宋"/>
                <w:szCs w:val="24"/>
              </w:rPr>
            </w:pPr>
            <w:r>
              <w:rPr>
                <w:rFonts w:hint="eastAsia" w:ascii="仿宋" w:hAnsi="仿宋" w:eastAsia="仿宋" w:cs="仿宋"/>
                <w:szCs w:val="24"/>
              </w:rPr>
              <w:t>备注</w:t>
            </w:r>
          </w:p>
        </w:tc>
      </w:tr>
      <w:tr w14:paraId="122F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17" w:type="dxa"/>
            <w:shd w:val="clear" w:color="auto" w:fill="auto"/>
            <w:vAlign w:val="center"/>
          </w:tcPr>
          <w:p w14:paraId="299876CA">
            <w:pPr>
              <w:adjustRightInd/>
              <w:snapToGrid/>
              <w:spacing w:line="240" w:lineRule="auto"/>
              <w:jc w:val="center"/>
              <w:rPr>
                <w:rFonts w:ascii="仿宋" w:hAnsi="仿宋" w:eastAsia="仿宋" w:cs="仿宋"/>
                <w:szCs w:val="24"/>
              </w:rPr>
            </w:pPr>
            <w:r>
              <w:rPr>
                <w:rFonts w:hint="eastAsia" w:ascii="仿宋" w:hAnsi="仿宋" w:eastAsia="仿宋" w:cs="仿宋"/>
                <w:szCs w:val="24"/>
              </w:rPr>
              <w:t>1</w:t>
            </w:r>
          </w:p>
        </w:tc>
        <w:tc>
          <w:tcPr>
            <w:tcW w:w="1418" w:type="dxa"/>
            <w:shd w:val="clear" w:color="auto" w:fill="auto"/>
            <w:vAlign w:val="center"/>
          </w:tcPr>
          <w:p w14:paraId="5911ECF6">
            <w:pPr>
              <w:adjustRightInd/>
              <w:snapToGrid/>
              <w:spacing w:line="240" w:lineRule="auto"/>
              <w:jc w:val="center"/>
              <w:rPr>
                <w:rFonts w:ascii="仿宋" w:hAnsi="仿宋" w:eastAsia="仿宋" w:cs="仿宋"/>
                <w:szCs w:val="24"/>
              </w:rPr>
            </w:pPr>
            <w:r>
              <w:rPr>
                <w:rFonts w:hint="eastAsia" w:ascii="仿宋" w:hAnsi="仿宋" w:eastAsia="仿宋" w:cs="仿宋"/>
                <w:szCs w:val="24"/>
              </w:rPr>
              <w:t>第一期款</w:t>
            </w:r>
          </w:p>
        </w:tc>
        <w:tc>
          <w:tcPr>
            <w:tcW w:w="3147" w:type="dxa"/>
            <w:shd w:val="clear" w:color="auto" w:fill="auto"/>
            <w:vAlign w:val="center"/>
          </w:tcPr>
          <w:p w14:paraId="1FBC8172">
            <w:pPr>
              <w:adjustRightInd/>
              <w:snapToGrid/>
              <w:spacing w:line="240" w:lineRule="auto"/>
              <w:jc w:val="center"/>
              <w:rPr>
                <w:rFonts w:ascii="仿宋" w:hAnsi="仿宋" w:eastAsia="仿宋" w:cs="仿宋"/>
                <w:szCs w:val="24"/>
              </w:rPr>
            </w:pPr>
            <w:r>
              <w:rPr>
                <w:rFonts w:hint="eastAsia" w:ascii="仿宋" w:hAnsi="仿宋" w:eastAsia="仿宋" w:cs="仿宋"/>
                <w:szCs w:val="24"/>
              </w:rPr>
              <w:t>完成施工总承包工程量清单、控制价审核任务，采购人确定中标单位10日后</w:t>
            </w:r>
          </w:p>
        </w:tc>
        <w:tc>
          <w:tcPr>
            <w:tcW w:w="2268" w:type="dxa"/>
            <w:shd w:val="clear" w:color="auto" w:fill="auto"/>
            <w:vAlign w:val="center"/>
          </w:tcPr>
          <w:p w14:paraId="1DBEB15B">
            <w:pPr>
              <w:adjustRightInd/>
              <w:snapToGrid/>
              <w:spacing w:line="240" w:lineRule="auto"/>
              <w:jc w:val="center"/>
              <w:rPr>
                <w:rFonts w:ascii="仿宋" w:hAnsi="仿宋" w:eastAsia="仿宋" w:cs="仿宋"/>
                <w:szCs w:val="24"/>
              </w:rPr>
            </w:pPr>
            <w:r>
              <w:rPr>
                <w:rFonts w:hint="eastAsia" w:ascii="仿宋" w:hAnsi="仿宋" w:eastAsia="仿宋" w:cs="仿宋"/>
                <w:szCs w:val="24"/>
              </w:rPr>
              <w:t>支付基本费的</w:t>
            </w:r>
            <w:r>
              <w:rPr>
                <w:rFonts w:ascii="仿宋" w:hAnsi="仿宋" w:eastAsia="仿宋" w:cs="仿宋"/>
                <w:szCs w:val="24"/>
              </w:rPr>
              <w:t>4</w:t>
            </w:r>
            <w:r>
              <w:rPr>
                <w:rFonts w:hint="eastAsia" w:ascii="仿宋" w:hAnsi="仿宋" w:eastAsia="仿宋" w:cs="仿宋"/>
                <w:szCs w:val="24"/>
              </w:rPr>
              <w:t>0%</w:t>
            </w:r>
          </w:p>
        </w:tc>
        <w:tc>
          <w:tcPr>
            <w:tcW w:w="680" w:type="dxa"/>
            <w:vMerge w:val="restart"/>
            <w:shd w:val="clear" w:color="auto" w:fill="auto"/>
            <w:vAlign w:val="center"/>
          </w:tcPr>
          <w:p w14:paraId="37A6B9B7">
            <w:pPr>
              <w:adjustRightInd/>
              <w:snapToGrid/>
              <w:spacing w:line="240" w:lineRule="auto"/>
              <w:jc w:val="center"/>
              <w:rPr>
                <w:rFonts w:ascii="仿宋" w:hAnsi="仿宋" w:eastAsia="仿宋" w:cs="仿宋"/>
                <w:szCs w:val="24"/>
              </w:rPr>
            </w:pPr>
          </w:p>
        </w:tc>
      </w:tr>
      <w:tr w14:paraId="56B2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40088814">
            <w:pPr>
              <w:adjustRightInd/>
              <w:snapToGrid/>
              <w:spacing w:line="240" w:lineRule="auto"/>
              <w:jc w:val="center"/>
              <w:rPr>
                <w:rFonts w:ascii="仿宋" w:hAnsi="仿宋" w:eastAsia="仿宋" w:cs="仿宋"/>
                <w:szCs w:val="24"/>
              </w:rPr>
            </w:pPr>
            <w:r>
              <w:rPr>
                <w:rFonts w:hint="eastAsia" w:ascii="仿宋" w:hAnsi="仿宋" w:eastAsia="仿宋" w:cs="仿宋"/>
                <w:szCs w:val="24"/>
              </w:rPr>
              <w:t>2</w:t>
            </w:r>
          </w:p>
        </w:tc>
        <w:tc>
          <w:tcPr>
            <w:tcW w:w="1418" w:type="dxa"/>
            <w:shd w:val="clear" w:color="auto" w:fill="auto"/>
            <w:vAlign w:val="center"/>
          </w:tcPr>
          <w:p w14:paraId="2259314C">
            <w:pPr>
              <w:adjustRightInd/>
              <w:snapToGrid/>
              <w:spacing w:line="240" w:lineRule="auto"/>
              <w:jc w:val="center"/>
              <w:rPr>
                <w:rFonts w:ascii="仿宋" w:hAnsi="仿宋" w:eastAsia="仿宋" w:cs="仿宋"/>
                <w:szCs w:val="24"/>
              </w:rPr>
            </w:pPr>
            <w:r>
              <w:rPr>
                <w:rFonts w:hint="eastAsia" w:ascii="仿宋" w:hAnsi="仿宋" w:eastAsia="仿宋" w:cs="仿宋"/>
                <w:szCs w:val="24"/>
              </w:rPr>
              <w:t>第二期款</w:t>
            </w:r>
          </w:p>
        </w:tc>
        <w:tc>
          <w:tcPr>
            <w:tcW w:w="3147" w:type="dxa"/>
            <w:shd w:val="clear" w:color="auto" w:fill="auto"/>
            <w:vAlign w:val="center"/>
          </w:tcPr>
          <w:p w14:paraId="52C4F5C4">
            <w:pPr>
              <w:adjustRightInd/>
              <w:snapToGrid/>
              <w:spacing w:line="240" w:lineRule="auto"/>
              <w:jc w:val="center"/>
              <w:rPr>
                <w:rFonts w:ascii="仿宋" w:hAnsi="仿宋" w:eastAsia="仿宋" w:cs="仿宋"/>
                <w:szCs w:val="24"/>
              </w:rPr>
            </w:pPr>
            <w:r>
              <w:rPr>
                <w:rFonts w:hint="eastAsia" w:ascii="仿宋" w:hAnsi="仿宋" w:eastAsia="仿宋" w:cs="仿宋"/>
                <w:szCs w:val="24"/>
              </w:rPr>
              <w:t>工程主体开工(以开工令日期为准)的六个月后</w:t>
            </w:r>
          </w:p>
        </w:tc>
        <w:tc>
          <w:tcPr>
            <w:tcW w:w="2268" w:type="dxa"/>
            <w:shd w:val="clear" w:color="auto" w:fill="auto"/>
            <w:vAlign w:val="center"/>
          </w:tcPr>
          <w:p w14:paraId="69155324">
            <w:pPr>
              <w:adjustRightInd/>
              <w:snapToGrid/>
              <w:spacing w:line="240" w:lineRule="auto"/>
              <w:jc w:val="center"/>
              <w:rPr>
                <w:rFonts w:ascii="仿宋" w:hAnsi="仿宋" w:eastAsia="仿宋" w:cs="仿宋"/>
                <w:szCs w:val="24"/>
              </w:rPr>
            </w:pPr>
            <w:r>
              <w:rPr>
                <w:rFonts w:hint="eastAsia" w:ascii="仿宋" w:hAnsi="仿宋" w:eastAsia="仿宋" w:cs="仿宋"/>
                <w:szCs w:val="24"/>
              </w:rPr>
              <w:t>支付基本费的</w:t>
            </w:r>
            <w:r>
              <w:rPr>
                <w:rFonts w:ascii="仿宋" w:hAnsi="仿宋" w:eastAsia="仿宋" w:cs="仿宋"/>
                <w:szCs w:val="24"/>
              </w:rPr>
              <w:t>15</w:t>
            </w:r>
            <w:r>
              <w:rPr>
                <w:rFonts w:hint="eastAsia" w:ascii="仿宋" w:hAnsi="仿宋" w:eastAsia="仿宋" w:cs="仿宋"/>
                <w:szCs w:val="24"/>
              </w:rPr>
              <w:t>%</w:t>
            </w:r>
          </w:p>
        </w:tc>
        <w:tc>
          <w:tcPr>
            <w:tcW w:w="680" w:type="dxa"/>
            <w:vMerge w:val="continue"/>
            <w:shd w:val="clear" w:color="auto" w:fill="auto"/>
            <w:vAlign w:val="center"/>
          </w:tcPr>
          <w:p w14:paraId="72237E57">
            <w:pPr>
              <w:adjustRightInd/>
              <w:snapToGrid/>
              <w:spacing w:line="240" w:lineRule="auto"/>
              <w:jc w:val="center"/>
              <w:rPr>
                <w:rFonts w:ascii="仿宋" w:hAnsi="仿宋" w:eastAsia="仿宋" w:cs="仿宋"/>
                <w:szCs w:val="24"/>
              </w:rPr>
            </w:pPr>
          </w:p>
        </w:tc>
      </w:tr>
      <w:tr w14:paraId="4007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24DDE9BE">
            <w:pPr>
              <w:adjustRightInd/>
              <w:snapToGrid/>
              <w:spacing w:line="240" w:lineRule="auto"/>
              <w:jc w:val="center"/>
              <w:rPr>
                <w:rFonts w:ascii="仿宋" w:hAnsi="仿宋" w:eastAsia="仿宋" w:cs="仿宋"/>
                <w:szCs w:val="24"/>
              </w:rPr>
            </w:pPr>
            <w:r>
              <w:rPr>
                <w:rFonts w:hint="eastAsia" w:ascii="仿宋" w:hAnsi="仿宋" w:eastAsia="仿宋" w:cs="仿宋"/>
                <w:szCs w:val="24"/>
              </w:rPr>
              <w:t>3</w:t>
            </w:r>
          </w:p>
        </w:tc>
        <w:tc>
          <w:tcPr>
            <w:tcW w:w="1418" w:type="dxa"/>
            <w:shd w:val="clear" w:color="auto" w:fill="auto"/>
            <w:vAlign w:val="center"/>
          </w:tcPr>
          <w:p w14:paraId="705CF34A">
            <w:pPr>
              <w:adjustRightInd/>
              <w:snapToGrid/>
              <w:spacing w:line="240" w:lineRule="auto"/>
              <w:jc w:val="center"/>
              <w:rPr>
                <w:rFonts w:ascii="仿宋" w:hAnsi="仿宋" w:eastAsia="仿宋" w:cs="仿宋"/>
                <w:szCs w:val="24"/>
              </w:rPr>
            </w:pPr>
            <w:r>
              <w:rPr>
                <w:rFonts w:hint="eastAsia" w:ascii="仿宋" w:hAnsi="仿宋" w:eastAsia="仿宋" w:cs="仿宋"/>
                <w:szCs w:val="24"/>
              </w:rPr>
              <w:t>第三期款</w:t>
            </w:r>
          </w:p>
        </w:tc>
        <w:tc>
          <w:tcPr>
            <w:tcW w:w="3147" w:type="dxa"/>
            <w:shd w:val="clear" w:color="auto" w:fill="auto"/>
            <w:vAlign w:val="center"/>
          </w:tcPr>
          <w:p w14:paraId="38EE52D9">
            <w:pPr>
              <w:adjustRightInd/>
              <w:snapToGrid/>
              <w:spacing w:line="240" w:lineRule="auto"/>
              <w:jc w:val="center"/>
              <w:rPr>
                <w:rFonts w:ascii="仿宋" w:hAnsi="仿宋" w:eastAsia="仿宋" w:cs="仿宋"/>
                <w:szCs w:val="24"/>
              </w:rPr>
            </w:pPr>
            <w:r>
              <w:rPr>
                <w:rFonts w:hint="eastAsia" w:ascii="仿宋" w:hAnsi="仿宋" w:eastAsia="仿宋" w:cs="仿宋"/>
                <w:szCs w:val="24"/>
              </w:rPr>
              <w:t>工程主体开工(以开工令日期为准)的十二个月后</w:t>
            </w:r>
          </w:p>
        </w:tc>
        <w:tc>
          <w:tcPr>
            <w:tcW w:w="2268" w:type="dxa"/>
            <w:shd w:val="clear" w:color="auto" w:fill="auto"/>
            <w:vAlign w:val="center"/>
          </w:tcPr>
          <w:p w14:paraId="29ED1724">
            <w:pPr>
              <w:adjustRightInd/>
              <w:snapToGrid/>
              <w:spacing w:line="240" w:lineRule="auto"/>
              <w:jc w:val="center"/>
              <w:rPr>
                <w:rFonts w:ascii="仿宋" w:hAnsi="仿宋" w:eastAsia="仿宋" w:cs="仿宋"/>
                <w:szCs w:val="24"/>
              </w:rPr>
            </w:pPr>
            <w:r>
              <w:rPr>
                <w:rFonts w:hint="eastAsia" w:ascii="仿宋" w:hAnsi="仿宋" w:eastAsia="仿宋" w:cs="仿宋"/>
                <w:szCs w:val="24"/>
              </w:rPr>
              <w:t>支付基本费的</w:t>
            </w:r>
            <w:r>
              <w:rPr>
                <w:rFonts w:ascii="仿宋" w:hAnsi="仿宋" w:eastAsia="仿宋" w:cs="仿宋"/>
                <w:szCs w:val="24"/>
              </w:rPr>
              <w:t>15</w:t>
            </w:r>
            <w:r>
              <w:rPr>
                <w:rFonts w:hint="eastAsia" w:ascii="仿宋" w:hAnsi="仿宋" w:eastAsia="仿宋" w:cs="仿宋"/>
                <w:szCs w:val="24"/>
              </w:rPr>
              <w:t>%</w:t>
            </w:r>
          </w:p>
        </w:tc>
        <w:tc>
          <w:tcPr>
            <w:tcW w:w="680" w:type="dxa"/>
            <w:vMerge w:val="continue"/>
            <w:shd w:val="clear" w:color="auto" w:fill="auto"/>
            <w:vAlign w:val="center"/>
          </w:tcPr>
          <w:p w14:paraId="079D7E6C">
            <w:pPr>
              <w:adjustRightInd/>
              <w:snapToGrid/>
              <w:spacing w:line="240" w:lineRule="auto"/>
              <w:jc w:val="center"/>
              <w:rPr>
                <w:rFonts w:ascii="仿宋" w:hAnsi="仿宋" w:eastAsia="仿宋" w:cs="仿宋"/>
                <w:szCs w:val="24"/>
              </w:rPr>
            </w:pPr>
          </w:p>
        </w:tc>
      </w:tr>
      <w:tr w14:paraId="0179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01981784">
            <w:pPr>
              <w:adjustRightInd/>
              <w:snapToGrid/>
              <w:spacing w:line="240" w:lineRule="auto"/>
              <w:jc w:val="center"/>
              <w:rPr>
                <w:rFonts w:ascii="仿宋" w:hAnsi="仿宋" w:eastAsia="仿宋" w:cs="仿宋"/>
                <w:szCs w:val="24"/>
              </w:rPr>
            </w:pPr>
            <w:r>
              <w:rPr>
                <w:rFonts w:hint="eastAsia" w:ascii="仿宋" w:hAnsi="仿宋" w:eastAsia="仿宋" w:cs="仿宋"/>
                <w:szCs w:val="24"/>
              </w:rPr>
              <w:t>4</w:t>
            </w:r>
          </w:p>
        </w:tc>
        <w:tc>
          <w:tcPr>
            <w:tcW w:w="1418" w:type="dxa"/>
            <w:shd w:val="clear" w:color="auto" w:fill="auto"/>
            <w:vAlign w:val="center"/>
          </w:tcPr>
          <w:p w14:paraId="42CADAC6">
            <w:pPr>
              <w:adjustRightInd/>
              <w:snapToGrid/>
              <w:spacing w:line="240" w:lineRule="auto"/>
              <w:jc w:val="center"/>
              <w:rPr>
                <w:rFonts w:ascii="仿宋" w:hAnsi="仿宋" w:eastAsia="仿宋" w:cs="仿宋"/>
                <w:szCs w:val="24"/>
              </w:rPr>
            </w:pPr>
            <w:r>
              <w:rPr>
                <w:rFonts w:hint="eastAsia" w:ascii="仿宋" w:hAnsi="仿宋" w:eastAsia="仿宋" w:cs="仿宋"/>
                <w:szCs w:val="24"/>
              </w:rPr>
              <w:t>第四期款</w:t>
            </w:r>
          </w:p>
        </w:tc>
        <w:tc>
          <w:tcPr>
            <w:tcW w:w="3147" w:type="dxa"/>
            <w:shd w:val="clear" w:color="auto" w:fill="auto"/>
            <w:vAlign w:val="center"/>
          </w:tcPr>
          <w:p w14:paraId="7B37C421">
            <w:pPr>
              <w:adjustRightInd/>
              <w:snapToGrid/>
              <w:spacing w:line="240" w:lineRule="auto"/>
              <w:jc w:val="center"/>
              <w:rPr>
                <w:rFonts w:ascii="仿宋" w:hAnsi="仿宋" w:eastAsia="仿宋" w:cs="仿宋"/>
                <w:szCs w:val="24"/>
              </w:rPr>
            </w:pPr>
            <w:r>
              <w:rPr>
                <w:rFonts w:hint="eastAsia" w:ascii="仿宋" w:hAnsi="仿宋" w:eastAsia="仿宋" w:cs="仿宋"/>
                <w:szCs w:val="24"/>
              </w:rPr>
              <w:t>完成总承包单位竣工结算审核，出具结算审核报告</w:t>
            </w:r>
          </w:p>
        </w:tc>
        <w:tc>
          <w:tcPr>
            <w:tcW w:w="2268" w:type="dxa"/>
            <w:shd w:val="clear" w:color="auto" w:fill="auto"/>
            <w:vAlign w:val="center"/>
          </w:tcPr>
          <w:p w14:paraId="256C285E">
            <w:pPr>
              <w:adjustRightInd/>
              <w:snapToGrid/>
              <w:spacing w:line="240" w:lineRule="auto"/>
              <w:jc w:val="center"/>
              <w:rPr>
                <w:rFonts w:ascii="仿宋" w:hAnsi="仿宋" w:eastAsia="仿宋" w:cs="仿宋"/>
                <w:szCs w:val="24"/>
              </w:rPr>
            </w:pPr>
            <w:r>
              <w:rPr>
                <w:rFonts w:hint="eastAsia" w:ascii="仿宋" w:hAnsi="仿宋" w:eastAsia="仿宋" w:cs="仿宋"/>
                <w:szCs w:val="24"/>
              </w:rPr>
              <w:t>支付基本费2</w:t>
            </w:r>
            <w:r>
              <w:rPr>
                <w:rFonts w:ascii="仿宋" w:hAnsi="仿宋" w:eastAsia="仿宋" w:cs="仿宋"/>
                <w:szCs w:val="24"/>
              </w:rPr>
              <w:t>5%</w:t>
            </w:r>
            <w:r>
              <w:rPr>
                <w:rFonts w:hint="eastAsia" w:ascii="仿宋" w:hAnsi="仿宋" w:eastAsia="仿宋" w:cs="仿宋"/>
                <w:szCs w:val="24"/>
              </w:rPr>
              <w:t>和效益费的9</w:t>
            </w:r>
            <w:r>
              <w:rPr>
                <w:rFonts w:ascii="仿宋" w:hAnsi="仿宋" w:eastAsia="仿宋" w:cs="仿宋"/>
                <w:szCs w:val="24"/>
              </w:rPr>
              <w:t>5</w:t>
            </w:r>
            <w:r>
              <w:rPr>
                <w:rFonts w:hint="eastAsia" w:ascii="仿宋" w:hAnsi="仿宋" w:eastAsia="仿宋" w:cs="仿宋"/>
                <w:szCs w:val="24"/>
              </w:rPr>
              <w:t>%</w:t>
            </w:r>
          </w:p>
        </w:tc>
        <w:tc>
          <w:tcPr>
            <w:tcW w:w="680" w:type="dxa"/>
            <w:shd w:val="clear" w:color="auto" w:fill="auto"/>
            <w:vAlign w:val="center"/>
          </w:tcPr>
          <w:p w14:paraId="415553B9">
            <w:pPr>
              <w:adjustRightInd/>
              <w:snapToGrid/>
              <w:spacing w:line="240" w:lineRule="auto"/>
              <w:jc w:val="center"/>
              <w:rPr>
                <w:rFonts w:ascii="仿宋" w:hAnsi="仿宋" w:eastAsia="仿宋" w:cs="仿宋"/>
                <w:szCs w:val="24"/>
              </w:rPr>
            </w:pPr>
          </w:p>
        </w:tc>
      </w:tr>
      <w:tr w14:paraId="213C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35285870">
            <w:pPr>
              <w:adjustRightInd/>
              <w:snapToGrid/>
              <w:spacing w:line="240" w:lineRule="auto"/>
              <w:jc w:val="center"/>
              <w:rPr>
                <w:rFonts w:ascii="仿宋" w:hAnsi="仿宋" w:eastAsia="仿宋" w:cs="仿宋"/>
                <w:szCs w:val="24"/>
              </w:rPr>
            </w:pPr>
            <w:r>
              <w:rPr>
                <w:rFonts w:hint="eastAsia" w:ascii="仿宋" w:hAnsi="仿宋" w:eastAsia="仿宋" w:cs="仿宋"/>
                <w:szCs w:val="24"/>
              </w:rPr>
              <w:t>5</w:t>
            </w:r>
          </w:p>
        </w:tc>
        <w:tc>
          <w:tcPr>
            <w:tcW w:w="1418" w:type="dxa"/>
            <w:shd w:val="clear" w:color="auto" w:fill="auto"/>
            <w:vAlign w:val="center"/>
          </w:tcPr>
          <w:p w14:paraId="67D59967">
            <w:pPr>
              <w:adjustRightInd/>
              <w:snapToGrid/>
              <w:spacing w:line="240" w:lineRule="auto"/>
              <w:jc w:val="center"/>
              <w:rPr>
                <w:rFonts w:ascii="仿宋" w:hAnsi="仿宋" w:eastAsia="仿宋" w:cs="仿宋"/>
                <w:szCs w:val="24"/>
              </w:rPr>
            </w:pPr>
            <w:r>
              <w:rPr>
                <w:rFonts w:hint="eastAsia" w:ascii="仿宋" w:hAnsi="仿宋" w:eastAsia="仿宋" w:cs="仿宋"/>
                <w:szCs w:val="24"/>
              </w:rPr>
              <w:t>第五期款</w:t>
            </w:r>
          </w:p>
        </w:tc>
        <w:tc>
          <w:tcPr>
            <w:tcW w:w="3147" w:type="dxa"/>
            <w:shd w:val="clear" w:color="auto" w:fill="auto"/>
            <w:vAlign w:val="center"/>
          </w:tcPr>
          <w:p w14:paraId="086AEC29">
            <w:pPr>
              <w:adjustRightInd/>
              <w:snapToGrid/>
              <w:spacing w:line="240" w:lineRule="auto"/>
              <w:jc w:val="center"/>
              <w:rPr>
                <w:rFonts w:ascii="仿宋" w:hAnsi="仿宋" w:eastAsia="仿宋" w:cs="仿宋"/>
                <w:szCs w:val="24"/>
              </w:rPr>
            </w:pPr>
            <w:r>
              <w:rPr>
                <w:rFonts w:hint="eastAsia" w:ascii="仿宋" w:hAnsi="仿宋" w:eastAsia="仿宋" w:cs="仿宋"/>
                <w:szCs w:val="24"/>
              </w:rPr>
              <w:t>完成全过程审计工作，出具全过程审计报告并通过验收后</w:t>
            </w:r>
          </w:p>
        </w:tc>
        <w:tc>
          <w:tcPr>
            <w:tcW w:w="2268" w:type="dxa"/>
            <w:shd w:val="clear" w:color="auto" w:fill="auto"/>
            <w:vAlign w:val="center"/>
          </w:tcPr>
          <w:p w14:paraId="08F293B3">
            <w:pPr>
              <w:adjustRightInd/>
              <w:snapToGrid/>
              <w:spacing w:line="240" w:lineRule="auto"/>
              <w:jc w:val="center"/>
              <w:rPr>
                <w:rFonts w:ascii="仿宋" w:hAnsi="仿宋" w:eastAsia="仿宋" w:cs="仿宋"/>
                <w:szCs w:val="24"/>
              </w:rPr>
            </w:pPr>
            <w:r>
              <w:rPr>
                <w:rFonts w:hint="eastAsia" w:ascii="仿宋" w:hAnsi="仿宋" w:eastAsia="仿宋" w:cs="仿宋"/>
                <w:szCs w:val="24"/>
              </w:rPr>
              <w:t>支付剩余合同金额</w:t>
            </w:r>
          </w:p>
        </w:tc>
        <w:tc>
          <w:tcPr>
            <w:tcW w:w="680" w:type="dxa"/>
            <w:shd w:val="clear" w:color="auto" w:fill="auto"/>
            <w:vAlign w:val="center"/>
          </w:tcPr>
          <w:p w14:paraId="5D18F359">
            <w:pPr>
              <w:adjustRightInd/>
              <w:snapToGrid/>
              <w:spacing w:line="240" w:lineRule="auto"/>
              <w:jc w:val="center"/>
              <w:rPr>
                <w:rFonts w:ascii="仿宋" w:hAnsi="仿宋" w:eastAsia="仿宋" w:cs="仿宋"/>
                <w:szCs w:val="24"/>
              </w:rPr>
            </w:pPr>
          </w:p>
        </w:tc>
      </w:tr>
    </w:tbl>
    <w:p w14:paraId="277287A2">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174" w:name="_Toc17584"/>
      <w:bookmarkStart w:id="175" w:name="_Toc419045119"/>
      <w:bookmarkStart w:id="176" w:name="_Toc422322544"/>
      <w:bookmarkStart w:id="177" w:name="_Toc31186"/>
      <w:r>
        <w:rPr>
          <w:rFonts w:hint="eastAsia" w:ascii="仿宋" w:hAnsi="仿宋" w:eastAsia="仿宋" w:cs="仿宋"/>
          <w:b/>
          <w:bCs/>
          <w:szCs w:val="24"/>
        </w:rPr>
        <w:t>6. 合同变更、解除与终止</w:t>
      </w:r>
      <w:bookmarkEnd w:id="174"/>
      <w:bookmarkEnd w:id="175"/>
      <w:bookmarkEnd w:id="176"/>
      <w:bookmarkEnd w:id="177"/>
    </w:p>
    <w:p w14:paraId="6FCA16EF">
      <w:pPr>
        <w:spacing w:line="360" w:lineRule="auto"/>
        <w:ind w:left="480"/>
        <w:jc w:val="left"/>
        <w:rPr>
          <w:rFonts w:ascii="仿宋" w:hAnsi="仿宋" w:eastAsia="仿宋" w:cs="仿宋"/>
          <w:szCs w:val="24"/>
          <w:u w:val="single"/>
        </w:rPr>
      </w:pPr>
      <w:bookmarkStart w:id="178" w:name="_Toc419045120"/>
      <w:bookmarkStart w:id="179" w:name="_Toc422322545"/>
      <w:r>
        <w:rPr>
          <w:rFonts w:hint="eastAsia" w:ascii="仿宋" w:hAnsi="仿宋" w:eastAsia="仿宋" w:cs="仿宋"/>
          <w:b/>
          <w:bCs/>
          <w:kern w:val="28"/>
          <w:szCs w:val="24"/>
        </w:rPr>
        <w:t>6.1合同变更</w:t>
      </w:r>
      <w:bookmarkEnd w:id="178"/>
      <w:bookmarkEnd w:id="179"/>
      <w:r>
        <w:rPr>
          <w:rFonts w:hint="eastAsia" w:ascii="仿宋" w:hAnsi="仿宋" w:eastAsia="仿宋" w:cs="仿宋"/>
          <w:szCs w:val="24"/>
        </w:rPr>
        <w:br w:type="textWrapping"/>
      </w:r>
      <w:r>
        <w:rPr>
          <w:rFonts w:hint="eastAsia" w:ascii="仿宋" w:hAnsi="仿宋" w:eastAsia="仿宋" w:cs="仿宋"/>
          <w:szCs w:val="24"/>
        </w:rPr>
        <w:t>6.1.2 除不可抗力外，因非咨询人原因导致本合同履行期限延长、内容增加时，附加工作酬金按下列方法确定：</w:t>
      </w:r>
      <w:r>
        <w:rPr>
          <w:rFonts w:hint="eastAsia" w:ascii="仿宋" w:hAnsi="仿宋" w:eastAsia="仿宋" w:cs="仿宋"/>
          <w:szCs w:val="24"/>
          <w:u w:val="single"/>
        </w:rPr>
        <w:t>发生时另行协商。</w:t>
      </w:r>
    </w:p>
    <w:p w14:paraId="36DEBACC">
      <w:pPr>
        <w:snapToGrid/>
        <w:spacing w:line="360" w:lineRule="auto"/>
        <w:ind w:firstLine="570"/>
        <w:jc w:val="left"/>
        <w:textAlignment w:val="baseline"/>
        <w:rPr>
          <w:rFonts w:ascii="仿宋" w:hAnsi="仿宋" w:eastAsia="仿宋" w:cs="仿宋"/>
          <w:szCs w:val="24"/>
        </w:rPr>
      </w:pPr>
      <w:r>
        <w:rPr>
          <w:rFonts w:hint="eastAsia" w:ascii="仿宋" w:hAnsi="仿宋" w:eastAsia="仿宋" w:cs="仿宋"/>
          <w:szCs w:val="24"/>
        </w:rPr>
        <w:t>6.1.4因工程规模、服务范围及内容的变化等导致咨询人的工作量增减时，服务酬金的调整方法：</w:t>
      </w:r>
      <w:r>
        <w:rPr>
          <w:rFonts w:hint="eastAsia" w:ascii="仿宋" w:hAnsi="仿宋" w:eastAsia="仿宋" w:cs="仿宋"/>
          <w:szCs w:val="24"/>
          <w:u w:val="single"/>
        </w:rPr>
        <w:t>发生时另行协商。</w:t>
      </w:r>
    </w:p>
    <w:p w14:paraId="19B0F436">
      <w:pPr>
        <w:snapToGrid/>
        <w:spacing w:before="240" w:after="60" w:line="360" w:lineRule="auto"/>
        <w:ind w:firstLine="482" w:firstLineChars="200"/>
        <w:jc w:val="left"/>
        <w:textAlignment w:val="baseline"/>
        <w:outlineLvl w:val="1"/>
        <w:rPr>
          <w:rFonts w:ascii="仿宋" w:hAnsi="仿宋" w:eastAsia="仿宋" w:cs="仿宋"/>
          <w:b/>
          <w:bCs/>
          <w:kern w:val="28"/>
          <w:szCs w:val="24"/>
        </w:rPr>
      </w:pPr>
      <w:bookmarkStart w:id="180" w:name="_Toc422322546"/>
      <w:r>
        <w:rPr>
          <w:rFonts w:hint="eastAsia" w:ascii="仿宋" w:hAnsi="仿宋" w:eastAsia="仿宋" w:cs="仿宋"/>
          <w:b/>
          <w:bCs/>
          <w:kern w:val="28"/>
          <w:szCs w:val="24"/>
        </w:rPr>
        <w:t>6.2合同解除</w:t>
      </w:r>
      <w:bookmarkEnd w:id="180"/>
    </w:p>
    <w:p w14:paraId="349575C3">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6.2.2双方约定解除合同的条件还包括：______</w:t>
      </w:r>
      <w:r>
        <w:rPr>
          <w:rFonts w:hint="eastAsia" w:ascii="仿宋" w:hAnsi="仿宋" w:eastAsia="仿宋" w:cs="仿宋"/>
          <w:szCs w:val="24"/>
          <w:u w:val="single"/>
        </w:rPr>
        <w:t>/</w:t>
      </w:r>
      <w:r>
        <w:rPr>
          <w:rFonts w:hint="eastAsia" w:ascii="仿宋" w:hAnsi="仿宋" w:eastAsia="仿宋" w:cs="仿宋"/>
          <w:szCs w:val="24"/>
        </w:rPr>
        <w:t xml:space="preserve">__________________。 </w:t>
      </w:r>
    </w:p>
    <w:p w14:paraId="64D391E1">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6.2.4因不可抗力导致的合同解除，双方约定损失的分担如下：_</w:t>
      </w:r>
      <w:r>
        <w:rPr>
          <w:rFonts w:hint="eastAsia" w:ascii="仿宋" w:hAnsi="仿宋" w:eastAsia="仿宋" w:cs="仿宋"/>
          <w:szCs w:val="24"/>
          <w:u w:val="single"/>
        </w:rPr>
        <w:t>各自承担损失</w:t>
      </w:r>
      <w:r>
        <w:rPr>
          <w:rFonts w:hint="eastAsia" w:ascii="仿宋" w:hAnsi="仿宋" w:eastAsia="仿宋" w:cs="仿宋"/>
          <w:szCs w:val="24"/>
        </w:rPr>
        <w:t>。</w:t>
      </w:r>
    </w:p>
    <w:p w14:paraId="23904EFD">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181" w:name="_Toc419045121"/>
      <w:bookmarkStart w:id="182" w:name="_Toc6907"/>
      <w:bookmarkStart w:id="183" w:name="_Toc422322547"/>
      <w:bookmarkStart w:id="184" w:name="_Toc3386"/>
      <w:r>
        <w:rPr>
          <w:rFonts w:hint="eastAsia" w:ascii="仿宋" w:hAnsi="仿宋" w:eastAsia="仿宋" w:cs="仿宋"/>
          <w:b/>
          <w:bCs/>
          <w:szCs w:val="24"/>
        </w:rPr>
        <w:t>7.争议解决</w:t>
      </w:r>
      <w:bookmarkEnd w:id="181"/>
      <w:bookmarkEnd w:id="182"/>
      <w:bookmarkEnd w:id="183"/>
      <w:bookmarkEnd w:id="184"/>
    </w:p>
    <w:p w14:paraId="7233091D">
      <w:pPr>
        <w:adjustRightInd/>
        <w:snapToGrid/>
        <w:spacing w:line="360" w:lineRule="auto"/>
        <w:ind w:firstLine="480"/>
        <w:jc w:val="left"/>
        <w:rPr>
          <w:rFonts w:ascii="仿宋" w:hAnsi="仿宋" w:eastAsia="仿宋" w:cs="仿宋"/>
          <w:szCs w:val="24"/>
        </w:rPr>
      </w:pPr>
      <w:bookmarkStart w:id="185" w:name="_Toc419045122"/>
      <w:bookmarkStart w:id="186" w:name="_Toc422322548"/>
      <w:r>
        <w:rPr>
          <w:rFonts w:hint="eastAsia" w:ascii="仿宋" w:hAnsi="仿宋" w:eastAsia="仿宋" w:cs="仿宋"/>
          <w:b/>
          <w:bCs/>
          <w:kern w:val="28"/>
          <w:szCs w:val="24"/>
        </w:rPr>
        <w:t>7.2调解</w:t>
      </w:r>
      <w:bookmarkEnd w:id="185"/>
      <w:bookmarkEnd w:id="186"/>
      <w:r>
        <w:rPr>
          <w:rFonts w:hint="eastAsia" w:ascii="仿宋" w:hAnsi="仿宋" w:eastAsia="仿宋" w:cs="仿宋"/>
          <w:szCs w:val="24"/>
        </w:rPr>
        <w:br w:type="textWrapping"/>
      </w:r>
      <w:r>
        <w:rPr>
          <w:rFonts w:hint="eastAsia" w:ascii="仿宋" w:hAnsi="仿宋" w:eastAsia="仿宋" w:cs="仿宋"/>
          <w:szCs w:val="24"/>
        </w:rPr>
        <w:t xml:space="preserve">    如果双方不能在</w:t>
      </w:r>
      <w:r>
        <w:rPr>
          <w:rFonts w:hint="eastAsia" w:ascii="仿宋" w:hAnsi="仿宋" w:eastAsia="仿宋" w:cs="仿宋"/>
          <w:szCs w:val="24"/>
          <w:u w:val="single"/>
        </w:rPr>
        <w:t>_90_</w:t>
      </w:r>
      <w:r>
        <w:rPr>
          <w:rFonts w:hint="eastAsia" w:ascii="仿宋" w:hAnsi="仿宋" w:eastAsia="仿宋" w:cs="仿宋"/>
          <w:szCs w:val="24"/>
        </w:rPr>
        <w:t>_日内解决本合同争议，可以将其提交_</w:t>
      </w:r>
      <w:r>
        <w:rPr>
          <w:rFonts w:hint="eastAsia" w:ascii="仿宋" w:hAnsi="仿宋" w:eastAsia="仿宋" w:cs="仿宋"/>
          <w:szCs w:val="24"/>
          <w:u w:val="single"/>
        </w:rPr>
        <w:t>_有关主管部门</w:t>
      </w:r>
      <w:r>
        <w:rPr>
          <w:rFonts w:hint="eastAsia" w:ascii="仿宋" w:hAnsi="仿宋" w:eastAsia="仿宋" w:cs="仿宋"/>
          <w:szCs w:val="24"/>
        </w:rPr>
        <w:t>_进行调解。</w:t>
      </w:r>
    </w:p>
    <w:p w14:paraId="2AF18922">
      <w:pPr>
        <w:snapToGrid/>
        <w:spacing w:before="240" w:after="60" w:line="360" w:lineRule="auto"/>
        <w:ind w:firstLine="482" w:firstLineChars="200"/>
        <w:jc w:val="left"/>
        <w:textAlignment w:val="baseline"/>
        <w:outlineLvl w:val="1"/>
        <w:rPr>
          <w:rFonts w:ascii="仿宋" w:hAnsi="仿宋" w:eastAsia="仿宋" w:cs="仿宋"/>
          <w:b/>
          <w:bCs/>
          <w:kern w:val="28"/>
          <w:szCs w:val="24"/>
        </w:rPr>
      </w:pPr>
      <w:bookmarkStart w:id="187" w:name="_Toc422322549"/>
      <w:r>
        <w:rPr>
          <w:rFonts w:hint="eastAsia" w:ascii="仿宋" w:hAnsi="仿宋" w:eastAsia="仿宋" w:cs="仿宋"/>
          <w:b/>
          <w:bCs/>
          <w:kern w:val="28"/>
          <w:szCs w:val="24"/>
        </w:rPr>
        <w:t>7.3仲裁或诉讼</w:t>
      </w:r>
      <w:bookmarkEnd w:id="187"/>
    </w:p>
    <w:p w14:paraId="0F26B0E6">
      <w:pPr>
        <w:adjustRightInd/>
        <w:snapToGrid/>
        <w:spacing w:line="360" w:lineRule="auto"/>
        <w:ind w:firstLine="480"/>
        <w:jc w:val="left"/>
        <w:rPr>
          <w:rFonts w:ascii="仿宋" w:hAnsi="仿宋" w:eastAsia="仿宋" w:cs="仿宋"/>
          <w:szCs w:val="24"/>
        </w:rPr>
      </w:pPr>
      <w:r>
        <w:rPr>
          <w:rFonts w:hint="eastAsia" w:ascii="仿宋" w:hAnsi="仿宋" w:eastAsia="仿宋" w:cs="仿宋"/>
          <w:szCs w:val="24"/>
        </w:rPr>
        <w:t>合同争议的最终解决方式为下列第</w:t>
      </w:r>
      <w:r>
        <w:rPr>
          <w:rFonts w:ascii="仿宋" w:hAnsi="仿宋" w:eastAsia="仿宋" w:cs="仿宋"/>
          <w:szCs w:val="24"/>
          <w:u w:val="single"/>
        </w:rPr>
        <w:t>1</w:t>
      </w:r>
      <w:r>
        <w:rPr>
          <w:rFonts w:hint="eastAsia" w:ascii="仿宋" w:hAnsi="仿宋" w:eastAsia="仿宋" w:cs="仿宋"/>
          <w:szCs w:val="24"/>
        </w:rPr>
        <w:t>_种方式：</w:t>
      </w:r>
      <w:r>
        <w:rPr>
          <w:rFonts w:hint="eastAsia" w:ascii="仿宋" w:hAnsi="仿宋" w:eastAsia="仿宋" w:cs="仿宋"/>
          <w:szCs w:val="24"/>
        </w:rPr>
        <w:br w:type="textWrapping"/>
      </w:r>
      <w:r>
        <w:rPr>
          <w:rFonts w:hint="eastAsia" w:ascii="仿宋" w:hAnsi="仿宋" w:eastAsia="仿宋" w:cs="仿宋"/>
          <w:szCs w:val="24"/>
        </w:rPr>
        <w:t xml:space="preserve">   （1）提请_</w:t>
      </w:r>
      <w:r>
        <w:rPr>
          <w:rFonts w:hint="eastAsia" w:ascii="仿宋" w:hAnsi="仿宋" w:eastAsia="仿宋" w:cs="仿宋"/>
          <w:szCs w:val="24"/>
          <w:u w:val="single"/>
        </w:rPr>
        <w:t>_北京___</w:t>
      </w:r>
      <w:r>
        <w:rPr>
          <w:rFonts w:hint="eastAsia" w:ascii="仿宋" w:hAnsi="仿宋" w:eastAsia="仿宋" w:cs="仿宋"/>
          <w:szCs w:val="24"/>
        </w:rPr>
        <w:t>_仲裁委员会进行仲裁。</w:t>
      </w:r>
      <w:r>
        <w:rPr>
          <w:rFonts w:hint="eastAsia" w:ascii="仿宋" w:hAnsi="仿宋" w:eastAsia="仿宋" w:cs="仿宋"/>
          <w:szCs w:val="24"/>
        </w:rPr>
        <w:br w:type="textWrapping"/>
      </w:r>
      <w:r>
        <w:rPr>
          <w:rFonts w:hint="eastAsia" w:ascii="仿宋" w:hAnsi="仿宋" w:eastAsia="仿宋" w:cs="仿宋"/>
          <w:szCs w:val="24"/>
        </w:rPr>
        <w:t xml:space="preserve">   （2）向__</w:t>
      </w:r>
      <w:r>
        <w:rPr>
          <w:rFonts w:hint="eastAsia" w:ascii="仿宋" w:hAnsi="仿宋" w:eastAsia="仿宋" w:cs="仿宋"/>
          <w:szCs w:val="24"/>
          <w:u w:val="single"/>
        </w:rPr>
        <w:t xml:space="preserve"> /_</w:t>
      </w:r>
      <w:r>
        <w:rPr>
          <w:rFonts w:hint="eastAsia" w:ascii="仿宋" w:hAnsi="仿宋" w:eastAsia="仿宋" w:cs="仿宋"/>
          <w:szCs w:val="24"/>
        </w:rPr>
        <w:t>__人民法院提起诉讼。</w:t>
      </w:r>
    </w:p>
    <w:p w14:paraId="5A5D2F56">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188" w:name="_Toc422322550"/>
      <w:bookmarkStart w:id="189" w:name="_Toc5681"/>
      <w:bookmarkStart w:id="190" w:name="_Toc8793"/>
      <w:bookmarkStart w:id="191" w:name="_Toc419045123"/>
      <w:r>
        <w:rPr>
          <w:rFonts w:hint="eastAsia" w:ascii="仿宋" w:hAnsi="仿宋" w:eastAsia="仿宋" w:cs="仿宋"/>
          <w:b/>
          <w:bCs/>
          <w:szCs w:val="24"/>
        </w:rPr>
        <w:t>8.其他</w:t>
      </w:r>
      <w:bookmarkEnd w:id="188"/>
      <w:bookmarkEnd w:id="189"/>
      <w:bookmarkEnd w:id="190"/>
      <w:bookmarkEnd w:id="191"/>
    </w:p>
    <w:p w14:paraId="43EDD088">
      <w:pPr>
        <w:snapToGrid/>
        <w:spacing w:before="240" w:after="60" w:line="360" w:lineRule="auto"/>
        <w:ind w:firstLine="482" w:firstLineChars="200"/>
        <w:jc w:val="left"/>
        <w:textAlignment w:val="baseline"/>
        <w:outlineLvl w:val="1"/>
        <w:rPr>
          <w:rFonts w:ascii="仿宋" w:hAnsi="仿宋" w:eastAsia="仿宋" w:cs="仿宋"/>
          <w:b/>
          <w:bCs/>
          <w:kern w:val="28"/>
          <w:szCs w:val="24"/>
        </w:rPr>
      </w:pPr>
      <w:bookmarkStart w:id="192" w:name="_Toc422322551"/>
      <w:r>
        <w:rPr>
          <w:rFonts w:hint="eastAsia" w:ascii="仿宋" w:hAnsi="仿宋" w:eastAsia="仿宋" w:cs="仿宋"/>
          <w:b/>
          <w:bCs/>
          <w:kern w:val="28"/>
          <w:szCs w:val="24"/>
        </w:rPr>
        <w:t>8.1考察及相关费用</w:t>
      </w:r>
      <w:bookmarkEnd w:id="192"/>
    </w:p>
    <w:p w14:paraId="1565C687">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咨询人经委托人同意进行考察发生的费用由_</w:t>
      </w:r>
      <w:r>
        <w:rPr>
          <w:rFonts w:hint="eastAsia" w:ascii="仿宋" w:hAnsi="仿宋" w:eastAsia="仿宋" w:cs="仿宋"/>
          <w:szCs w:val="24"/>
          <w:u w:val="single"/>
        </w:rPr>
        <w:t>咨询人承担并已经包含在合同总价中</w:t>
      </w:r>
      <w:r>
        <w:rPr>
          <w:rFonts w:hint="eastAsia" w:ascii="仿宋" w:hAnsi="仿宋" w:eastAsia="仿宋" w:cs="仿宋"/>
          <w:szCs w:val="24"/>
        </w:rPr>
        <w:t>_。</w:t>
      </w:r>
    </w:p>
    <w:p w14:paraId="7C7DE9B4">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差旅费及相关费用的支付：__</w:t>
      </w:r>
      <w:r>
        <w:rPr>
          <w:rFonts w:hint="eastAsia" w:ascii="仿宋" w:hAnsi="仿宋" w:eastAsia="仿宋" w:cs="仿宋"/>
          <w:szCs w:val="24"/>
          <w:u w:val="single"/>
        </w:rPr>
        <w:t>咨询人承担并已经包含在合同总价中</w:t>
      </w:r>
      <w:r>
        <w:rPr>
          <w:rFonts w:hint="eastAsia" w:ascii="仿宋" w:hAnsi="仿宋" w:eastAsia="仿宋" w:cs="仿宋"/>
          <w:szCs w:val="24"/>
        </w:rPr>
        <w:t xml:space="preserve">_。 </w:t>
      </w:r>
    </w:p>
    <w:p w14:paraId="057B953B">
      <w:pPr>
        <w:snapToGrid/>
        <w:spacing w:before="240" w:after="60" w:line="360" w:lineRule="auto"/>
        <w:ind w:firstLine="482" w:firstLineChars="200"/>
        <w:jc w:val="left"/>
        <w:textAlignment w:val="baseline"/>
        <w:outlineLvl w:val="1"/>
        <w:rPr>
          <w:rFonts w:ascii="仿宋" w:hAnsi="仿宋" w:eastAsia="仿宋" w:cs="仿宋"/>
          <w:b/>
          <w:bCs/>
          <w:kern w:val="28"/>
          <w:szCs w:val="24"/>
        </w:rPr>
      </w:pPr>
      <w:bookmarkStart w:id="193" w:name="_Toc422322552"/>
      <w:r>
        <w:rPr>
          <w:rFonts w:hint="eastAsia" w:ascii="仿宋" w:hAnsi="仿宋" w:eastAsia="仿宋" w:cs="仿宋"/>
          <w:b/>
          <w:bCs/>
          <w:kern w:val="28"/>
          <w:szCs w:val="24"/>
        </w:rPr>
        <w:t>8.2奖励</w:t>
      </w:r>
      <w:bookmarkEnd w:id="193"/>
    </w:p>
    <w:p w14:paraId="7118AF34">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合理化建议的奖励金额按下列方法确定：____</w:t>
      </w:r>
      <w:r>
        <w:rPr>
          <w:rFonts w:hint="eastAsia" w:ascii="仿宋" w:hAnsi="仿宋" w:eastAsia="仿宋" w:cs="仿宋"/>
          <w:szCs w:val="24"/>
          <w:u w:val="single"/>
        </w:rPr>
        <w:t>/</w:t>
      </w:r>
      <w:r>
        <w:rPr>
          <w:rFonts w:hint="eastAsia" w:ascii="仿宋" w:hAnsi="仿宋" w:eastAsia="仿宋" w:cs="仿宋"/>
          <w:szCs w:val="24"/>
        </w:rPr>
        <w:t xml:space="preserve">____。 </w:t>
      </w:r>
    </w:p>
    <w:p w14:paraId="5B0655A0">
      <w:pPr>
        <w:snapToGrid/>
        <w:spacing w:before="240" w:after="60" w:line="360" w:lineRule="auto"/>
        <w:ind w:firstLine="482" w:firstLineChars="200"/>
        <w:jc w:val="left"/>
        <w:textAlignment w:val="baseline"/>
        <w:outlineLvl w:val="1"/>
        <w:rPr>
          <w:rFonts w:ascii="仿宋" w:hAnsi="仿宋" w:eastAsia="仿宋" w:cs="仿宋"/>
          <w:b/>
          <w:bCs/>
          <w:kern w:val="28"/>
          <w:szCs w:val="24"/>
        </w:rPr>
      </w:pPr>
      <w:bookmarkStart w:id="194" w:name="_Toc422322553"/>
      <w:r>
        <w:rPr>
          <w:rFonts w:hint="eastAsia" w:ascii="仿宋" w:hAnsi="仿宋" w:eastAsia="仿宋" w:cs="仿宋"/>
          <w:b/>
          <w:bCs/>
          <w:kern w:val="28"/>
          <w:szCs w:val="24"/>
        </w:rPr>
        <w:t>8.3保密</w:t>
      </w:r>
      <w:bookmarkEnd w:id="194"/>
    </w:p>
    <w:p w14:paraId="1D0FBF28">
      <w:pPr>
        <w:adjustRightInd/>
        <w:snapToGrid/>
        <w:spacing w:line="360" w:lineRule="auto"/>
        <w:ind w:firstLine="360" w:firstLineChars="150"/>
        <w:jc w:val="left"/>
        <w:rPr>
          <w:rFonts w:ascii="仿宋" w:hAnsi="仿宋" w:eastAsia="仿宋" w:cs="仿宋"/>
          <w:szCs w:val="24"/>
        </w:rPr>
      </w:pPr>
      <w:r>
        <w:rPr>
          <w:rFonts w:hint="eastAsia" w:ascii="仿宋" w:hAnsi="仿宋" w:eastAsia="仿宋" w:cs="仿宋"/>
          <w:szCs w:val="24"/>
        </w:rPr>
        <w:t xml:space="preserve"> 委托人申明的保密事项和期限：</w:t>
      </w:r>
      <w:r>
        <w:rPr>
          <w:rFonts w:hint="eastAsia" w:ascii="仿宋" w:hAnsi="仿宋" w:eastAsia="仿宋" w:cs="仿宋"/>
          <w:szCs w:val="24"/>
          <w:u w:val="single"/>
        </w:rPr>
        <w:t>除经委托人书面同意，咨询人不得将委托方的委托事项向第三方透露，保密期限：永久。</w:t>
      </w:r>
      <w:r>
        <w:rPr>
          <w:rFonts w:hint="eastAsia" w:ascii="仿宋" w:hAnsi="仿宋" w:eastAsia="仿宋" w:cs="仿宋"/>
          <w:szCs w:val="24"/>
        </w:rPr>
        <w:br w:type="textWrapping"/>
      </w:r>
      <w:r>
        <w:rPr>
          <w:rFonts w:hint="eastAsia" w:ascii="仿宋" w:hAnsi="仿宋" w:eastAsia="仿宋" w:cs="仿宋"/>
          <w:szCs w:val="24"/>
        </w:rPr>
        <w:t xml:space="preserve">    咨询人申明的保密事项和期限：_</w:t>
      </w:r>
      <w:r>
        <w:rPr>
          <w:rFonts w:hint="eastAsia" w:ascii="仿宋" w:hAnsi="仿宋" w:eastAsia="仿宋" w:cs="仿宋"/>
          <w:szCs w:val="24"/>
          <w:u w:val="single"/>
        </w:rPr>
        <w:t xml:space="preserve">咨询人对本合同内容、在履行合同的过程中知悉和获得的委托人的信息及向委托人提交的与本工程相关的文件、成果资料等负保密义务，未经委托人书面许可，不得向任何第三方披露。   </w:t>
      </w:r>
      <w:r>
        <w:rPr>
          <w:rFonts w:hint="eastAsia" w:ascii="仿宋" w:hAnsi="仿宋" w:eastAsia="仿宋" w:cs="仿宋"/>
          <w:szCs w:val="24"/>
        </w:rPr>
        <w:t xml:space="preserve">          </w:t>
      </w:r>
      <w:r>
        <w:rPr>
          <w:rFonts w:hint="eastAsia" w:ascii="仿宋" w:hAnsi="仿宋" w:eastAsia="仿宋" w:cs="仿宋"/>
          <w:szCs w:val="24"/>
        </w:rPr>
        <w:br w:type="textWrapping"/>
      </w:r>
      <w:r>
        <w:rPr>
          <w:rFonts w:hint="eastAsia" w:ascii="仿宋" w:hAnsi="仿宋" w:eastAsia="仿宋" w:cs="仿宋"/>
          <w:szCs w:val="24"/>
        </w:rPr>
        <w:t xml:space="preserve">    第三人申明的保密事项和期限：____________</w:t>
      </w:r>
      <w:r>
        <w:rPr>
          <w:rFonts w:hint="eastAsia" w:ascii="仿宋" w:hAnsi="仿宋" w:eastAsia="仿宋" w:cs="仿宋"/>
          <w:szCs w:val="24"/>
          <w:u w:val="single"/>
        </w:rPr>
        <w:t>/</w:t>
      </w:r>
      <w:r>
        <w:rPr>
          <w:rFonts w:hint="eastAsia" w:ascii="仿宋" w:hAnsi="仿宋" w:eastAsia="仿宋" w:cs="仿宋"/>
          <w:szCs w:val="24"/>
        </w:rPr>
        <w:t>_______________________。</w:t>
      </w:r>
    </w:p>
    <w:p w14:paraId="002527D1">
      <w:pPr>
        <w:snapToGrid/>
        <w:spacing w:before="240" w:after="60" w:line="360" w:lineRule="auto"/>
        <w:ind w:firstLine="482" w:firstLineChars="200"/>
        <w:jc w:val="left"/>
        <w:textAlignment w:val="baseline"/>
        <w:outlineLvl w:val="1"/>
        <w:rPr>
          <w:rFonts w:ascii="仿宋" w:hAnsi="仿宋" w:eastAsia="仿宋" w:cs="仿宋"/>
          <w:b/>
          <w:bCs/>
          <w:kern w:val="28"/>
          <w:szCs w:val="24"/>
        </w:rPr>
      </w:pPr>
      <w:bookmarkStart w:id="195" w:name="_Toc422322554"/>
      <w:r>
        <w:rPr>
          <w:rFonts w:hint="eastAsia" w:ascii="仿宋" w:hAnsi="仿宋" w:eastAsia="仿宋" w:cs="仿宋"/>
          <w:b/>
          <w:bCs/>
          <w:kern w:val="28"/>
          <w:szCs w:val="24"/>
        </w:rPr>
        <w:t>8.4联络</w:t>
      </w:r>
      <w:bookmarkEnd w:id="195"/>
    </w:p>
    <w:p w14:paraId="2C753EF0">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8.4.1任何一方与合同有关的通知、指示、要求、决定等，均应在__</w:t>
      </w:r>
      <w:r>
        <w:rPr>
          <w:rFonts w:hint="eastAsia" w:ascii="仿宋" w:hAnsi="仿宋" w:eastAsia="仿宋" w:cs="仿宋"/>
          <w:szCs w:val="24"/>
          <w:u w:val="single"/>
        </w:rPr>
        <w:t>2</w:t>
      </w:r>
      <w:r>
        <w:rPr>
          <w:rFonts w:hint="eastAsia" w:ascii="仿宋" w:hAnsi="仿宋" w:eastAsia="仿宋" w:cs="仿宋"/>
          <w:szCs w:val="24"/>
        </w:rPr>
        <w:t>__日内送达对方指定的接收人和送达地点。</w:t>
      </w:r>
    </w:p>
    <w:p w14:paraId="28FC5801">
      <w:pPr>
        <w:adjustRightInd/>
        <w:snapToGrid/>
        <w:spacing w:line="360" w:lineRule="auto"/>
        <w:ind w:firstLine="480" w:firstLineChars="200"/>
        <w:rPr>
          <w:rFonts w:ascii="仿宋" w:hAnsi="仿宋" w:eastAsia="仿宋" w:cs="仿宋"/>
          <w:szCs w:val="24"/>
          <w:u w:val="single"/>
        </w:rPr>
      </w:pPr>
      <w:r>
        <w:rPr>
          <w:rFonts w:hint="eastAsia" w:ascii="仿宋" w:hAnsi="仿宋" w:eastAsia="仿宋" w:cs="仿宋"/>
          <w:szCs w:val="24"/>
        </w:rPr>
        <w:t>8.4.2委托人指定的送达接收人：_</w:t>
      </w:r>
      <w:r>
        <w:rPr>
          <w:rFonts w:hint="eastAsia" w:ascii="仿宋" w:hAnsi="仿宋" w:eastAsia="仿宋" w:cs="仿宋"/>
          <w:szCs w:val="24"/>
          <w:u w:val="single"/>
        </w:rPr>
        <w:t xml:space="preserve">__ </w:t>
      </w:r>
      <w:r>
        <w:rPr>
          <w:rFonts w:hint="eastAsia" w:ascii="仿宋" w:hAnsi="仿宋" w:eastAsia="仿宋" w:cs="仿宋"/>
          <w:szCs w:val="24"/>
        </w:rPr>
        <w:t>_______，送达地点：_</w:t>
      </w:r>
      <w:r>
        <w:rPr>
          <w:rFonts w:hint="eastAsia" w:ascii="仿宋" w:hAnsi="仿宋" w:eastAsia="仿宋" w:cs="仿宋"/>
          <w:szCs w:val="24"/>
          <w:u w:val="single"/>
        </w:rPr>
        <w:t>________，</w:t>
      </w:r>
      <w:r>
        <w:rPr>
          <w:rFonts w:hint="eastAsia" w:ascii="仿宋" w:hAnsi="仿宋" w:eastAsia="仿宋" w:cs="仿宋"/>
          <w:szCs w:val="24"/>
        </w:rPr>
        <w:t>电子邮箱：</w:t>
      </w:r>
      <w:r>
        <w:rPr>
          <w:rFonts w:hint="eastAsia" w:ascii="仿宋" w:hAnsi="仿宋" w:eastAsia="仿宋" w:cs="仿宋"/>
          <w:szCs w:val="24"/>
          <w:u w:val="single"/>
        </w:rPr>
        <w:t>_______。</w:t>
      </w:r>
    </w:p>
    <w:p w14:paraId="73C8E5EB">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咨询人指定的送达接收人：_</w:t>
      </w:r>
      <w:r>
        <w:rPr>
          <w:rFonts w:hint="eastAsia" w:ascii="仿宋" w:hAnsi="仿宋" w:eastAsia="仿宋" w:cs="仿宋"/>
          <w:szCs w:val="24"/>
          <w:u w:val="single"/>
        </w:rPr>
        <w:t xml:space="preserve">__ </w:t>
      </w:r>
      <w:r>
        <w:rPr>
          <w:rFonts w:hint="eastAsia" w:ascii="仿宋" w:hAnsi="仿宋" w:eastAsia="仿宋" w:cs="仿宋"/>
          <w:szCs w:val="24"/>
        </w:rPr>
        <w:t>，送达地点：_</w:t>
      </w:r>
      <w:r>
        <w:rPr>
          <w:rFonts w:hint="eastAsia" w:ascii="仿宋" w:hAnsi="仿宋" w:eastAsia="仿宋" w:cs="仿宋"/>
          <w:szCs w:val="24"/>
          <w:u w:val="single"/>
        </w:rPr>
        <w:t xml:space="preserve">__ </w:t>
      </w:r>
      <w:r>
        <w:rPr>
          <w:rFonts w:hint="eastAsia" w:ascii="仿宋" w:hAnsi="仿宋" w:eastAsia="仿宋" w:cs="仿宋"/>
          <w:szCs w:val="24"/>
        </w:rPr>
        <w:t>，电子邮箱：_</w:t>
      </w:r>
      <w:r>
        <w:rPr>
          <w:rFonts w:hint="eastAsia" w:ascii="仿宋" w:hAnsi="仿宋" w:eastAsia="仿宋" w:cs="仿宋"/>
          <w:szCs w:val="24"/>
          <w:u w:val="single"/>
        </w:rPr>
        <w:t xml:space="preserve">__ </w:t>
      </w:r>
      <w:r>
        <w:rPr>
          <w:rFonts w:hint="eastAsia" w:ascii="仿宋" w:hAnsi="仿宋" w:eastAsia="仿宋" w:cs="仿宋"/>
          <w:szCs w:val="24"/>
        </w:rPr>
        <w:t>。</w:t>
      </w:r>
    </w:p>
    <w:p w14:paraId="7D29541D">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u w:val="single"/>
        </w:rPr>
        <w:t>若任何一方变更送达接收人或送达地点，应在变更之前3日内书面通知另一方，并将变更后的送达接收人或送达地点书面告知另一方。否则，由于该变更告知不及时给另一方造成损失的，由变更方承担赔偿责任。</w:t>
      </w:r>
    </w:p>
    <w:p w14:paraId="358CE488">
      <w:pPr>
        <w:snapToGrid/>
        <w:spacing w:before="240" w:after="60" w:line="360" w:lineRule="auto"/>
        <w:ind w:firstLine="482" w:firstLineChars="200"/>
        <w:jc w:val="left"/>
        <w:textAlignment w:val="baseline"/>
        <w:outlineLvl w:val="1"/>
        <w:rPr>
          <w:rFonts w:ascii="仿宋" w:hAnsi="仿宋" w:eastAsia="仿宋" w:cs="仿宋"/>
          <w:b/>
          <w:bCs/>
          <w:kern w:val="28"/>
          <w:szCs w:val="24"/>
        </w:rPr>
      </w:pPr>
      <w:bookmarkStart w:id="196" w:name="_Toc422322555"/>
      <w:bookmarkStart w:id="197" w:name="_Toc419045124"/>
      <w:r>
        <w:rPr>
          <w:rFonts w:hint="eastAsia" w:ascii="仿宋" w:hAnsi="仿宋" w:eastAsia="仿宋" w:cs="仿宋"/>
          <w:b/>
          <w:bCs/>
          <w:kern w:val="28"/>
          <w:szCs w:val="24"/>
        </w:rPr>
        <w:t>8.5知识产权</w:t>
      </w:r>
      <w:bookmarkEnd w:id="196"/>
      <w:bookmarkEnd w:id="197"/>
    </w:p>
    <w:p w14:paraId="792802F4">
      <w:pPr>
        <w:snapToGrid/>
        <w:spacing w:before="240" w:after="60" w:line="360" w:lineRule="auto"/>
        <w:ind w:firstLine="480" w:firstLineChars="200"/>
        <w:jc w:val="left"/>
        <w:textAlignment w:val="baseline"/>
        <w:outlineLvl w:val="0"/>
        <w:rPr>
          <w:rFonts w:ascii="仿宋" w:hAnsi="仿宋" w:eastAsia="仿宋" w:cs="仿宋"/>
          <w:szCs w:val="24"/>
        </w:rPr>
      </w:pPr>
      <w:bookmarkStart w:id="198" w:name="_Toc1919"/>
      <w:bookmarkStart w:id="199" w:name="_Toc13033"/>
      <w:bookmarkStart w:id="200" w:name="_Toc422322556"/>
      <w:bookmarkStart w:id="201" w:name="_Toc419045125"/>
      <w:r>
        <w:rPr>
          <w:rFonts w:hint="eastAsia" w:ascii="仿宋" w:hAnsi="仿宋" w:eastAsia="仿宋" w:cs="仿宋"/>
          <w:szCs w:val="24"/>
        </w:rPr>
        <w:t>委托人提供给咨询人的图纸、委托人为实施工程自行编制或委托编制的技术规范以及反映委托人要求的或其他类似性质文件的著作权属于</w:t>
      </w:r>
      <w:r>
        <w:rPr>
          <w:rFonts w:hint="eastAsia" w:ascii="仿宋" w:hAnsi="仿宋" w:eastAsia="仿宋" w:cs="仿宋"/>
          <w:szCs w:val="24"/>
          <w:u w:val="single"/>
        </w:rPr>
        <w:t xml:space="preserve">  委托人  </w:t>
      </w:r>
      <w:r>
        <w:rPr>
          <w:rFonts w:hint="eastAsia" w:ascii="仿宋" w:hAnsi="仿宋" w:eastAsia="仿宋" w:cs="仿宋"/>
          <w:szCs w:val="24"/>
        </w:rPr>
        <w:t>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bookmarkEnd w:id="198"/>
      <w:bookmarkEnd w:id="199"/>
    </w:p>
    <w:p w14:paraId="0F064AC5">
      <w:pPr>
        <w:snapToGrid/>
        <w:spacing w:before="240" w:after="60" w:line="360" w:lineRule="auto"/>
        <w:ind w:firstLine="480" w:firstLineChars="200"/>
        <w:jc w:val="left"/>
        <w:textAlignment w:val="baseline"/>
        <w:outlineLvl w:val="0"/>
        <w:rPr>
          <w:rFonts w:ascii="仿宋" w:hAnsi="仿宋" w:eastAsia="仿宋" w:cs="仿宋"/>
          <w:szCs w:val="24"/>
        </w:rPr>
      </w:pPr>
      <w:bookmarkStart w:id="202" w:name="_Toc6053"/>
      <w:bookmarkStart w:id="203" w:name="_Toc13111"/>
      <w:r>
        <w:rPr>
          <w:rFonts w:hint="eastAsia" w:ascii="仿宋" w:hAnsi="仿宋" w:eastAsia="仿宋" w:cs="仿宋"/>
          <w:szCs w:val="24"/>
        </w:rPr>
        <w:t>咨询人为履行本合同约定而编制的成果文件，其著作权属于</w:t>
      </w:r>
      <w:r>
        <w:rPr>
          <w:rFonts w:hint="eastAsia" w:ascii="仿宋" w:hAnsi="仿宋" w:eastAsia="仿宋" w:cs="仿宋"/>
          <w:szCs w:val="24"/>
          <w:u w:val="single"/>
        </w:rPr>
        <w:t>委托人</w:t>
      </w:r>
      <w:r>
        <w:rPr>
          <w:rFonts w:hint="eastAsia" w:ascii="仿宋" w:hAnsi="仿宋" w:eastAsia="仿宋" w:cs="仿宋"/>
          <w:szCs w:val="24"/>
        </w:rPr>
        <w:t>,咨询人可以为实现合同目的而复制、使用此类文件，但不能擅自修改或用于与本合同无关的其他事项。未经委托人书面同意，咨询人不得为了本合同以外的目的而复制或者以其他方式使用上述文件或将之提供给任何第三方。</w:t>
      </w:r>
      <w:bookmarkEnd w:id="202"/>
      <w:bookmarkEnd w:id="203"/>
    </w:p>
    <w:p w14:paraId="7F6F326B">
      <w:pPr>
        <w:snapToGrid/>
        <w:spacing w:before="240" w:after="60" w:line="360" w:lineRule="auto"/>
        <w:ind w:firstLine="480" w:firstLineChars="200"/>
        <w:jc w:val="left"/>
        <w:textAlignment w:val="baseline"/>
        <w:outlineLvl w:val="0"/>
        <w:rPr>
          <w:rFonts w:ascii="仿宋" w:hAnsi="仿宋" w:eastAsia="仿宋" w:cs="仿宋"/>
          <w:szCs w:val="24"/>
        </w:rPr>
      </w:pPr>
      <w:bookmarkStart w:id="204" w:name="_Toc30680"/>
      <w:bookmarkStart w:id="205" w:name="_Toc21402"/>
      <w:r>
        <w:rPr>
          <w:rFonts w:hint="eastAsia" w:ascii="仿宋" w:hAnsi="仿宋" w:eastAsia="仿宋" w:cs="仿宋"/>
          <w:szCs w:val="24"/>
        </w:rPr>
        <w:t>双方将履行本合同形成的有关成果文件用于企业宣传、申报奖项以及接受上级主管部门的检查须遵守以下约定：</w:t>
      </w:r>
      <w:r>
        <w:rPr>
          <w:rFonts w:hint="eastAsia" w:ascii="仿宋" w:hAnsi="仿宋" w:eastAsia="仿宋" w:cs="仿宋"/>
          <w:szCs w:val="24"/>
          <w:u w:val="single"/>
        </w:rPr>
        <w:t>需得到对方的书面同意。</w:t>
      </w:r>
      <w:bookmarkEnd w:id="204"/>
      <w:bookmarkEnd w:id="205"/>
    </w:p>
    <w:p w14:paraId="67EE1E51">
      <w:pPr>
        <w:snapToGrid/>
        <w:spacing w:before="240" w:after="60" w:line="360" w:lineRule="auto"/>
        <w:ind w:firstLine="482" w:firstLineChars="200"/>
        <w:jc w:val="left"/>
        <w:textAlignment w:val="baseline"/>
        <w:outlineLvl w:val="0"/>
        <w:rPr>
          <w:rFonts w:ascii="仿宋" w:hAnsi="仿宋" w:eastAsia="仿宋" w:cs="仿宋"/>
          <w:b/>
          <w:bCs/>
          <w:szCs w:val="24"/>
        </w:rPr>
      </w:pPr>
      <w:bookmarkStart w:id="206" w:name="_Toc16008"/>
      <w:bookmarkStart w:id="207" w:name="_Toc6380"/>
      <w:r>
        <w:rPr>
          <w:rFonts w:hint="eastAsia" w:ascii="仿宋" w:hAnsi="仿宋" w:eastAsia="仿宋" w:cs="仿宋"/>
          <w:b/>
          <w:bCs/>
          <w:szCs w:val="24"/>
        </w:rPr>
        <w:t>9.补充条款</w:t>
      </w:r>
      <w:bookmarkEnd w:id="200"/>
      <w:bookmarkEnd w:id="201"/>
      <w:bookmarkEnd w:id="206"/>
      <w:bookmarkEnd w:id="207"/>
    </w:p>
    <w:p w14:paraId="350DF58C">
      <w:pPr>
        <w:snapToGrid/>
        <w:spacing w:before="240" w:after="60" w:line="360" w:lineRule="auto"/>
        <w:ind w:firstLine="482" w:firstLineChars="200"/>
        <w:jc w:val="left"/>
        <w:textAlignment w:val="baseline"/>
        <w:outlineLvl w:val="1"/>
        <w:rPr>
          <w:rFonts w:ascii="仿宋" w:hAnsi="仿宋" w:eastAsia="仿宋" w:cs="仿宋"/>
          <w:b/>
          <w:bCs/>
          <w:kern w:val="28"/>
          <w:szCs w:val="24"/>
        </w:rPr>
      </w:pPr>
      <w:bookmarkStart w:id="208" w:name="_Toc422322557"/>
      <w:bookmarkStart w:id="209" w:name="_Toc419045126"/>
      <w:r>
        <w:rPr>
          <w:rFonts w:hint="eastAsia" w:ascii="仿宋" w:hAnsi="仿宋" w:eastAsia="仿宋" w:cs="仿宋"/>
          <w:b/>
          <w:bCs/>
          <w:kern w:val="28"/>
          <w:szCs w:val="24"/>
        </w:rPr>
        <w:t>9.1审计工作要求</w:t>
      </w:r>
    </w:p>
    <w:p w14:paraId="7391D9D1">
      <w:pPr>
        <w:adjustRightInd/>
        <w:snapToGrid/>
        <w:spacing w:line="360" w:lineRule="auto"/>
        <w:ind w:left="1" w:firstLine="477" w:firstLineChars="199"/>
        <w:rPr>
          <w:rFonts w:ascii="仿宋" w:hAnsi="仿宋" w:eastAsia="仿宋" w:cs="仿宋"/>
          <w:szCs w:val="24"/>
        </w:rPr>
      </w:pPr>
      <w:r>
        <w:rPr>
          <w:rFonts w:hint="eastAsia" w:ascii="仿宋" w:hAnsi="仿宋" w:eastAsia="仿宋" w:cs="仿宋"/>
          <w:szCs w:val="24"/>
        </w:rPr>
        <w:t>（一）制定项目审计实施方案。咨询人应根据委托人的工作要求制订切实有效、可行的审计实施方案，主要包括审计项目组成员安排和明确审计管理目标。</w:t>
      </w:r>
    </w:p>
    <w:p w14:paraId="3D5E1E96">
      <w:pPr>
        <w:adjustRightInd/>
        <w:snapToGrid/>
        <w:spacing w:line="360" w:lineRule="auto"/>
        <w:ind w:firstLine="480" w:firstLineChars="200"/>
        <w:rPr>
          <w:rFonts w:ascii="仿宋" w:hAnsi="仿宋" w:eastAsia="仿宋" w:cs="仿宋"/>
          <w:szCs w:val="24"/>
        </w:rPr>
      </w:pPr>
      <w:r>
        <w:rPr>
          <w:rFonts w:hint="eastAsia" w:ascii="仿宋" w:hAnsi="仿宋" w:eastAsia="仿宋" w:cs="仿宋"/>
          <w:szCs w:val="24"/>
        </w:rPr>
        <w:t>1、审计项目组成员：咨询人应根据本工程的实际需要设定审计项目组，指定项目负责人。项目负责人须具备一级注册造价师执业资格和相应工作经验。咨询人不经过委托人同意，不得更换审计项目负责人。项目负责人主要沟通和协调审计项目组、委托人等相关各方的关系，参加重要协调会议，解决重大疑难和纠纷问题，对审计项目组实施现场监督和现场管理。审计项目负责人应具有良好地沟通协调能力，具体负责本项目日常审计业务管理工作，定期向审计处汇报工作。审计项目组人员必须能胜任本工程项目建筑、结构、装修、给排水、暖通、强电、弱电、市政、绿化等各个专业的审计及咨询服务工作。咨询人要明确工程各环节审计人员的配置和审计时间安排，所有审计人员应具备良好的职业道德、敬业精神和团队意识，按照合同约定积极、认真、负责的完成受托的审计工作任务。</w:t>
      </w:r>
    </w:p>
    <w:p w14:paraId="5EC83D7A">
      <w:pPr>
        <w:adjustRightInd/>
        <w:snapToGrid/>
        <w:spacing w:line="360" w:lineRule="auto"/>
        <w:ind w:left="1" w:firstLine="477" w:firstLineChars="199"/>
        <w:rPr>
          <w:rFonts w:ascii="仿宋" w:hAnsi="仿宋" w:eastAsia="仿宋" w:cs="仿宋"/>
          <w:szCs w:val="24"/>
        </w:rPr>
      </w:pPr>
      <w:r>
        <w:rPr>
          <w:rFonts w:hint="eastAsia" w:ascii="仿宋" w:hAnsi="仿宋" w:eastAsia="仿宋" w:cs="仿宋"/>
          <w:szCs w:val="24"/>
        </w:rPr>
        <w:t>2、明确工程审计管理目标：咨询人应针对本工程项目的特点，结合自身的审计业务能力，制定工程招投标、合同管理、施工过程（如重要环节工程验收、暂估价材料设备价格确认、工程款支付、工程变更洽商、现场签证、索赔、施工质量管理、施工进度控制等）、竣工结算等各阶段和主要环节所采取的控制方法、措施、审计时间和审计程序；明确审计管理过程中的组织协调与服务承诺；制定审计档案保管和移交办法；对本工程项目的审计风险分析提供合理化审计建议等。</w:t>
      </w:r>
    </w:p>
    <w:p w14:paraId="42EB5B1F">
      <w:pPr>
        <w:adjustRightInd/>
        <w:snapToGrid/>
        <w:spacing w:line="360" w:lineRule="auto"/>
        <w:ind w:left="1" w:firstLine="477" w:firstLineChars="199"/>
        <w:rPr>
          <w:rFonts w:ascii="仿宋" w:hAnsi="仿宋" w:eastAsia="仿宋" w:cs="仿宋"/>
          <w:szCs w:val="24"/>
        </w:rPr>
      </w:pPr>
      <w:r>
        <w:rPr>
          <w:rFonts w:hint="eastAsia" w:ascii="仿宋" w:hAnsi="仿宋" w:eastAsia="仿宋" w:cs="仿宋"/>
          <w:szCs w:val="24"/>
        </w:rPr>
        <w:t>3.建立定期联系制度：咨询人应每周按时参加监理例会，不同阶段应委派符合其专业特点能胜任的技术人员进驻现场。审计组人员应积极主动了解工程进展和现场情况，形成详细的过程记录、审计日志及审计底稿；及时高效地对工程实施过程中遇到的问题提供建设性的意见和建议，为委托人提供高水平的审计和咨询服务。</w:t>
      </w:r>
    </w:p>
    <w:p w14:paraId="5A137A05">
      <w:pPr>
        <w:adjustRightInd/>
        <w:snapToGrid/>
        <w:spacing w:line="360" w:lineRule="auto"/>
        <w:ind w:left="1" w:firstLine="477" w:firstLineChars="199"/>
        <w:rPr>
          <w:rFonts w:ascii="仿宋" w:hAnsi="仿宋" w:eastAsia="仿宋" w:cs="仿宋"/>
          <w:szCs w:val="24"/>
        </w:rPr>
      </w:pPr>
      <w:r>
        <w:rPr>
          <w:rFonts w:hint="eastAsia" w:ascii="仿宋" w:hAnsi="仿宋" w:eastAsia="仿宋" w:cs="仿宋"/>
          <w:szCs w:val="24"/>
        </w:rPr>
        <w:t>咨询人应建立审计通报制度，针对具体问题有权组织审计工作会议并要求相关人员出席会议说明情况；定期向委托人报送审计通报，阶段性总结工程进展情况、进度款支付情况、审计主要成果（招标文件及控制价审核情况、合同履行情况、工程款支付情况、洽商变更费用审核情况、暂估价材料设备价格审核情况、索赔审核情况等）和存在的主要问题，并提出需要配合事项及咨询意见或建议。</w:t>
      </w:r>
    </w:p>
    <w:p w14:paraId="383CEFC7">
      <w:pPr>
        <w:adjustRightInd/>
        <w:snapToGrid/>
        <w:spacing w:line="360" w:lineRule="auto"/>
        <w:ind w:left="1" w:firstLine="477" w:firstLineChars="199"/>
        <w:rPr>
          <w:rFonts w:ascii="仿宋" w:hAnsi="仿宋" w:eastAsia="仿宋" w:cs="仿宋"/>
          <w:szCs w:val="24"/>
        </w:rPr>
      </w:pPr>
      <w:r>
        <w:rPr>
          <w:rFonts w:hint="eastAsia" w:ascii="仿宋" w:hAnsi="仿宋" w:eastAsia="仿宋" w:cs="仿宋"/>
          <w:szCs w:val="24"/>
        </w:rPr>
        <w:t>（二）咨询人应积极组织项目审计人员进行现场检查复核并提供造价咨询服务及合理性评价，特别是对变更洽商、现场签证、暂估价材料设备采购和重要环节工程验收等工作内容。审计项目组只对审计处负责，审计项目组的意见和诉求通过审计处转达、协调，建设项目管理单位、监理单位、施工单位提出的意见和要求，亦由审计处向项目组转达协调。</w:t>
      </w:r>
    </w:p>
    <w:p w14:paraId="14C77698">
      <w:pPr>
        <w:adjustRightInd/>
        <w:snapToGrid/>
        <w:spacing w:line="360" w:lineRule="auto"/>
        <w:ind w:left="1" w:firstLine="477" w:firstLineChars="199"/>
        <w:rPr>
          <w:rFonts w:ascii="仿宋" w:hAnsi="仿宋" w:eastAsia="仿宋" w:cs="仿宋"/>
          <w:szCs w:val="24"/>
        </w:rPr>
      </w:pPr>
      <w:r>
        <w:rPr>
          <w:rFonts w:hint="eastAsia" w:ascii="仿宋" w:hAnsi="仿宋" w:eastAsia="仿宋" w:cs="仿宋"/>
          <w:szCs w:val="24"/>
        </w:rPr>
        <w:t>（三）在审计过程中，咨询人对每个审计事项完成审核后，应出具相应的审计意见书等审计结果性文件，并对其实行多级复核制度，由咨询单位的审计人员复核签字并加盖审核单位公章，按审核时间、专业统一编号，一式五份，报经审计处审定后方可发出。咨询人承诺按照委托人要求使用统一的审计表格、流程及审计方案，并服从委托人的统一协调管理。</w:t>
      </w:r>
    </w:p>
    <w:p w14:paraId="431D5BC4">
      <w:pPr>
        <w:adjustRightInd/>
        <w:snapToGrid/>
        <w:spacing w:line="360" w:lineRule="auto"/>
        <w:ind w:left="1" w:firstLine="477" w:firstLineChars="199"/>
        <w:rPr>
          <w:rFonts w:ascii="仿宋" w:hAnsi="仿宋" w:eastAsia="仿宋" w:cs="仿宋"/>
          <w:szCs w:val="24"/>
        </w:rPr>
      </w:pPr>
      <w:r>
        <w:rPr>
          <w:rFonts w:hint="eastAsia" w:ascii="仿宋" w:hAnsi="仿宋" w:eastAsia="仿宋" w:cs="仿宋"/>
          <w:szCs w:val="24"/>
        </w:rPr>
        <w:t>（四）对咨询人审计项目组的考核和评价由审计处负责，同时还要听取建设项目管理单位意见，考核内容包括：工作质量、工作纪律、工作效率、工作能力、工作成效、工作配合等情况。审计处将依据考核情况决定审计咨询服务费的支付比例和数额，并有权要求更换不称职的审计项目组人员。</w:t>
      </w:r>
    </w:p>
    <w:p w14:paraId="58565108">
      <w:pPr>
        <w:adjustRightInd/>
        <w:snapToGrid/>
        <w:spacing w:line="360" w:lineRule="auto"/>
        <w:ind w:left="1" w:firstLine="477" w:firstLineChars="199"/>
        <w:rPr>
          <w:rFonts w:ascii="仿宋" w:hAnsi="仿宋" w:eastAsia="仿宋" w:cs="仿宋"/>
          <w:szCs w:val="24"/>
        </w:rPr>
      </w:pPr>
      <w:r>
        <w:rPr>
          <w:rFonts w:hint="eastAsia" w:ascii="仿宋" w:hAnsi="仿宋" w:eastAsia="仿宋" w:cs="仿宋"/>
          <w:szCs w:val="24"/>
        </w:rPr>
        <w:t>（五）咨询人保证严格依据国家和地方现行规范、规程和法规要求组织工程审计工作，确保审计工作质量。咨询人对其所出具的审计意见负责，并保证其误差符合《建设工程造价咨询成果文件质量标准》中的相关规定。委托人如有需要，可以就咨询人提供的成果文件进行内部审计或委托其他有资质的咨询公司进行复审，若误差超过相关规定范围，愿意接受委托人的相应处罚。</w:t>
      </w:r>
    </w:p>
    <w:p w14:paraId="026F9027">
      <w:pPr>
        <w:adjustRightInd/>
        <w:snapToGrid/>
        <w:spacing w:line="360" w:lineRule="auto"/>
        <w:ind w:left="1" w:firstLine="477" w:firstLineChars="199"/>
        <w:rPr>
          <w:rFonts w:ascii="仿宋" w:hAnsi="仿宋" w:eastAsia="仿宋" w:cs="仿宋"/>
          <w:szCs w:val="24"/>
        </w:rPr>
      </w:pPr>
      <w:r>
        <w:rPr>
          <w:rFonts w:hint="eastAsia" w:ascii="仿宋" w:hAnsi="仿宋" w:eastAsia="仿宋" w:cs="仿宋"/>
          <w:szCs w:val="24"/>
        </w:rPr>
        <w:t>（六）咨询人在实施工程审计过程中，应向委托人承诺做好建设项目管理保密工作，对工程量清单、招标控制价（或标底）、工程款支付等审核信息资料要严格保密。</w:t>
      </w:r>
    </w:p>
    <w:p w14:paraId="0CF9DF65">
      <w:pPr>
        <w:adjustRightInd/>
        <w:snapToGrid/>
        <w:spacing w:line="360" w:lineRule="auto"/>
        <w:ind w:left="1" w:firstLine="477" w:firstLineChars="199"/>
        <w:rPr>
          <w:rFonts w:ascii="仿宋" w:hAnsi="仿宋" w:eastAsia="仿宋" w:cs="仿宋"/>
          <w:szCs w:val="24"/>
        </w:rPr>
      </w:pPr>
      <w:r>
        <w:rPr>
          <w:rFonts w:hint="eastAsia" w:ascii="仿宋" w:hAnsi="仿宋" w:eastAsia="仿宋" w:cs="仿宋"/>
          <w:szCs w:val="24"/>
        </w:rPr>
        <w:t>（七）在工程审计工作中，咨询人审计项目组成员接受影响公正执业的单方宴请、娱乐活动或索贿受贿，一经查出，委托人有权终止合同。</w:t>
      </w:r>
    </w:p>
    <w:p w14:paraId="68FBD426">
      <w:pPr>
        <w:adjustRightInd/>
        <w:snapToGrid/>
        <w:spacing w:line="360" w:lineRule="auto"/>
        <w:ind w:left="1" w:firstLine="477" w:firstLineChars="199"/>
        <w:rPr>
          <w:rFonts w:ascii="仿宋" w:hAnsi="仿宋" w:eastAsia="仿宋" w:cs="仿宋"/>
          <w:szCs w:val="24"/>
        </w:rPr>
      </w:pPr>
      <w:r>
        <w:rPr>
          <w:rFonts w:hint="eastAsia" w:ascii="仿宋" w:hAnsi="仿宋" w:eastAsia="仿宋" w:cs="仿宋"/>
          <w:szCs w:val="24"/>
        </w:rPr>
        <w:t>（八）其他未尽事宜双方另行协商解决。</w:t>
      </w:r>
      <w:bookmarkEnd w:id="208"/>
      <w:bookmarkEnd w:id="209"/>
    </w:p>
    <w:p w14:paraId="200697F4">
      <w:pPr>
        <w:keepNext/>
        <w:keepLines/>
        <w:autoSpaceDE w:val="0"/>
        <w:autoSpaceDN w:val="0"/>
        <w:snapToGrid/>
        <w:spacing w:line="360" w:lineRule="auto"/>
        <w:jc w:val="center"/>
        <w:textAlignment w:val="baseline"/>
        <w:outlineLvl w:val="0"/>
        <w:rPr>
          <w:rFonts w:ascii="仿宋" w:hAnsi="仿宋" w:eastAsia="仿宋" w:cs="仿宋"/>
          <w:b/>
          <w:kern w:val="44"/>
          <w:szCs w:val="24"/>
        </w:rPr>
      </w:pPr>
      <w:bookmarkStart w:id="210" w:name="_Toc10484"/>
      <w:bookmarkStart w:id="211" w:name="_Toc30291"/>
      <w:r>
        <w:rPr>
          <w:rFonts w:hint="eastAsia" w:ascii="仿宋" w:hAnsi="仿宋" w:eastAsia="仿宋" w:cs="仿宋"/>
          <w:b/>
          <w:kern w:val="44"/>
          <w:szCs w:val="24"/>
        </w:rPr>
        <w:t>附录 A 服务范围及工作内容、酬金一览表</w:t>
      </w:r>
      <w:bookmarkEnd w:id="210"/>
      <w:bookmarkEnd w:id="211"/>
    </w:p>
    <w:p w14:paraId="3800343F">
      <w:pPr>
        <w:widowControl/>
        <w:snapToGrid/>
        <w:spacing w:line="360" w:lineRule="atLeast"/>
        <w:jc w:val="left"/>
        <w:textAlignment w:val="baseline"/>
        <w:rPr>
          <w:rFonts w:ascii="仿宋" w:hAnsi="仿宋" w:eastAsia="仿宋" w:cs="仿宋"/>
          <w:b/>
          <w:kern w:val="10"/>
          <w:szCs w:val="24"/>
        </w:rPr>
      </w:pPr>
    </w:p>
    <w:tbl>
      <w:tblPr>
        <w:tblStyle w:val="88"/>
        <w:tblW w:w="9423" w:type="dxa"/>
        <w:jc w:val="center"/>
        <w:tblLayout w:type="autofit"/>
        <w:tblCellMar>
          <w:top w:w="0" w:type="dxa"/>
          <w:left w:w="108" w:type="dxa"/>
          <w:bottom w:w="0" w:type="dxa"/>
          <w:right w:w="108" w:type="dxa"/>
        </w:tblCellMar>
      </w:tblPr>
      <w:tblGrid>
        <w:gridCol w:w="540"/>
        <w:gridCol w:w="903"/>
        <w:gridCol w:w="4330"/>
        <w:gridCol w:w="1026"/>
        <w:gridCol w:w="1418"/>
        <w:gridCol w:w="1206"/>
      </w:tblGrid>
      <w:tr w14:paraId="67DC6E02">
        <w:tblPrEx>
          <w:tblCellMar>
            <w:top w:w="0" w:type="dxa"/>
            <w:left w:w="108" w:type="dxa"/>
            <w:bottom w:w="0" w:type="dxa"/>
            <w:right w:w="108" w:type="dxa"/>
          </w:tblCellMar>
        </w:tblPrEx>
        <w:trPr>
          <w:trHeight w:val="5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12F19">
            <w:pPr>
              <w:snapToGrid/>
              <w:spacing w:line="360" w:lineRule="atLeast"/>
              <w:jc w:val="left"/>
              <w:textAlignment w:val="baseline"/>
              <w:rPr>
                <w:rFonts w:hAnsi="宋体" w:cs="宋体"/>
                <w:color w:val="000000"/>
                <w:kern w:val="0"/>
                <w:szCs w:val="24"/>
              </w:rPr>
            </w:pPr>
            <w:r>
              <w:rPr>
                <w:rFonts w:hint="eastAsia" w:hAnsi="宋体" w:cs="宋体"/>
                <w:color w:val="000000"/>
                <w:kern w:val="0"/>
                <w:szCs w:val="24"/>
              </w:rPr>
              <w:t>序号</w:t>
            </w:r>
          </w:p>
        </w:tc>
        <w:tc>
          <w:tcPr>
            <w:tcW w:w="5233" w:type="dxa"/>
            <w:gridSpan w:val="2"/>
            <w:tcBorders>
              <w:top w:val="single" w:color="auto" w:sz="4" w:space="0"/>
              <w:left w:val="nil"/>
              <w:bottom w:val="single" w:color="auto" w:sz="4" w:space="0"/>
              <w:right w:val="single" w:color="auto" w:sz="4" w:space="0"/>
            </w:tcBorders>
            <w:shd w:val="clear" w:color="auto" w:fill="auto"/>
            <w:noWrap/>
            <w:vAlign w:val="center"/>
          </w:tcPr>
          <w:p w14:paraId="2BD8C699">
            <w:pPr>
              <w:snapToGrid/>
              <w:spacing w:line="360" w:lineRule="atLeast"/>
              <w:jc w:val="center"/>
              <w:textAlignment w:val="baseline"/>
              <w:rPr>
                <w:rFonts w:hAnsi="宋体" w:cs="宋体"/>
                <w:color w:val="000000"/>
                <w:kern w:val="0"/>
                <w:szCs w:val="24"/>
              </w:rPr>
            </w:pPr>
            <w:r>
              <w:rPr>
                <w:rFonts w:hint="eastAsia" w:hAnsi="宋体" w:cs="宋体"/>
                <w:color w:val="000000"/>
                <w:kern w:val="0"/>
                <w:szCs w:val="24"/>
              </w:rPr>
              <w:t>审计工作内容及费用组成</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3647A071">
            <w:pPr>
              <w:snapToGrid/>
              <w:spacing w:line="360" w:lineRule="atLeast"/>
              <w:jc w:val="center"/>
              <w:textAlignment w:val="baseline"/>
              <w:rPr>
                <w:rFonts w:hAnsi="宋体" w:cs="宋体"/>
                <w:color w:val="000000"/>
                <w:kern w:val="0"/>
                <w:szCs w:val="24"/>
              </w:rPr>
            </w:pPr>
            <w:r>
              <w:rPr>
                <w:rFonts w:hint="eastAsia" w:hAnsi="宋体" w:cs="宋体"/>
                <w:color w:val="000000"/>
                <w:kern w:val="0"/>
                <w:szCs w:val="24"/>
              </w:rPr>
              <w:t>费率</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4E2E61D">
            <w:pPr>
              <w:snapToGrid/>
              <w:spacing w:line="360" w:lineRule="atLeast"/>
              <w:jc w:val="center"/>
              <w:textAlignment w:val="baseline"/>
              <w:rPr>
                <w:rFonts w:hAnsi="宋体" w:cs="宋体"/>
                <w:color w:val="000000"/>
                <w:kern w:val="0"/>
                <w:szCs w:val="24"/>
              </w:rPr>
            </w:pPr>
            <w:r>
              <w:rPr>
                <w:rFonts w:hint="eastAsia" w:hAnsi="宋体" w:cs="宋体"/>
                <w:color w:val="000000"/>
                <w:kern w:val="0"/>
                <w:sz w:val="21"/>
                <w:szCs w:val="21"/>
              </w:rPr>
              <w:t>计费基数（万元）</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3FA2E949">
            <w:pPr>
              <w:snapToGrid/>
              <w:spacing w:line="360" w:lineRule="atLeast"/>
              <w:jc w:val="center"/>
              <w:textAlignment w:val="baseline"/>
              <w:rPr>
                <w:rFonts w:hAnsi="宋体" w:cs="宋体"/>
                <w:color w:val="000000"/>
                <w:kern w:val="0"/>
                <w:szCs w:val="24"/>
              </w:rPr>
            </w:pPr>
            <w:r>
              <w:rPr>
                <w:rFonts w:hint="eastAsia" w:hAnsi="宋体" w:cs="宋体"/>
                <w:color w:val="000000"/>
                <w:kern w:val="0"/>
                <w:szCs w:val="24"/>
              </w:rPr>
              <w:t>备注</w:t>
            </w:r>
          </w:p>
        </w:tc>
      </w:tr>
      <w:tr w14:paraId="768EF539">
        <w:tblPrEx>
          <w:tblCellMar>
            <w:top w:w="0" w:type="dxa"/>
            <w:left w:w="108" w:type="dxa"/>
            <w:bottom w:w="0" w:type="dxa"/>
            <w:right w:w="108" w:type="dxa"/>
          </w:tblCellMar>
        </w:tblPrEx>
        <w:trPr>
          <w:trHeight w:val="525" w:hRule="atLeast"/>
          <w:jc w:val="center"/>
        </w:trPr>
        <w:tc>
          <w:tcPr>
            <w:tcW w:w="540" w:type="dxa"/>
            <w:vMerge w:val="restart"/>
            <w:tcBorders>
              <w:top w:val="nil"/>
              <w:left w:val="single" w:color="auto" w:sz="4" w:space="0"/>
              <w:bottom w:val="single" w:color="auto" w:sz="4" w:space="0"/>
              <w:right w:val="single" w:color="auto" w:sz="4" w:space="0"/>
            </w:tcBorders>
            <w:shd w:val="clear" w:color="auto" w:fill="auto"/>
            <w:noWrap/>
            <w:vAlign w:val="center"/>
          </w:tcPr>
          <w:p w14:paraId="0E75306D">
            <w:pPr>
              <w:snapToGrid/>
              <w:spacing w:line="360" w:lineRule="atLeast"/>
              <w:jc w:val="center"/>
              <w:textAlignment w:val="baseline"/>
              <w:rPr>
                <w:rFonts w:hAnsi="宋体" w:cs="宋体"/>
                <w:color w:val="000000"/>
                <w:kern w:val="0"/>
                <w:szCs w:val="24"/>
              </w:rPr>
            </w:pPr>
            <w:r>
              <w:rPr>
                <w:rFonts w:hint="eastAsia" w:hAnsi="宋体" w:cs="宋体"/>
                <w:color w:val="000000"/>
                <w:kern w:val="0"/>
                <w:szCs w:val="24"/>
              </w:rPr>
              <w:t>1</w:t>
            </w:r>
          </w:p>
        </w:tc>
        <w:tc>
          <w:tcPr>
            <w:tcW w:w="903" w:type="dxa"/>
            <w:vMerge w:val="restart"/>
            <w:tcBorders>
              <w:top w:val="nil"/>
              <w:left w:val="single" w:color="auto" w:sz="4" w:space="0"/>
              <w:bottom w:val="single" w:color="auto" w:sz="4" w:space="0"/>
              <w:right w:val="single" w:color="auto" w:sz="4" w:space="0"/>
            </w:tcBorders>
            <w:shd w:val="clear" w:color="auto" w:fill="auto"/>
            <w:noWrap/>
            <w:vAlign w:val="center"/>
          </w:tcPr>
          <w:p w14:paraId="40CF7614">
            <w:pPr>
              <w:snapToGrid/>
              <w:spacing w:line="360" w:lineRule="atLeast"/>
              <w:jc w:val="center"/>
              <w:textAlignment w:val="baseline"/>
              <w:rPr>
                <w:rFonts w:hAnsi="宋体" w:cs="宋体"/>
                <w:color w:val="000000"/>
                <w:kern w:val="0"/>
                <w:szCs w:val="24"/>
              </w:rPr>
            </w:pPr>
            <w:r>
              <w:rPr>
                <w:rFonts w:hint="eastAsia" w:hAnsi="宋体" w:cs="宋体"/>
                <w:color w:val="000000"/>
                <w:kern w:val="0"/>
                <w:szCs w:val="24"/>
              </w:rPr>
              <w:t>基本费</w:t>
            </w:r>
          </w:p>
        </w:tc>
        <w:tc>
          <w:tcPr>
            <w:tcW w:w="4330" w:type="dxa"/>
            <w:tcBorders>
              <w:top w:val="nil"/>
              <w:left w:val="nil"/>
              <w:bottom w:val="single" w:color="auto" w:sz="4" w:space="0"/>
              <w:right w:val="single" w:color="auto" w:sz="4" w:space="0"/>
            </w:tcBorders>
            <w:shd w:val="clear" w:color="auto" w:fill="auto"/>
            <w:noWrap/>
            <w:vAlign w:val="center"/>
          </w:tcPr>
          <w:p w14:paraId="71F1A4BF">
            <w:pPr>
              <w:snapToGrid/>
              <w:spacing w:line="360" w:lineRule="atLeast"/>
              <w:jc w:val="left"/>
              <w:textAlignment w:val="baseline"/>
              <w:rPr>
                <w:rFonts w:hAnsi="宋体" w:cs="宋体"/>
                <w:color w:val="000000"/>
                <w:kern w:val="0"/>
                <w:szCs w:val="24"/>
              </w:rPr>
            </w:pPr>
            <w:r>
              <w:rPr>
                <w:rFonts w:hint="eastAsia" w:hAnsi="宋体" w:cs="宋体"/>
                <w:color w:val="000000"/>
                <w:kern w:val="0"/>
                <w:szCs w:val="24"/>
              </w:rPr>
              <w:t>①前期阶段审核（设计概算）</w:t>
            </w:r>
          </w:p>
        </w:tc>
        <w:tc>
          <w:tcPr>
            <w:tcW w:w="1026" w:type="dxa"/>
            <w:vMerge w:val="restart"/>
            <w:tcBorders>
              <w:top w:val="nil"/>
              <w:left w:val="nil"/>
              <w:right w:val="single" w:color="auto" w:sz="4" w:space="0"/>
            </w:tcBorders>
            <w:shd w:val="clear" w:color="auto" w:fill="auto"/>
            <w:noWrap/>
            <w:vAlign w:val="center"/>
          </w:tcPr>
          <w:p w14:paraId="5E4A182A">
            <w:pPr>
              <w:snapToGrid/>
              <w:spacing w:line="360" w:lineRule="atLeast"/>
              <w:jc w:val="left"/>
              <w:textAlignment w:val="baseline"/>
              <w:rPr>
                <w:rFonts w:hAnsi="宋体" w:cs="宋体"/>
                <w:color w:val="000000"/>
                <w:kern w:val="0"/>
                <w:szCs w:val="24"/>
                <w:u w:val="single"/>
              </w:rPr>
            </w:pPr>
            <w:r>
              <w:rPr>
                <w:rFonts w:hint="eastAsia" w:hAnsi="宋体" w:cs="宋体"/>
                <w:color w:val="000000"/>
                <w:kern w:val="0"/>
                <w:szCs w:val="24"/>
                <w:u w:val="single"/>
              </w:rPr>
              <w:t xml:space="preserve">   ‰</w:t>
            </w:r>
          </w:p>
        </w:tc>
        <w:tc>
          <w:tcPr>
            <w:tcW w:w="1418" w:type="dxa"/>
            <w:vMerge w:val="restart"/>
            <w:tcBorders>
              <w:top w:val="nil"/>
              <w:left w:val="single" w:color="auto" w:sz="4" w:space="0"/>
              <w:bottom w:val="single" w:color="auto" w:sz="4" w:space="0"/>
              <w:right w:val="single" w:color="auto" w:sz="4" w:space="0"/>
            </w:tcBorders>
            <w:shd w:val="clear" w:color="auto" w:fill="auto"/>
            <w:noWrap/>
            <w:vAlign w:val="center"/>
          </w:tcPr>
          <w:p w14:paraId="5B8DE8EF">
            <w:pPr>
              <w:snapToGrid/>
              <w:spacing w:line="360" w:lineRule="atLeast"/>
              <w:jc w:val="center"/>
              <w:textAlignment w:val="baseline"/>
              <w:rPr>
                <w:rFonts w:hAnsi="宋体" w:cs="宋体"/>
                <w:color w:val="000000"/>
                <w:kern w:val="0"/>
                <w:szCs w:val="24"/>
              </w:rPr>
            </w:pPr>
            <w:r>
              <w:rPr>
                <w:rFonts w:ascii="Times New Roman" w:hAnsi="Times New Roman"/>
                <w:color w:val="000000"/>
                <w:sz w:val="21"/>
                <w:szCs w:val="24"/>
              </w:rPr>
              <w:t>25,000</w:t>
            </w:r>
          </w:p>
        </w:tc>
        <w:tc>
          <w:tcPr>
            <w:tcW w:w="1206" w:type="dxa"/>
            <w:vMerge w:val="restart"/>
            <w:tcBorders>
              <w:top w:val="nil"/>
              <w:left w:val="single" w:color="auto" w:sz="4" w:space="0"/>
              <w:bottom w:val="single" w:color="auto" w:sz="4" w:space="0"/>
              <w:right w:val="single" w:color="auto" w:sz="4" w:space="0"/>
            </w:tcBorders>
            <w:shd w:val="clear" w:color="auto" w:fill="auto"/>
            <w:noWrap/>
            <w:vAlign w:val="center"/>
          </w:tcPr>
          <w:p w14:paraId="6E2E0551">
            <w:pPr>
              <w:snapToGrid/>
              <w:spacing w:line="360" w:lineRule="atLeast"/>
              <w:jc w:val="center"/>
              <w:textAlignment w:val="baseline"/>
              <w:rPr>
                <w:rFonts w:hAnsi="宋体" w:cs="宋体"/>
                <w:color w:val="000000"/>
                <w:kern w:val="0"/>
                <w:szCs w:val="24"/>
              </w:rPr>
            </w:pPr>
          </w:p>
        </w:tc>
      </w:tr>
      <w:tr w14:paraId="66A0580E">
        <w:tblPrEx>
          <w:tblCellMar>
            <w:top w:w="0" w:type="dxa"/>
            <w:left w:w="108" w:type="dxa"/>
            <w:bottom w:w="0" w:type="dxa"/>
            <w:right w:w="108" w:type="dxa"/>
          </w:tblCellMar>
        </w:tblPrEx>
        <w:trPr>
          <w:trHeight w:val="90"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65629533">
            <w:pPr>
              <w:snapToGrid/>
              <w:spacing w:line="360" w:lineRule="atLeast"/>
              <w:jc w:val="left"/>
              <w:textAlignment w:val="baseline"/>
              <w:rPr>
                <w:rFonts w:hAnsi="宋体" w:cs="宋体"/>
                <w:color w:val="000000"/>
                <w:kern w:val="0"/>
                <w:szCs w:val="24"/>
              </w:rPr>
            </w:pPr>
          </w:p>
        </w:tc>
        <w:tc>
          <w:tcPr>
            <w:tcW w:w="903" w:type="dxa"/>
            <w:vMerge w:val="continue"/>
            <w:tcBorders>
              <w:top w:val="nil"/>
              <w:left w:val="single" w:color="auto" w:sz="4" w:space="0"/>
              <w:bottom w:val="single" w:color="auto" w:sz="4" w:space="0"/>
              <w:right w:val="single" w:color="auto" w:sz="4" w:space="0"/>
            </w:tcBorders>
            <w:vAlign w:val="center"/>
          </w:tcPr>
          <w:p w14:paraId="1202AB5C">
            <w:pPr>
              <w:snapToGrid/>
              <w:spacing w:line="360" w:lineRule="atLeast"/>
              <w:jc w:val="left"/>
              <w:textAlignment w:val="baseline"/>
              <w:rPr>
                <w:rFonts w:hAnsi="宋体" w:cs="宋体"/>
                <w:color w:val="000000"/>
                <w:kern w:val="0"/>
                <w:szCs w:val="24"/>
              </w:rPr>
            </w:pPr>
          </w:p>
        </w:tc>
        <w:tc>
          <w:tcPr>
            <w:tcW w:w="4330" w:type="dxa"/>
            <w:tcBorders>
              <w:top w:val="nil"/>
              <w:left w:val="nil"/>
              <w:bottom w:val="single" w:color="auto" w:sz="4" w:space="0"/>
              <w:right w:val="single" w:color="auto" w:sz="4" w:space="0"/>
            </w:tcBorders>
            <w:shd w:val="clear" w:color="auto" w:fill="auto"/>
            <w:noWrap/>
            <w:vAlign w:val="center"/>
          </w:tcPr>
          <w:p w14:paraId="0B749622">
            <w:pPr>
              <w:snapToGrid/>
              <w:spacing w:line="360" w:lineRule="atLeast"/>
              <w:jc w:val="left"/>
              <w:textAlignment w:val="baseline"/>
              <w:rPr>
                <w:rFonts w:hAnsi="宋体" w:cs="宋体"/>
                <w:color w:val="000000"/>
                <w:kern w:val="0"/>
                <w:szCs w:val="24"/>
              </w:rPr>
            </w:pPr>
            <w:r>
              <w:rPr>
                <w:rFonts w:hint="eastAsia" w:hAnsi="宋体" w:cs="宋体"/>
                <w:color w:val="000000"/>
                <w:kern w:val="0"/>
                <w:szCs w:val="24"/>
              </w:rPr>
              <w:t>②招标阶段审核（工程量清单、招标控制价编制审核；招标文件审核；</w:t>
            </w:r>
            <w:r>
              <w:rPr>
                <w:rFonts w:hAnsi="宋体" w:cs="宋体"/>
                <w:color w:val="000000"/>
                <w:kern w:val="0"/>
                <w:szCs w:val="24"/>
              </w:rPr>
              <w:t>投标报价分析等</w:t>
            </w:r>
            <w:r>
              <w:rPr>
                <w:rFonts w:hint="eastAsia" w:hAnsi="宋体" w:cs="宋体"/>
                <w:color w:val="000000"/>
                <w:kern w:val="0"/>
                <w:szCs w:val="24"/>
              </w:rPr>
              <w:t>）</w:t>
            </w:r>
          </w:p>
        </w:tc>
        <w:tc>
          <w:tcPr>
            <w:tcW w:w="1026" w:type="dxa"/>
            <w:vMerge w:val="continue"/>
            <w:tcBorders>
              <w:left w:val="nil"/>
              <w:right w:val="single" w:color="auto" w:sz="4" w:space="0"/>
            </w:tcBorders>
            <w:shd w:val="clear" w:color="auto" w:fill="auto"/>
            <w:noWrap/>
            <w:vAlign w:val="center"/>
          </w:tcPr>
          <w:p w14:paraId="12B04230">
            <w:pPr>
              <w:snapToGrid/>
              <w:spacing w:line="360" w:lineRule="atLeast"/>
              <w:jc w:val="left"/>
              <w:textAlignment w:val="baseline"/>
              <w:rPr>
                <w:rFonts w:hAnsi="宋体" w:cs="宋体"/>
                <w:color w:val="000000"/>
                <w:kern w:val="0"/>
                <w:szCs w:val="24"/>
              </w:rPr>
            </w:pPr>
          </w:p>
        </w:tc>
        <w:tc>
          <w:tcPr>
            <w:tcW w:w="1418" w:type="dxa"/>
            <w:vMerge w:val="continue"/>
            <w:tcBorders>
              <w:top w:val="nil"/>
              <w:left w:val="single" w:color="auto" w:sz="4" w:space="0"/>
              <w:bottom w:val="single" w:color="auto" w:sz="4" w:space="0"/>
              <w:right w:val="single" w:color="auto" w:sz="4" w:space="0"/>
            </w:tcBorders>
            <w:vAlign w:val="center"/>
          </w:tcPr>
          <w:p w14:paraId="0EE7E8E2">
            <w:pPr>
              <w:snapToGrid/>
              <w:spacing w:line="360" w:lineRule="atLeast"/>
              <w:jc w:val="left"/>
              <w:textAlignment w:val="baseline"/>
              <w:rPr>
                <w:rFonts w:hAnsi="宋体" w:cs="宋体"/>
                <w:color w:val="000000"/>
                <w:kern w:val="0"/>
                <w:szCs w:val="24"/>
              </w:rPr>
            </w:pPr>
          </w:p>
        </w:tc>
        <w:tc>
          <w:tcPr>
            <w:tcW w:w="1206" w:type="dxa"/>
            <w:vMerge w:val="continue"/>
            <w:tcBorders>
              <w:top w:val="nil"/>
              <w:left w:val="single" w:color="auto" w:sz="4" w:space="0"/>
              <w:bottom w:val="single" w:color="auto" w:sz="4" w:space="0"/>
              <w:right w:val="single" w:color="auto" w:sz="4" w:space="0"/>
            </w:tcBorders>
            <w:vAlign w:val="center"/>
          </w:tcPr>
          <w:p w14:paraId="71DDD77A">
            <w:pPr>
              <w:snapToGrid/>
              <w:spacing w:line="360" w:lineRule="atLeast"/>
              <w:jc w:val="left"/>
              <w:textAlignment w:val="baseline"/>
              <w:rPr>
                <w:rFonts w:hAnsi="宋体" w:cs="宋体"/>
                <w:color w:val="000000"/>
                <w:kern w:val="0"/>
                <w:szCs w:val="24"/>
              </w:rPr>
            </w:pPr>
          </w:p>
        </w:tc>
      </w:tr>
      <w:tr w14:paraId="1699D87A">
        <w:tblPrEx>
          <w:tblCellMar>
            <w:top w:w="0" w:type="dxa"/>
            <w:left w:w="108" w:type="dxa"/>
            <w:bottom w:w="0" w:type="dxa"/>
            <w:right w:w="108" w:type="dxa"/>
          </w:tblCellMar>
        </w:tblPrEx>
        <w:trPr>
          <w:trHeight w:val="90"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305F114A">
            <w:pPr>
              <w:snapToGrid/>
              <w:spacing w:line="360" w:lineRule="atLeast"/>
              <w:jc w:val="left"/>
              <w:textAlignment w:val="baseline"/>
              <w:rPr>
                <w:rFonts w:hAnsi="宋体" w:cs="宋体"/>
                <w:color w:val="000000"/>
                <w:kern w:val="0"/>
                <w:szCs w:val="24"/>
              </w:rPr>
            </w:pPr>
          </w:p>
        </w:tc>
        <w:tc>
          <w:tcPr>
            <w:tcW w:w="903" w:type="dxa"/>
            <w:vMerge w:val="continue"/>
            <w:tcBorders>
              <w:top w:val="nil"/>
              <w:left w:val="single" w:color="auto" w:sz="4" w:space="0"/>
              <w:bottom w:val="single" w:color="auto" w:sz="4" w:space="0"/>
              <w:right w:val="single" w:color="auto" w:sz="4" w:space="0"/>
            </w:tcBorders>
            <w:vAlign w:val="center"/>
          </w:tcPr>
          <w:p w14:paraId="4A27158E">
            <w:pPr>
              <w:snapToGrid/>
              <w:spacing w:line="360" w:lineRule="atLeast"/>
              <w:jc w:val="left"/>
              <w:textAlignment w:val="baseline"/>
              <w:rPr>
                <w:rFonts w:hAnsi="宋体" w:cs="宋体"/>
                <w:color w:val="000000"/>
                <w:kern w:val="0"/>
                <w:szCs w:val="24"/>
              </w:rPr>
            </w:pPr>
          </w:p>
        </w:tc>
        <w:tc>
          <w:tcPr>
            <w:tcW w:w="4330" w:type="dxa"/>
            <w:tcBorders>
              <w:top w:val="nil"/>
              <w:left w:val="nil"/>
              <w:bottom w:val="single" w:color="auto" w:sz="4" w:space="0"/>
              <w:right w:val="single" w:color="auto" w:sz="4" w:space="0"/>
            </w:tcBorders>
            <w:shd w:val="clear" w:color="auto" w:fill="auto"/>
            <w:vAlign w:val="center"/>
          </w:tcPr>
          <w:p w14:paraId="5872C1F9">
            <w:pPr>
              <w:snapToGrid/>
              <w:spacing w:line="360" w:lineRule="atLeast"/>
              <w:jc w:val="left"/>
              <w:textAlignment w:val="baseline"/>
              <w:rPr>
                <w:rFonts w:hAnsi="宋体" w:cs="宋体"/>
                <w:color w:val="000000"/>
                <w:kern w:val="0"/>
                <w:szCs w:val="24"/>
              </w:rPr>
            </w:pPr>
            <w:r>
              <w:rPr>
                <w:rFonts w:hint="eastAsia" w:hAnsi="宋体" w:cs="宋体"/>
                <w:color w:val="000000"/>
                <w:kern w:val="0"/>
                <w:szCs w:val="24"/>
              </w:rPr>
              <w:t>③施工阶段审核（暂估价确认、进度款支付、洽商变更合理性审查、风险分析提示等）</w:t>
            </w:r>
          </w:p>
        </w:tc>
        <w:tc>
          <w:tcPr>
            <w:tcW w:w="1026" w:type="dxa"/>
            <w:vMerge w:val="continue"/>
            <w:tcBorders>
              <w:left w:val="nil"/>
              <w:bottom w:val="single" w:color="auto" w:sz="4" w:space="0"/>
              <w:right w:val="single" w:color="auto" w:sz="4" w:space="0"/>
            </w:tcBorders>
            <w:shd w:val="clear" w:color="auto" w:fill="auto"/>
            <w:noWrap/>
            <w:vAlign w:val="center"/>
          </w:tcPr>
          <w:p w14:paraId="4588620C">
            <w:pPr>
              <w:snapToGrid/>
              <w:spacing w:line="360" w:lineRule="atLeast"/>
              <w:jc w:val="left"/>
              <w:textAlignment w:val="baseline"/>
              <w:rPr>
                <w:rFonts w:hAnsi="宋体" w:cs="宋体"/>
                <w:color w:val="000000"/>
                <w:kern w:val="0"/>
                <w:szCs w:val="24"/>
              </w:rPr>
            </w:pPr>
          </w:p>
        </w:tc>
        <w:tc>
          <w:tcPr>
            <w:tcW w:w="1418" w:type="dxa"/>
            <w:vMerge w:val="continue"/>
            <w:tcBorders>
              <w:top w:val="nil"/>
              <w:left w:val="single" w:color="auto" w:sz="4" w:space="0"/>
              <w:bottom w:val="single" w:color="auto" w:sz="4" w:space="0"/>
              <w:right w:val="single" w:color="auto" w:sz="4" w:space="0"/>
            </w:tcBorders>
            <w:vAlign w:val="center"/>
          </w:tcPr>
          <w:p w14:paraId="1C26321D">
            <w:pPr>
              <w:snapToGrid/>
              <w:spacing w:line="360" w:lineRule="atLeast"/>
              <w:jc w:val="left"/>
              <w:textAlignment w:val="baseline"/>
              <w:rPr>
                <w:rFonts w:hAnsi="宋体" w:cs="宋体"/>
                <w:color w:val="000000"/>
                <w:kern w:val="0"/>
                <w:szCs w:val="24"/>
              </w:rPr>
            </w:pPr>
          </w:p>
        </w:tc>
        <w:tc>
          <w:tcPr>
            <w:tcW w:w="1206" w:type="dxa"/>
            <w:vMerge w:val="continue"/>
            <w:tcBorders>
              <w:top w:val="nil"/>
              <w:left w:val="single" w:color="auto" w:sz="4" w:space="0"/>
              <w:bottom w:val="single" w:color="auto" w:sz="4" w:space="0"/>
              <w:right w:val="single" w:color="auto" w:sz="4" w:space="0"/>
            </w:tcBorders>
            <w:vAlign w:val="center"/>
          </w:tcPr>
          <w:p w14:paraId="005D4E84">
            <w:pPr>
              <w:snapToGrid/>
              <w:spacing w:line="360" w:lineRule="atLeast"/>
              <w:jc w:val="left"/>
              <w:textAlignment w:val="baseline"/>
              <w:rPr>
                <w:rFonts w:hAnsi="宋体" w:cs="宋体"/>
                <w:color w:val="000000"/>
                <w:kern w:val="0"/>
                <w:szCs w:val="24"/>
              </w:rPr>
            </w:pPr>
          </w:p>
        </w:tc>
      </w:tr>
      <w:tr w14:paraId="29BE7323">
        <w:tblPrEx>
          <w:tblCellMar>
            <w:top w:w="0" w:type="dxa"/>
            <w:left w:w="108" w:type="dxa"/>
            <w:bottom w:w="0" w:type="dxa"/>
            <w:right w:w="108" w:type="dxa"/>
          </w:tblCellMar>
        </w:tblPrEx>
        <w:trPr>
          <w:trHeight w:val="100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7126E7B">
            <w:pPr>
              <w:snapToGrid/>
              <w:spacing w:line="360" w:lineRule="atLeast"/>
              <w:jc w:val="center"/>
              <w:textAlignment w:val="baseline"/>
              <w:rPr>
                <w:rFonts w:hAnsi="宋体" w:cs="宋体"/>
                <w:color w:val="000000"/>
                <w:kern w:val="0"/>
                <w:szCs w:val="24"/>
              </w:rPr>
            </w:pPr>
            <w:r>
              <w:rPr>
                <w:rFonts w:hint="eastAsia" w:hAnsi="宋体" w:cs="宋体"/>
                <w:color w:val="000000"/>
                <w:kern w:val="0"/>
                <w:szCs w:val="24"/>
              </w:rPr>
              <w:t>2</w:t>
            </w:r>
          </w:p>
        </w:tc>
        <w:tc>
          <w:tcPr>
            <w:tcW w:w="903" w:type="dxa"/>
            <w:tcBorders>
              <w:top w:val="nil"/>
              <w:left w:val="nil"/>
              <w:bottom w:val="single" w:color="auto" w:sz="4" w:space="0"/>
              <w:right w:val="single" w:color="auto" w:sz="4" w:space="0"/>
            </w:tcBorders>
            <w:shd w:val="clear" w:color="auto" w:fill="auto"/>
            <w:noWrap/>
            <w:vAlign w:val="center"/>
          </w:tcPr>
          <w:p w14:paraId="09252256">
            <w:pPr>
              <w:snapToGrid/>
              <w:spacing w:line="360" w:lineRule="atLeast"/>
              <w:jc w:val="center"/>
              <w:textAlignment w:val="baseline"/>
              <w:rPr>
                <w:rFonts w:hAnsi="宋体" w:cs="宋体"/>
                <w:color w:val="000000"/>
                <w:kern w:val="0"/>
                <w:szCs w:val="24"/>
              </w:rPr>
            </w:pPr>
            <w:r>
              <w:rPr>
                <w:rFonts w:hint="eastAsia" w:hAnsi="宋体" w:cs="宋体"/>
                <w:color w:val="000000"/>
                <w:kern w:val="0"/>
                <w:szCs w:val="24"/>
              </w:rPr>
              <w:t>效益费</w:t>
            </w:r>
          </w:p>
        </w:tc>
        <w:tc>
          <w:tcPr>
            <w:tcW w:w="4330" w:type="dxa"/>
            <w:tcBorders>
              <w:top w:val="nil"/>
              <w:left w:val="nil"/>
              <w:bottom w:val="single" w:color="auto" w:sz="4" w:space="0"/>
              <w:right w:val="single" w:color="auto" w:sz="4" w:space="0"/>
            </w:tcBorders>
            <w:shd w:val="clear" w:color="auto" w:fill="auto"/>
            <w:vAlign w:val="center"/>
          </w:tcPr>
          <w:p w14:paraId="70A2E507">
            <w:pPr>
              <w:snapToGrid/>
              <w:spacing w:line="360" w:lineRule="atLeast"/>
              <w:jc w:val="left"/>
              <w:textAlignment w:val="baseline"/>
              <w:rPr>
                <w:rFonts w:hAnsi="宋体" w:cs="宋体"/>
                <w:color w:val="000000"/>
                <w:kern w:val="0"/>
                <w:szCs w:val="24"/>
              </w:rPr>
            </w:pPr>
            <w:r>
              <w:rPr>
                <w:rFonts w:hint="eastAsia" w:hAnsi="宋体" w:cs="宋体"/>
                <w:color w:val="000000"/>
                <w:kern w:val="0"/>
                <w:szCs w:val="24"/>
              </w:rPr>
              <w:t>设计变更及工程洽商费用审核、工程索赔费用审核、竣工结算审核等</w:t>
            </w:r>
          </w:p>
        </w:tc>
        <w:tc>
          <w:tcPr>
            <w:tcW w:w="1026" w:type="dxa"/>
            <w:tcBorders>
              <w:top w:val="nil"/>
              <w:left w:val="nil"/>
              <w:bottom w:val="single" w:color="auto" w:sz="4" w:space="0"/>
              <w:right w:val="single" w:color="auto" w:sz="4" w:space="0"/>
            </w:tcBorders>
            <w:shd w:val="clear" w:color="auto" w:fill="auto"/>
            <w:noWrap/>
            <w:vAlign w:val="center"/>
          </w:tcPr>
          <w:p w14:paraId="343928B1">
            <w:pPr>
              <w:snapToGrid/>
              <w:spacing w:line="360" w:lineRule="atLeast"/>
              <w:ind w:firstLine="120" w:firstLineChars="50"/>
              <w:jc w:val="left"/>
              <w:textAlignment w:val="baseline"/>
              <w:rPr>
                <w:rFonts w:hAnsi="宋体" w:cs="宋体"/>
                <w:color w:val="000000"/>
                <w:kern w:val="0"/>
                <w:szCs w:val="24"/>
              </w:rPr>
            </w:pPr>
            <w:r>
              <w:rPr>
                <w:rFonts w:hint="eastAsia" w:hAnsi="宋体" w:cs="宋体"/>
                <w:color w:val="000000"/>
                <w:kern w:val="0"/>
                <w:szCs w:val="24"/>
                <w:u w:val="single"/>
              </w:rPr>
              <w:t xml:space="preserve">   </w:t>
            </w:r>
            <w:r>
              <w:rPr>
                <w:rFonts w:hint="eastAsia" w:hAnsi="宋体" w:cs="宋体"/>
                <w:color w:val="000000"/>
                <w:kern w:val="0"/>
                <w:szCs w:val="24"/>
              </w:rPr>
              <w:t>%</w:t>
            </w:r>
          </w:p>
        </w:tc>
        <w:tc>
          <w:tcPr>
            <w:tcW w:w="1418" w:type="dxa"/>
            <w:tcBorders>
              <w:top w:val="nil"/>
              <w:left w:val="nil"/>
              <w:bottom w:val="single" w:color="auto" w:sz="4" w:space="0"/>
              <w:right w:val="single" w:color="auto" w:sz="4" w:space="0"/>
            </w:tcBorders>
            <w:shd w:val="clear" w:color="auto" w:fill="auto"/>
            <w:noWrap/>
            <w:vAlign w:val="center"/>
          </w:tcPr>
          <w:p w14:paraId="0FDADE8D">
            <w:pPr>
              <w:snapToGrid/>
              <w:spacing w:line="360" w:lineRule="atLeast"/>
              <w:jc w:val="center"/>
              <w:textAlignment w:val="baseline"/>
              <w:rPr>
                <w:rFonts w:hAnsi="宋体" w:cs="宋体"/>
                <w:color w:val="000000"/>
                <w:kern w:val="0"/>
                <w:szCs w:val="24"/>
              </w:rPr>
            </w:pPr>
            <w:r>
              <w:rPr>
                <w:rFonts w:hint="eastAsia" w:hAnsi="宋体" w:cs="宋体"/>
                <w:color w:val="000000"/>
                <w:kern w:val="0"/>
                <w:szCs w:val="24"/>
              </w:rPr>
              <w:t>/</w:t>
            </w:r>
          </w:p>
        </w:tc>
        <w:tc>
          <w:tcPr>
            <w:tcW w:w="1206" w:type="dxa"/>
            <w:tcBorders>
              <w:top w:val="nil"/>
              <w:left w:val="nil"/>
              <w:bottom w:val="single" w:color="auto" w:sz="4" w:space="0"/>
              <w:right w:val="single" w:color="auto" w:sz="4" w:space="0"/>
            </w:tcBorders>
            <w:shd w:val="clear" w:color="auto" w:fill="auto"/>
            <w:noWrap/>
            <w:vAlign w:val="center"/>
          </w:tcPr>
          <w:p w14:paraId="5A988F4D">
            <w:pPr>
              <w:snapToGrid/>
              <w:spacing w:line="360" w:lineRule="atLeast"/>
              <w:jc w:val="center"/>
              <w:textAlignment w:val="baseline"/>
              <w:rPr>
                <w:rFonts w:hAnsi="宋体" w:cs="宋体"/>
                <w:color w:val="000000"/>
                <w:kern w:val="0"/>
                <w:szCs w:val="24"/>
              </w:rPr>
            </w:pPr>
            <w:r>
              <w:rPr>
                <w:rFonts w:hint="eastAsia" w:hAnsi="宋体" w:cs="宋体"/>
                <w:color w:val="000000"/>
                <w:kern w:val="0"/>
                <w:szCs w:val="24"/>
              </w:rPr>
              <w:t>/</w:t>
            </w:r>
          </w:p>
        </w:tc>
      </w:tr>
      <w:tr w14:paraId="06D5DA50">
        <w:tblPrEx>
          <w:tblCellMar>
            <w:top w:w="0" w:type="dxa"/>
            <w:left w:w="108" w:type="dxa"/>
            <w:bottom w:w="0" w:type="dxa"/>
            <w:right w:w="108" w:type="dxa"/>
          </w:tblCellMar>
        </w:tblPrEx>
        <w:trPr>
          <w:trHeight w:val="5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A53CA5A">
            <w:pPr>
              <w:snapToGrid/>
              <w:spacing w:line="360" w:lineRule="atLeast"/>
              <w:jc w:val="center"/>
              <w:textAlignment w:val="baseline"/>
              <w:rPr>
                <w:rFonts w:hAnsi="宋体" w:cs="宋体"/>
                <w:color w:val="000000"/>
                <w:kern w:val="0"/>
                <w:szCs w:val="24"/>
              </w:rPr>
            </w:pPr>
            <w:r>
              <w:rPr>
                <w:rFonts w:hint="eastAsia" w:hAnsi="宋体" w:cs="宋体"/>
                <w:color w:val="000000"/>
                <w:kern w:val="0"/>
                <w:szCs w:val="24"/>
              </w:rPr>
              <w:t>3</w:t>
            </w:r>
          </w:p>
        </w:tc>
        <w:tc>
          <w:tcPr>
            <w:tcW w:w="8883" w:type="dxa"/>
            <w:gridSpan w:val="5"/>
            <w:tcBorders>
              <w:top w:val="single" w:color="auto" w:sz="4" w:space="0"/>
              <w:left w:val="nil"/>
              <w:bottom w:val="single" w:color="auto" w:sz="4" w:space="0"/>
              <w:right w:val="single" w:color="auto" w:sz="4" w:space="0"/>
            </w:tcBorders>
            <w:shd w:val="clear" w:color="auto" w:fill="auto"/>
            <w:noWrap/>
            <w:vAlign w:val="center"/>
          </w:tcPr>
          <w:p w14:paraId="4B86A0DB">
            <w:pPr>
              <w:snapToGrid/>
              <w:spacing w:line="360" w:lineRule="atLeast"/>
              <w:jc w:val="center"/>
              <w:textAlignment w:val="baseline"/>
              <w:rPr>
                <w:rFonts w:hAnsi="宋体" w:cs="宋体"/>
                <w:color w:val="000000"/>
                <w:kern w:val="0"/>
                <w:szCs w:val="24"/>
              </w:rPr>
            </w:pPr>
            <w:r>
              <w:rPr>
                <w:rFonts w:hint="eastAsia" w:hAnsi="宋体" w:cs="宋体"/>
                <w:color w:val="000000"/>
                <w:kern w:val="0"/>
                <w:szCs w:val="24"/>
              </w:rPr>
              <w:t>全过程审计费用=基本费+效益费</w:t>
            </w:r>
          </w:p>
        </w:tc>
      </w:tr>
      <w:tr w14:paraId="306F6496">
        <w:tblPrEx>
          <w:tblCellMar>
            <w:top w:w="0" w:type="dxa"/>
            <w:left w:w="108" w:type="dxa"/>
            <w:bottom w:w="0" w:type="dxa"/>
            <w:right w:w="108" w:type="dxa"/>
          </w:tblCellMar>
        </w:tblPrEx>
        <w:trPr>
          <w:trHeight w:val="90" w:hRule="atLeast"/>
          <w:jc w:val="center"/>
        </w:trPr>
        <w:tc>
          <w:tcPr>
            <w:tcW w:w="94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24DFFD">
            <w:pPr>
              <w:snapToGrid/>
              <w:spacing w:line="360" w:lineRule="auto"/>
              <w:jc w:val="left"/>
              <w:textAlignment w:val="baseline"/>
              <w:rPr>
                <w:rFonts w:hAnsi="宋体" w:cs="宋体"/>
                <w:b/>
                <w:bCs/>
                <w:color w:val="000000"/>
                <w:kern w:val="0"/>
                <w:sz w:val="22"/>
              </w:rPr>
            </w:pPr>
            <w:r>
              <w:rPr>
                <w:rFonts w:hint="eastAsia" w:hAnsi="宋体" w:cs="宋体"/>
                <w:b/>
                <w:bCs/>
                <w:color w:val="000000"/>
                <w:kern w:val="0"/>
                <w:sz w:val="22"/>
              </w:rPr>
              <w:t>备注：</w:t>
            </w:r>
          </w:p>
          <w:p w14:paraId="02B1DE35">
            <w:pPr>
              <w:snapToGrid/>
              <w:spacing w:line="360" w:lineRule="auto"/>
              <w:jc w:val="left"/>
              <w:textAlignment w:val="baseline"/>
              <w:rPr>
                <w:rFonts w:hAnsi="宋体" w:cs="宋体"/>
                <w:b/>
                <w:bCs/>
                <w:color w:val="000000"/>
                <w:kern w:val="0"/>
                <w:sz w:val="22"/>
              </w:rPr>
            </w:pPr>
            <w:r>
              <w:rPr>
                <w:rFonts w:hint="eastAsia" w:hAnsi="宋体" w:cs="宋体"/>
                <w:b/>
                <w:bCs/>
                <w:color w:val="000000"/>
                <w:kern w:val="0"/>
                <w:sz w:val="22"/>
              </w:rPr>
              <w:t>1、基本费用=建设安装工程造价*基本费费率</w:t>
            </w:r>
          </w:p>
          <w:p w14:paraId="7CA63CF1">
            <w:pPr>
              <w:snapToGrid/>
              <w:spacing w:line="360" w:lineRule="auto"/>
              <w:ind w:firstLine="300" w:firstLineChars="150"/>
              <w:jc w:val="left"/>
              <w:textAlignment w:val="baseline"/>
              <w:rPr>
                <w:rFonts w:hAnsi="宋体" w:cs="Calibri"/>
                <w:kern w:val="0"/>
                <w:sz w:val="20"/>
                <w:szCs w:val="20"/>
              </w:rPr>
            </w:pPr>
            <w:r>
              <w:rPr>
                <w:rFonts w:hint="eastAsia" w:hAnsi="宋体" w:cs="Calibri"/>
                <w:kern w:val="0"/>
                <w:sz w:val="20"/>
                <w:szCs w:val="20"/>
              </w:rPr>
              <w:t>基本费用内容包括：审核设计概算、编制（审核）总包和分包项目的工程量清单和招标控制价、参与重要环节工程验收、暂估价及新增材料设备价格审核确认、工程款支付审核、设计变更洽商合理性审查、施工质量管理审查、施工进度控制审查、内部控制</w:t>
            </w:r>
            <w:r>
              <w:rPr>
                <w:rFonts w:hAnsi="宋体" w:cs="Calibri"/>
                <w:kern w:val="0"/>
                <w:sz w:val="20"/>
                <w:szCs w:val="20"/>
              </w:rPr>
              <w:t>情况审计</w:t>
            </w:r>
            <w:r>
              <w:rPr>
                <w:rFonts w:hint="eastAsia" w:hAnsi="宋体" w:cs="Calibri"/>
                <w:kern w:val="0"/>
                <w:sz w:val="20"/>
                <w:szCs w:val="20"/>
              </w:rPr>
              <w:t>等以及委托方要求的与工程相关的其它审计咨询和驻场服务。</w:t>
            </w:r>
          </w:p>
          <w:p w14:paraId="107CD168">
            <w:pPr>
              <w:snapToGrid/>
              <w:spacing w:line="360" w:lineRule="auto"/>
              <w:ind w:firstLine="301" w:firstLineChars="150"/>
              <w:jc w:val="left"/>
              <w:textAlignment w:val="baseline"/>
              <w:rPr>
                <w:rFonts w:hAnsi="宋体" w:cs="Calibri"/>
                <w:b/>
                <w:kern w:val="0"/>
                <w:sz w:val="20"/>
                <w:szCs w:val="20"/>
              </w:rPr>
            </w:pPr>
            <w:r>
              <w:rPr>
                <w:rFonts w:hint="eastAsia" w:hAnsi="宋体" w:cs="Calibri"/>
                <w:b/>
                <w:kern w:val="0"/>
                <w:sz w:val="20"/>
                <w:szCs w:val="20"/>
              </w:rPr>
              <w:t>特别注明：基本费费率不超过6‰。</w:t>
            </w:r>
          </w:p>
          <w:p w14:paraId="1F7A43E5">
            <w:pPr>
              <w:snapToGrid/>
              <w:spacing w:line="360" w:lineRule="auto"/>
              <w:ind w:firstLine="301" w:firstLineChars="150"/>
              <w:jc w:val="left"/>
              <w:textAlignment w:val="baseline"/>
              <w:rPr>
                <w:rFonts w:hAnsi="宋体" w:cs="Calibri"/>
                <w:b/>
                <w:kern w:val="0"/>
                <w:sz w:val="20"/>
                <w:szCs w:val="20"/>
              </w:rPr>
            </w:pPr>
            <w:r>
              <w:rPr>
                <w:rFonts w:hint="eastAsia" w:hAnsi="宋体" w:cs="Calibri"/>
                <w:b/>
                <w:kern w:val="0"/>
                <w:sz w:val="20"/>
                <w:szCs w:val="20"/>
              </w:rPr>
              <w:t>本项目基本费计费基数按工程建安费用</w:t>
            </w:r>
            <w:r>
              <w:rPr>
                <w:rFonts w:hAnsi="宋体" w:cs="Calibri"/>
                <w:b/>
                <w:kern w:val="0"/>
                <w:sz w:val="20"/>
                <w:szCs w:val="20"/>
              </w:rPr>
              <w:t>25000</w:t>
            </w:r>
            <w:r>
              <w:rPr>
                <w:rFonts w:hint="eastAsia" w:hAnsi="宋体" w:cs="Calibri"/>
                <w:b/>
                <w:kern w:val="0"/>
                <w:sz w:val="20"/>
                <w:szCs w:val="20"/>
              </w:rPr>
              <w:t>万进行核算，即基本费=工程建安费用（</w:t>
            </w:r>
            <w:r>
              <w:rPr>
                <w:rFonts w:hAnsi="宋体" w:cs="Calibri"/>
                <w:b/>
                <w:kern w:val="0"/>
                <w:sz w:val="20"/>
                <w:szCs w:val="20"/>
              </w:rPr>
              <w:t>25000</w:t>
            </w:r>
            <w:r>
              <w:rPr>
                <w:rFonts w:hint="eastAsia" w:hAnsi="宋体" w:cs="Calibri"/>
                <w:b/>
                <w:kern w:val="0"/>
                <w:sz w:val="20"/>
                <w:szCs w:val="20"/>
              </w:rPr>
              <w:t>万）*基本费费率。基本费用固定包死，不随实际结算金额和结算日期调整。</w:t>
            </w:r>
          </w:p>
          <w:p w14:paraId="308B7C1D">
            <w:pPr>
              <w:snapToGrid/>
              <w:spacing w:line="360" w:lineRule="auto"/>
              <w:jc w:val="left"/>
              <w:textAlignment w:val="baseline"/>
              <w:rPr>
                <w:rFonts w:hAnsi="宋体" w:cs="宋体"/>
                <w:b/>
                <w:bCs/>
                <w:kern w:val="0"/>
                <w:sz w:val="22"/>
              </w:rPr>
            </w:pPr>
            <w:r>
              <w:rPr>
                <w:rFonts w:hint="eastAsia" w:hAnsi="宋体" w:cs="宋体"/>
                <w:b/>
                <w:bCs/>
                <w:kern w:val="0"/>
                <w:sz w:val="22"/>
              </w:rPr>
              <w:t>2、效益费用=净审减额*效益费费率</w:t>
            </w:r>
          </w:p>
          <w:p w14:paraId="722528CB">
            <w:pPr>
              <w:snapToGrid/>
              <w:spacing w:line="360" w:lineRule="auto"/>
              <w:ind w:firstLine="400" w:firstLineChars="200"/>
              <w:jc w:val="left"/>
              <w:textAlignment w:val="baseline"/>
              <w:rPr>
                <w:rFonts w:hAnsi="宋体" w:cs="Calibri"/>
                <w:kern w:val="0"/>
                <w:sz w:val="20"/>
                <w:szCs w:val="20"/>
              </w:rPr>
            </w:pPr>
            <w:r>
              <w:rPr>
                <w:rFonts w:hint="eastAsia" w:hAnsi="宋体" w:cs="Calibri"/>
                <w:kern w:val="0"/>
                <w:sz w:val="20"/>
                <w:szCs w:val="20"/>
              </w:rPr>
              <w:t>效益费用内容包括：施工过程中的设计变更及工程洽商费用审核、工程索赔费用审核、竣工结算审核等，与过程审核不重复收取费用。</w:t>
            </w:r>
          </w:p>
          <w:p w14:paraId="169ADFCC">
            <w:pPr>
              <w:snapToGrid/>
              <w:spacing w:line="360" w:lineRule="auto"/>
              <w:ind w:firstLine="400" w:firstLineChars="200"/>
              <w:jc w:val="left"/>
              <w:textAlignment w:val="baseline"/>
              <w:rPr>
                <w:rFonts w:hAnsi="宋体" w:cs="Calibri"/>
                <w:kern w:val="0"/>
                <w:sz w:val="20"/>
                <w:szCs w:val="20"/>
              </w:rPr>
            </w:pPr>
            <w:r>
              <w:rPr>
                <w:rFonts w:hint="eastAsia" w:hAnsi="宋体" w:cs="Calibri"/>
                <w:kern w:val="0"/>
                <w:sz w:val="20"/>
                <w:szCs w:val="20"/>
              </w:rPr>
              <w:t>其中净审减额=建设项目管理部门送审金额-审计咨询公司审定金额。</w:t>
            </w:r>
          </w:p>
          <w:p w14:paraId="4E8845E3">
            <w:pPr>
              <w:snapToGrid/>
              <w:spacing w:line="360" w:lineRule="auto"/>
              <w:ind w:firstLine="301" w:firstLineChars="150"/>
              <w:jc w:val="left"/>
              <w:textAlignment w:val="baseline"/>
              <w:rPr>
                <w:rFonts w:hAnsi="宋体" w:cs="Calibri"/>
                <w:b/>
                <w:kern w:val="0"/>
                <w:sz w:val="20"/>
                <w:szCs w:val="20"/>
              </w:rPr>
            </w:pPr>
            <w:r>
              <w:rPr>
                <w:rFonts w:hint="eastAsia" w:hAnsi="宋体" w:cs="Calibri"/>
                <w:b/>
                <w:kern w:val="0"/>
                <w:sz w:val="20"/>
                <w:szCs w:val="20"/>
              </w:rPr>
              <w:t>特别注明：效益费费率不超过4%。</w:t>
            </w:r>
          </w:p>
          <w:p w14:paraId="5CEDF8D1">
            <w:pPr>
              <w:snapToGrid/>
              <w:spacing w:line="330" w:lineRule="atLeast"/>
              <w:ind w:firstLine="201" w:firstLineChars="100"/>
              <w:jc w:val="left"/>
              <w:textAlignment w:val="baseline"/>
              <w:rPr>
                <w:rFonts w:ascii="Arial" w:hAnsi="宋体" w:cs="宋体"/>
                <w:b/>
                <w:bCs/>
                <w:color w:val="000000"/>
                <w:kern w:val="0"/>
                <w:sz w:val="21"/>
                <w:szCs w:val="21"/>
              </w:rPr>
            </w:pPr>
            <w:r>
              <w:rPr>
                <w:rFonts w:hint="eastAsia" w:ascii="Arial" w:hAnsi="Arial"/>
                <w:b/>
                <w:kern w:val="0"/>
                <w:sz w:val="20"/>
                <w:szCs w:val="20"/>
              </w:rPr>
              <w:t>本项目全过程审计</w:t>
            </w:r>
            <w:r>
              <w:rPr>
                <w:rFonts w:ascii="Arial" w:hAnsi="Arial"/>
                <w:b/>
                <w:kern w:val="0"/>
                <w:sz w:val="20"/>
                <w:szCs w:val="20"/>
              </w:rPr>
              <w:t>费最高限价195</w:t>
            </w:r>
            <w:r>
              <w:rPr>
                <w:rFonts w:hint="eastAsia" w:ascii="Arial" w:hAnsi="Arial"/>
                <w:b/>
                <w:kern w:val="0"/>
                <w:sz w:val="20"/>
                <w:szCs w:val="20"/>
              </w:rPr>
              <w:t>万元（包含</w:t>
            </w:r>
            <w:r>
              <w:rPr>
                <w:rFonts w:ascii="Arial" w:hAnsi="Arial"/>
                <w:b/>
                <w:kern w:val="0"/>
                <w:sz w:val="20"/>
                <w:szCs w:val="20"/>
              </w:rPr>
              <w:t>基本费和效益费两部分</w:t>
            </w:r>
            <w:r>
              <w:rPr>
                <w:rFonts w:hint="eastAsia" w:ascii="Arial" w:hAnsi="Arial"/>
                <w:b/>
                <w:kern w:val="0"/>
                <w:sz w:val="20"/>
                <w:szCs w:val="20"/>
              </w:rPr>
              <w:t>）</w:t>
            </w:r>
            <w:r>
              <w:rPr>
                <w:rFonts w:ascii="Arial" w:hAnsi="Arial"/>
                <w:b/>
                <w:kern w:val="0"/>
                <w:sz w:val="20"/>
                <w:szCs w:val="20"/>
              </w:rPr>
              <w:t>，</w:t>
            </w:r>
            <w:r>
              <w:rPr>
                <w:rFonts w:hint="eastAsia" w:ascii="Arial" w:hAnsi="Arial"/>
                <w:b/>
                <w:kern w:val="0"/>
                <w:sz w:val="20"/>
                <w:szCs w:val="20"/>
              </w:rPr>
              <w:t>项目审计</w:t>
            </w:r>
            <w:r>
              <w:rPr>
                <w:rFonts w:ascii="Arial" w:hAnsi="Arial"/>
                <w:b/>
                <w:kern w:val="0"/>
                <w:sz w:val="20"/>
                <w:szCs w:val="20"/>
              </w:rPr>
              <w:t>完成</w:t>
            </w:r>
            <w:r>
              <w:rPr>
                <w:rFonts w:hint="eastAsia" w:ascii="Arial" w:hAnsi="Arial"/>
                <w:b/>
                <w:kern w:val="0"/>
                <w:sz w:val="20"/>
                <w:szCs w:val="20"/>
              </w:rPr>
              <w:t>后效益费</w:t>
            </w:r>
            <w:r>
              <w:rPr>
                <w:rFonts w:ascii="Arial" w:hAnsi="Arial"/>
                <w:b/>
                <w:kern w:val="0"/>
                <w:sz w:val="20"/>
                <w:szCs w:val="20"/>
              </w:rPr>
              <w:t>根据</w:t>
            </w:r>
            <w:r>
              <w:rPr>
                <w:rFonts w:hint="eastAsia" w:ascii="Arial" w:hAnsi="Arial"/>
                <w:b/>
                <w:kern w:val="0"/>
                <w:sz w:val="20"/>
                <w:szCs w:val="20"/>
              </w:rPr>
              <w:t>所报</w:t>
            </w:r>
            <w:r>
              <w:rPr>
                <w:rFonts w:ascii="Arial" w:hAnsi="Arial"/>
                <w:b/>
                <w:kern w:val="0"/>
                <w:sz w:val="20"/>
                <w:szCs w:val="20"/>
              </w:rPr>
              <w:t>费率按实际</w:t>
            </w:r>
            <w:r>
              <w:rPr>
                <w:rFonts w:hint="eastAsia" w:ascii="Arial" w:hAnsi="Arial"/>
                <w:b/>
                <w:kern w:val="0"/>
                <w:sz w:val="20"/>
                <w:szCs w:val="20"/>
              </w:rPr>
              <w:t>结算净</w:t>
            </w:r>
            <w:r>
              <w:rPr>
                <w:rFonts w:ascii="Arial" w:hAnsi="Arial"/>
                <w:b/>
                <w:kern w:val="0"/>
                <w:sz w:val="20"/>
                <w:szCs w:val="20"/>
              </w:rPr>
              <w:t>审减额</w:t>
            </w:r>
            <w:r>
              <w:rPr>
                <w:rFonts w:hint="eastAsia" w:ascii="Arial" w:hAnsi="Arial"/>
                <w:b/>
                <w:kern w:val="0"/>
                <w:sz w:val="20"/>
                <w:szCs w:val="20"/>
              </w:rPr>
              <w:t>计算：</w:t>
            </w:r>
            <w:r>
              <w:rPr>
                <w:rFonts w:ascii="Arial" w:hAnsi="Arial"/>
                <w:b/>
                <w:kern w:val="0"/>
                <w:sz w:val="20"/>
                <w:szCs w:val="20"/>
              </w:rPr>
              <w:t>如</w:t>
            </w:r>
            <w:r>
              <w:rPr>
                <w:rFonts w:hint="eastAsia" w:ascii="Arial" w:hAnsi="Arial"/>
                <w:b/>
                <w:kern w:val="0"/>
                <w:sz w:val="20"/>
                <w:szCs w:val="20"/>
              </w:rPr>
              <w:t>效益费</w:t>
            </w:r>
            <w:r>
              <w:rPr>
                <w:rFonts w:ascii="Arial" w:hAnsi="Arial"/>
                <w:b/>
                <w:kern w:val="0"/>
                <w:sz w:val="20"/>
                <w:szCs w:val="20"/>
              </w:rPr>
              <w:t>按实</w:t>
            </w:r>
            <w:r>
              <w:rPr>
                <w:rFonts w:hint="eastAsia" w:ascii="Arial" w:hAnsi="Arial"/>
                <w:b/>
                <w:kern w:val="0"/>
                <w:sz w:val="20"/>
                <w:szCs w:val="20"/>
              </w:rPr>
              <w:t>计算</w:t>
            </w:r>
            <w:r>
              <w:rPr>
                <w:rFonts w:ascii="Arial" w:hAnsi="Arial"/>
                <w:b/>
                <w:kern w:val="0"/>
                <w:sz w:val="20"/>
                <w:szCs w:val="20"/>
              </w:rPr>
              <w:t>后</w:t>
            </w:r>
            <w:r>
              <w:rPr>
                <w:rFonts w:hint="eastAsia" w:ascii="Arial" w:hAnsi="Arial"/>
                <w:b/>
                <w:kern w:val="0"/>
                <w:sz w:val="20"/>
                <w:szCs w:val="20"/>
              </w:rPr>
              <w:t>全过程</w:t>
            </w:r>
            <w:r>
              <w:rPr>
                <w:rFonts w:ascii="Arial" w:hAnsi="Arial"/>
                <w:b/>
                <w:kern w:val="0"/>
                <w:sz w:val="20"/>
                <w:szCs w:val="20"/>
              </w:rPr>
              <w:t>审计费</w:t>
            </w:r>
            <w:r>
              <w:rPr>
                <w:rFonts w:hint="eastAsia" w:ascii="Arial" w:hAnsi="Arial"/>
                <w:b/>
                <w:kern w:val="0"/>
                <w:sz w:val="20"/>
                <w:szCs w:val="20"/>
              </w:rPr>
              <w:t>总和</w:t>
            </w:r>
            <w:r>
              <w:rPr>
                <w:rFonts w:ascii="Arial" w:hAnsi="Arial"/>
                <w:b/>
                <w:kern w:val="0"/>
                <w:sz w:val="20"/>
                <w:szCs w:val="20"/>
              </w:rPr>
              <w:t>在195</w:t>
            </w:r>
            <w:r>
              <w:rPr>
                <w:rFonts w:hint="eastAsia" w:ascii="Arial" w:hAnsi="Arial"/>
                <w:b/>
                <w:kern w:val="0"/>
                <w:sz w:val="20"/>
                <w:szCs w:val="20"/>
              </w:rPr>
              <w:t>万</w:t>
            </w:r>
            <w:r>
              <w:rPr>
                <w:rFonts w:ascii="Arial" w:hAnsi="Arial"/>
                <w:b/>
                <w:kern w:val="0"/>
                <w:sz w:val="20"/>
                <w:szCs w:val="20"/>
              </w:rPr>
              <w:t>内</w:t>
            </w:r>
            <w:r>
              <w:rPr>
                <w:rFonts w:hint="eastAsia" w:ascii="Arial" w:hAnsi="Arial"/>
                <w:b/>
                <w:kern w:val="0"/>
                <w:sz w:val="20"/>
                <w:szCs w:val="20"/>
              </w:rPr>
              <w:t>，</w:t>
            </w:r>
            <w:r>
              <w:rPr>
                <w:rFonts w:ascii="Arial" w:hAnsi="Arial"/>
                <w:b/>
                <w:kern w:val="0"/>
                <w:sz w:val="20"/>
                <w:szCs w:val="20"/>
              </w:rPr>
              <w:t>按实际</w:t>
            </w:r>
            <w:r>
              <w:rPr>
                <w:rFonts w:hint="eastAsia" w:ascii="Arial" w:hAnsi="Arial"/>
                <w:b/>
                <w:kern w:val="0"/>
                <w:sz w:val="20"/>
                <w:szCs w:val="20"/>
              </w:rPr>
              <w:t>计算全过程</w:t>
            </w:r>
            <w:r>
              <w:rPr>
                <w:rFonts w:ascii="Arial" w:hAnsi="Arial"/>
                <w:b/>
                <w:kern w:val="0"/>
                <w:sz w:val="20"/>
                <w:szCs w:val="20"/>
              </w:rPr>
              <w:t>审计费</w:t>
            </w:r>
            <w:r>
              <w:rPr>
                <w:rFonts w:hint="eastAsia" w:ascii="Arial" w:hAnsi="Arial"/>
                <w:b/>
                <w:kern w:val="0"/>
                <w:sz w:val="20"/>
                <w:szCs w:val="20"/>
              </w:rPr>
              <w:t>记取；</w:t>
            </w:r>
            <w:r>
              <w:rPr>
                <w:rFonts w:ascii="Arial" w:hAnsi="Arial"/>
                <w:b/>
                <w:kern w:val="0"/>
                <w:sz w:val="20"/>
                <w:szCs w:val="20"/>
              </w:rPr>
              <w:t>如</w:t>
            </w:r>
            <w:r>
              <w:rPr>
                <w:rFonts w:hint="eastAsia" w:ascii="Arial" w:hAnsi="Arial"/>
                <w:b/>
                <w:kern w:val="0"/>
                <w:sz w:val="20"/>
                <w:szCs w:val="20"/>
              </w:rPr>
              <w:t>效益费按实计算后全过程审计费总和</w:t>
            </w:r>
            <w:r>
              <w:rPr>
                <w:rFonts w:ascii="Arial" w:hAnsi="Arial"/>
                <w:b/>
                <w:kern w:val="0"/>
                <w:sz w:val="20"/>
                <w:szCs w:val="20"/>
              </w:rPr>
              <w:t>超出195</w:t>
            </w:r>
            <w:r>
              <w:rPr>
                <w:rFonts w:hint="eastAsia" w:ascii="Arial" w:hAnsi="Arial"/>
                <w:b/>
                <w:kern w:val="0"/>
                <w:sz w:val="20"/>
                <w:szCs w:val="20"/>
              </w:rPr>
              <w:t>万元（含），</w:t>
            </w:r>
            <w:r>
              <w:rPr>
                <w:rFonts w:ascii="Arial" w:hAnsi="Arial"/>
                <w:b/>
                <w:kern w:val="0"/>
                <w:sz w:val="20"/>
                <w:szCs w:val="20"/>
              </w:rPr>
              <w:t>按195</w:t>
            </w:r>
            <w:r>
              <w:rPr>
                <w:rFonts w:hint="eastAsia" w:ascii="Arial" w:hAnsi="Arial"/>
                <w:b/>
                <w:kern w:val="0"/>
                <w:sz w:val="20"/>
                <w:szCs w:val="20"/>
              </w:rPr>
              <w:t>万元</w:t>
            </w:r>
            <w:r>
              <w:rPr>
                <w:rFonts w:ascii="Arial" w:hAnsi="Arial"/>
                <w:b/>
                <w:kern w:val="0"/>
                <w:sz w:val="20"/>
                <w:szCs w:val="20"/>
              </w:rPr>
              <w:t>记取全过程审计费。</w:t>
            </w:r>
            <w:r>
              <w:rPr>
                <w:rFonts w:hint="eastAsia" w:ascii="Arial" w:hAnsi="宋体"/>
                <w:b/>
                <w:kern w:val="0"/>
                <w:sz w:val="21"/>
                <w:szCs w:val="21"/>
              </w:rPr>
              <w:t xml:space="preserve">   </w:t>
            </w:r>
          </w:p>
        </w:tc>
      </w:tr>
    </w:tbl>
    <w:p w14:paraId="526F8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pgSz w:w="11906" w:h="16838"/>
          <w:pgMar w:top="1440" w:right="1438" w:bottom="1440" w:left="1803" w:header="851" w:footer="992" w:gutter="0"/>
          <w:cols w:space="720" w:num="1"/>
        </w:sectPr>
      </w:pPr>
    </w:p>
    <w:p w14:paraId="11EDA1E1">
      <w:pPr>
        <w:keepNext/>
        <w:keepLines/>
        <w:autoSpaceDE w:val="0"/>
        <w:autoSpaceDN w:val="0"/>
        <w:snapToGrid/>
        <w:spacing w:line="360" w:lineRule="auto"/>
        <w:jc w:val="center"/>
        <w:textAlignment w:val="baseline"/>
        <w:outlineLvl w:val="0"/>
        <w:rPr>
          <w:rFonts w:ascii="仿宋" w:hAnsi="仿宋" w:eastAsia="仿宋" w:cs="仿宋"/>
          <w:b/>
          <w:kern w:val="44"/>
          <w:szCs w:val="24"/>
        </w:rPr>
      </w:pPr>
      <w:bookmarkStart w:id="212" w:name="_Toc422322558"/>
      <w:bookmarkStart w:id="213" w:name="_Toc419045127"/>
      <w:bookmarkStart w:id="214" w:name="_Toc19260"/>
      <w:bookmarkStart w:id="215" w:name="_Toc31146"/>
      <w:r>
        <w:rPr>
          <w:rFonts w:hint="eastAsia" w:ascii="仿宋" w:hAnsi="仿宋" w:eastAsia="仿宋" w:cs="仿宋"/>
          <w:b/>
          <w:kern w:val="44"/>
          <w:szCs w:val="24"/>
        </w:rPr>
        <w:t>附录B 咨询人提交成果文件一览表</w:t>
      </w:r>
      <w:bookmarkEnd w:id="212"/>
      <w:bookmarkEnd w:id="213"/>
      <w:r>
        <w:rPr>
          <w:rFonts w:hint="eastAsia" w:ascii="仿宋" w:hAnsi="仿宋" w:eastAsia="仿宋" w:cs="仿宋"/>
          <w:b/>
          <w:kern w:val="44"/>
          <w:szCs w:val="24"/>
        </w:rPr>
        <w:t>（签订合同时明确）</w:t>
      </w:r>
      <w:bookmarkEnd w:id="214"/>
      <w:bookmarkEnd w:id="215"/>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7"/>
        <w:gridCol w:w="2802"/>
        <w:gridCol w:w="3024"/>
        <w:gridCol w:w="1937"/>
        <w:gridCol w:w="850"/>
        <w:gridCol w:w="1738"/>
      </w:tblGrid>
      <w:tr w14:paraId="3E61B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497" w:type="dxa"/>
          </w:tcPr>
          <w:p w14:paraId="6467E73D">
            <w:pPr>
              <w:autoSpaceDE w:val="0"/>
              <w:autoSpaceDN w:val="0"/>
              <w:adjustRightInd/>
              <w:snapToGrid/>
              <w:spacing w:line="395" w:lineRule="exact"/>
              <w:ind w:right="257"/>
              <w:jc w:val="right"/>
              <w:rPr>
                <w:rFonts w:hAnsi="宋体" w:cs="宋体"/>
                <w:kern w:val="0"/>
                <w:szCs w:val="24"/>
                <w:lang w:val="zh-CN" w:bidi="zh-CN"/>
              </w:rPr>
            </w:pPr>
            <w:r>
              <w:rPr>
                <w:rFonts w:hAnsi="宋体" w:cs="宋体"/>
                <w:kern w:val="0"/>
                <w:szCs w:val="24"/>
                <w:lang w:val="zh-CN" w:bidi="zh-CN"/>
              </w:rPr>
              <w:t>服务阶段</w:t>
            </w:r>
          </w:p>
        </w:tc>
        <w:tc>
          <w:tcPr>
            <w:tcW w:w="2802" w:type="dxa"/>
          </w:tcPr>
          <w:p w14:paraId="011EF956">
            <w:pPr>
              <w:autoSpaceDE w:val="0"/>
              <w:autoSpaceDN w:val="0"/>
              <w:adjustRightInd/>
              <w:snapToGrid/>
              <w:spacing w:line="395" w:lineRule="exact"/>
              <w:ind w:left="766"/>
              <w:jc w:val="center"/>
              <w:rPr>
                <w:rFonts w:hAnsi="宋体" w:cs="宋体"/>
                <w:kern w:val="0"/>
                <w:szCs w:val="24"/>
                <w:lang w:val="zh-CN" w:bidi="zh-CN"/>
              </w:rPr>
            </w:pPr>
            <w:r>
              <w:rPr>
                <w:rFonts w:hint="eastAsia" w:hAnsi="宋体" w:cs="宋体"/>
                <w:kern w:val="0"/>
                <w:szCs w:val="24"/>
                <w:lang w:val="zh-CN" w:bidi="zh-CN"/>
              </w:rPr>
              <w:t>审计事项</w:t>
            </w:r>
          </w:p>
        </w:tc>
        <w:tc>
          <w:tcPr>
            <w:tcW w:w="3024" w:type="dxa"/>
          </w:tcPr>
          <w:p w14:paraId="1C501A7B">
            <w:pPr>
              <w:autoSpaceDE w:val="0"/>
              <w:autoSpaceDN w:val="0"/>
              <w:adjustRightInd/>
              <w:snapToGrid/>
              <w:spacing w:line="395" w:lineRule="exact"/>
              <w:ind w:left="703"/>
              <w:jc w:val="center"/>
              <w:rPr>
                <w:rFonts w:hAnsi="宋体" w:cs="宋体"/>
                <w:kern w:val="0"/>
                <w:szCs w:val="24"/>
                <w:lang w:val="zh-CN" w:bidi="zh-CN"/>
              </w:rPr>
            </w:pPr>
            <w:r>
              <w:rPr>
                <w:rFonts w:hAnsi="宋体" w:cs="宋体"/>
                <w:kern w:val="0"/>
                <w:szCs w:val="24"/>
                <w:lang w:val="zh-CN" w:bidi="zh-CN"/>
              </w:rPr>
              <w:t>成果文件组成</w:t>
            </w:r>
          </w:p>
        </w:tc>
        <w:tc>
          <w:tcPr>
            <w:tcW w:w="1937" w:type="dxa"/>
          </w:tcPr>
          <w:p w14:paraId="4814AA0A">
            <w:pPr>
              <w:autoSpaceDE w:val="0"/>
              <w:autoSpaceDN w:val="0"/>
              <w:adjustRightInd/>
              <w:snapToGrid/>
              <w:spacing w:line="395" w:lineRule="exact"/>
              <w:ind w:left="158"/>
              <w:jc w:val="center"/>
              <w:rPr>
                <w:rFonts w:hAnsi="宋体" w:cs="宋体"/>
                <w:kern w:val="0"/>
                <w:szCs w:val="24"/>
                <w:lang w:val="zh-CN" w:bidi="zh-CN"/>
              </w:rPr>
            </w:pPr>
            <w:r>
              <w:rPr>
                <w:rFonts w:hAnsi="宋体" w:cs="宋体"/>
                <w:kern w:val="0"/>
                <w:szCs w:val="24"/>
                <w:lang w:val="zh-CN" w:bidi="zh-CN"/>
              </w:rPr>
              <w:t>提交时间</w:t>
            </w:r>
          </w:p>
        </w:tc>
        <w:tc>
          <w:tcPr>
            <w:tcW w:w="850" w:type="dxa"/>
          </w:tcPr>
          <w:p w14:paraId="5BCC204E">
            <w:pPr>
              <w:autoSpaceDE w:val="0"/>
              <w:autoSpaceDN w:val="0"/>
              <w:adjustRightInd/>
              <w:snapToGrid/>
              <w:spacing w:line="395" w:lineRule="exact"/>
              <w:ind w:left="113"/>
              <w:jc w:val="center"/>
              <w:rPr>
                <w:rFonts w:hAnsi="宋体" w:cs="宋体"/>
                <w:kern w:val="0"/>
                <w:szCs w:val="24"/>
                <w:lang w:val="zh-CN" w:bidi="zh-CN"/>
              </w:rPr>
            </w:pPr>
            <w:r>
              <w:rPr>
                <w:rFonts w:hAnsi="宋体" w:cs="宋体"/>
                <w:kern w:val="0"/>
                <w:szCs w:val="24"/>
                <w:lang w:val="zh-CN" w:bidi="zh-CN"/>
              </w:rPr>
              <w:t>份数</w:t>
            </w:r>
          </w:p>
        </w:tc>
        <w:tc>
          <w:tcPr>
            <w:tcW w:w="1738" w:type="dxa"/>
          </w:tcPr>
          <w:p w14:paraId="41002A40">
            <w:pPr>
              <w:autoSpaceDE w:val="0"/>
              <w:autoSpaceDN w:val="0"/>
              <w:adjustRightInd/>
              <w:snapToGrid/>
              <w:spacing w:line="395" w:lineRule="exact"/>
              <w:ind w:left="-60" w:leftChars="-25" w:firstLine="120" w:firstLineChars="50"/>
              <w:jc w:val="center"/>
              <w:rPr>
                <w:rFonts w:hAnsi="宋体" w:cs="宋体"/>
                <w:kern w:val="0"/>
                <w:szCs w:val="24"/>
                <w:lang w:val="zh-CN" w:bidi="zh-CN"/>
              </w:rPr>
            </w:pPr>
            <w:r>
              <w:rPr>
                <w:rFonts w:hAnsi="宋体" w:cs="宋体"/>
                <w:kern w:val="0"/>
                <w:szCs w:val="24"/>
                <w:lang w:val="zh-CN" w:bidi="zh-CN"/>
              </w:rPr>
              <w:t>质量标准</w:t>
            </w:r>
          </w:p>
        </w:tc>
      </w:tr>
      <w:tr w14:paraId="27BD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497" w:type="dxa"/>
          </w:tcPr>
          <w:p w14:paraId="44F24D19">
            <w:pPr>
              <w:autoSpaceDE w:val="0"/>
              <w:autoSpaceDN w:val="0"/>
              <w:adjustRightInd/>
              <w:snapToGrid/>
              <w:spacing w:line="240" w:lineRule="auto"/>
              <w:ind w:left="267"/>
              <w:jc w:val="center"/>
              <w:rPr>
                <w:rFonts w:hAnsi="宋体" w:cs="宋体"/>
                <w:kern w:val="0"/>
                <w:szCs w:val="24"/>
                <w:lang w:val="zh-CN" w:bidi="zh-CN"/>
              </w:rPr>
            </w:pPr>
            <w:r>
              <w:rPr>
                <w:rFonts w:hAnsi="宋体" w:cs="宋体"/>
                <w:kern w:val="0"/>
                <w:szCs w:val="24"/>
                <w:lang w:val="zh-CN" w:bidi="zh-CN"/>
              </w:rPr>
              <w:t>设计阶段</w:t>
            </w:r>
          </w:p>
        </w:tc>
        <w:tc>
          <w:tcPr>
            <w:tcW w:w="2802" w:type="dxa"/>
          </w:tcPr>
          <w:p w14:paraId="1E8486AF">
            <w:pPr>
              <w:autoSpaceDE w:val="0"/>
              <w:autoSpaceDN w:val="0"/>
              <w:adjustRightInd/>
              <w:snapToGrid/>
              <w:spacing w:line="240" w:lineRule="auto"/>
              <w:jc w:val="center"/>
              <w:rPr>
                <w:rFonts w:hAnsi="宋体" w:cs="宋体"/>
                <w:kern w:val="0"/>
                <w:szCs w:val="24"/>
                <w:lang w:val="zh-CN" w:bidi="zh-CN"/>
              </w:rPr>
            </w:pPr>
            <w:r>
              <w:rPr>
                <w:rFonts w:hint="eastAsia" w:hAnsi="宋体" w:cs="宋体"/>
                <w:kern w:val="0"/>
                <w:szCs w:val="24"/>
                <w:lang w:val="zh-CN" w:bidi="zh-CN"/>
              </w:rPr>
              <w:t>设计概算审核</w:t>
            </w:r>
          </w:p>
        </w:tc>
        <w:tc>
          <w:tcPr>
            <w:tcW w:w="3024" w:type="dxa"/>
          </w:tcPr>
          <w:p w14:paraId="5D2FAFCE">
            <w:pPr>
              <w:autoSpaceDE w:val="0"/>
              <w:autoSpaceDN w:val="0"/>
              <w:adjustRightInd/>
              <w:snapToGrid/>
              <w:spacing w:line="240" w:lineRule="auto"/>
              <w:jc w:val="center"/>
              <w:rPr>
                <w:rFonts w:hAnsi="宋体" w:cs="宋体"/>
                <w:kern w:val="0"/>
                <w:szCs w:val="24"/>
                <w:lang w:val="zh-CN" w:bidi="zh-CN"/>
              </w:rPr>
            </w:pPr>
            <w:r>
              <w:rPr>
                <w:rFonts w:hAnsi="宋体" w:cs="宋体"/>
                <w:bCs/>
                <w:kern w:val="0"/>
                <w:szCs w:val="24"/>
                <w:lang w:val="zh-CN" w:bidi="zh-CN"/>
              </w:rPr>
              <w:t>审核意见（纸版及电子版）</w:t>
            </w:r>
          </w:p>
        </w:tc>
        <w:tc>
          <w:tcPr>
            <w:tcW w:w="1937" w:type="dxa"/>
          </w:tcPr>
          <w:p w14:paraId="09784F93">
            <w:pPr>
              <w:autoSpaceDE w:val="0"/>
              <w:autoSpaceDN w:val="0"/>
              <w:adjustRightInd/>
              <w:snapToGrid/>
              <w:spacing w:line="240" w:lineRule="auto"/>
              <w:jc w:val="center"/>
              <w:rPr>
                <w:rFonts w:hAnsi="宋体" w:cs="宋体"/>
                <w:bCs/>
                <w:kern w:val="0"/>
                <w:szCs w:val="24"/>
                <w:lang w:val="zh-CN" w:bidi="zh-CN"/>
              </w:rPr>
            </w:pPr>
            <w:r>
              <w:rPr>
                <w:rFonts w:hint="eastAsia" w:hAnsi="宋体" w:cs="宋体"/>
                <w:bCs/>
                <w:kern w:val="0"/>
                <w:szCs w:val="24"/>
                <w:lang w:val="zh-CN" w:bidi="zh-CN"/>
              </w:rPr>
              <w:t>送审后10天内</w:t>
            </w:r>
          </w:p>
        </w:tc>
        <w:tc>
          <w:tcPr>
            <w:tcW w:w="850" w:type="dxa"/>
          </w:tcPr>
          <w:p w14:paraId="679176CB">
            <w:pPr>
              <w:autoSpaceDE w:val="0"/>
              <w:autoSpaceDN w:val="0"/>
              <w:adjustRightInd/>
              <w:snapToGrid/>
              <w:spacing w:line="240" w:lineRule="auto"/>
              <w:jc w:val="center"/>
              <w:rPr>
                <w:rFonts w:hAnsi="宋体" w:cs="宋体"/>
                <w:bCs/>
                <w:kern w:val="0"/>
                <w:szCs w:val="24"/>
                <w:lang w:val="zh-CN" w:bidi="zh-CN"/>
              </w:rPr>
            </w:pPr>
            <w:r>
              <w:rPr>
                <w:rFonts w:hint="eastAsia" w:hAnsi="宋体" w:cs="宋体"/>
                <w:bCs/>
                <w:kern w:val="0"/>
                <w:szCs w:val="24"/>
                <w:lang w:val="zh-CN" w:bidi="zh-CN"/>
              </w:rPr>
              <w:t>5</w:t>
            </w:r>
          </w:p>
        </w:tc>
        <w:tc>
          <w:tcPr>
            <w:tcW w:w="1738" w:type="dxa"/>
          </w:tcPr>
          <w:p w14:paraId="52873305">
            <w:pPr>
              <w:autoSpaceDE w:val="0"/>
              <w:autoSpaceDN w:val="0"/>
              <w:adjustRightInd/>
              <w:snapToGrid/>
              <w:spacing w:line="240" w:lineRule="auto"/>
              <w:jc w:val="center"/>
              <w:rPr>
                <w:rFonts w:hAnsi="宋体" w:cs="宋体"/>
                <w:kern w:val="0"/>
                <w:szCs w:val="24"/>
                <w:lang w:val="zh-CN" w:bidi="zh-CN"/>
              </w:rPr>
            </w:pPr>
            <w:r>
              <w:rPr>
                <w:rFonts w:hAnsi="宋体" w:cs="宋体"/>
                <w:bCs/>
                <w:kern w:val="0"/>
                <w:szCs w:val="24"/>
                <w:lang w:val="zh-CN" w:bidi="zh-CN"/>
              </w:rPr>
              <w:t>合格</w:t>
            </w:r>
          </w:p>
        </w:tc>
      </w:tr>
      <w:tr w14:paraId="151D5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497" w:type="dxa"/>
            <w:vMerge w:val="restart"/>
          </w:tcPr>
          <w:p w14:paraId="1EC87120">
            <w:pPr>
              <w:autoSpaceDE w:val="0"/>
              <w:autoSpaceDN w:val="0"/>
              <w:adjustRightInd/>
              <w:snapToGrid/>
              <w:spacing w:before="9" w:line="240" w:lineRule="auto"/>
              <w:jc w:val="center"/>
              <w:rPr>
                <w:rFonts w:hAnsi="宋体" w:cs="宋体"/>
                <w:kern w:val="0"/>
                <w:szCs w:val="24"/>
                <w:lang w:val="zh-CN" w:bidi="zh-CN"/>
              </w:rPr>
            </w:pPr>
          </w:p>
          <w:p w14:paraId="0AA8A7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rPr>
                <w:rFonts w:hAnsi="宋体" w:cs="宋体"/>
                <w:kern w:val="0"/>
                <w:szCs w:val="24"/>
                <w:lang w:val="zh-CN" w:bidi="zh-CN"/>
              </w:rPr>
            </w:pPr>
          </w:p>
          <w:p w14:paraId="0327042D">
            <w:pPr>
              <w:autoSpaceDE w:val="0"/>
              <w:autoSpaceDN w:val="0"/>
              <w:adjustRightInd/>
              <w:snapToGrid/>
              <w:spacing w:line="240" w:lineRule="auto"/>
              <w:ind w:left="147"/>
              <w:jc w:val="center"/>
              <w:rPr>
                <w:rFonts w:hAnsi="宋体" w:cs="宋体"/>
                <w:kern w:val="0"/>
                <w:szCs w:val="24"/>
                <w:lang w:val="zh-CN" w:bidi="zh-CN"/>
              </w:rPr>
            </w:pPr>
            <w:r>
              <w:rPr>
                <w:rFonts w:hAnsi="宋体" w:cs="宋体"/>
                <w:kern w:val="0"/>
                <w:szCs w:val="24"/>
                <w:lang w:val="zh-CN" w:bidi="zh-CN"/>
              </w:rPr>
              <w:t>发承包阶段</w:t>
            </w:r>
          </w:p>
        </w:tc>
        <w:tc>
          <w:tcPr>
            <w:tcW w:w="2802" w:type="dxa"/>
          </w:tcPr>
          <w:p w14:paraId="0AD7E59A">
            <w:pPr>
              <w:autoSpaceDE w:val="0"/>
              <w:autoSpaceDN w:val="0"/>
              <w:adjustRightInd/>
              <w:snapToGrid/>
              <w:spacing w:line="240" w:lineRule="auto"/>
              <w:jc w:val="center"/>
              <w:rPr>
                <w:rFonts w:hAnsi="宋体" w:cs="宋体"/>
                <w:kern w:val="0"/>
                <w:szCs w:val="24"/>
                <w:lang w:val="zh-CN" w:bidi="zh-CN"/>
              </w:rPr>
            </w:pPr>
            <w:r>
              <w:rPr>
                <w:rFonts w:hint="eastAsia" w:hAnsi="宋体" w:cs="宋体"/>
                <w:kern w:val="0"/>
                <w:szCs w:val="24"/>
                <w:lang w:val="zh-CN" w:bidi="zh-CN"/>
              </w:rPr>
              <w:t>工程量清单编制及审核</w:t>
            </w:r>
          </w:p>
        </w:tc>
        <w:tc>
          <w:tcPr>
            <w:tcW w:w="3024" w:type="dxa"/>
          </w:tcPr>
          <w:p w14:paraId="179001B8">
            <w:pPr>
              <w:autoSpaceDE w:val="0"/>
              <w:autoSpaceDN w:val="0"/>
              <w:adjustRightInd/>
              <w:snapToGrid/>
              <w:spacing w:line="240" w:lineRule="auto"/>
              <w:jc w:val="center"/>
              <w:rPr>
                <w:rFonts w:hAnsi="宋体" w:cs="宋体"/>
                <w:kern w:val="0"/>
                <w:szCs w:val="24"/>
                <w:lang w:val="zh-CN" w:bidi="zh-CN"/>
              </w:rPr>
            </w:pPr>
            <w:r>
              <w:rPr>
                <w:rFonts w:hAnsi="宋体" w:cs="宋体"/>
                <w:bCs/>
                <w:kern w:val="0"/>
                <w:szCs w:val="24"/>
                <w:lang w:val="zh-CN" w:bidi="zh-CN"/>
              </w:rPr>
              <w:t>审核意见（纸版及电子版）</w:t>
            </w:r>
          </w:p>
        </w:tc>
        <w:tc>
          <w:tcPr>
            <w:tcW w:w="1937" w:type="dxa"/>
          </w:tcPr>
          <w:p w14:paraId="0A9E9FDE">
            <w:pPr>
              <w:autoSpaceDE w:val="0"/>
              <w:autoSpaceDN w:val="0"/>
              <w:adjustRightInd/>
              <w:snapToGrid/>
              <w:spacing w:line="240" w:lineRule="auto"/>
              <w:jc w:val="center"/>
              <w:rPr>
                <w:rFonts w:hAnsi="宋体" w:cs="宋体"/>
                <w:kern w:val="0"/>
                <w:szCs w:val="24"/>
                <w:lang w:val="zh-CN" w:bidi="zh-CN"/>
              </w:rPr>
            </w:pPr>
            <w:r>
              <w:rPr>
                <w:rFonts w:hAnsi="宋体" w:cs="宋体"/>
                <w:bCs/>
                <w:kern w:val="0"/>
                <w:szCs w:val="24"/>
                <w:lang w:val="zh-CN" w:bidi="zh-CN"/>
              </w:rPr>
              <w:t>根据实际情况确定</w:t>
            </w:r>
          </w:p>
        </w:tc>
        <w:tc>
          <w:tcPr>
            <w:tcW w:w="850" w:type="dxa"/>
          </w:tcPr>
          <w:p w14:paraId="0267BC71">
            <w:pPr>
              <w:autoSpaceDE w:val="0"/>
              <w:autoSpaceDN w:val="0"/>
              <w:adjustRightInd/>
              <w:snapToGrid/>
              <w:spacing w:line="240" w:lineRule="auto"/>
              <w:jc w:val="center"/>
              <w:rPr>
                <w:rFonts w:hAnsi="宋体" w:cs="宋体"/>
                <w:kern w:val="0"/>
                <w:szCs w:val="24"/>
                <w:lang w:val="zh-CN" w:bidi="zh-CN"/>
              </w:rPr>
            </w:pPr>
            <w:r>
              <w:rPr>
                <w:rFonts w:hint="eastAsia" w:hAnsi="宋体" w:cs="宋体"/>
                <w:kern w:val="0"/>
                <w:szCs w:val="24"/>
                <w:lang w:val="zh-CN" w:bidi="zh-CN"/>
              </w:rPr>
              <w:t>5</w:t>
            </w:r>
          </w:p>
        </w:tc>
        <w:tc>
          <w:tcPr>
            <w:tcW w:w="1738" w:type="dxa"/>
          </w:tcPr>
          <w:p w14:paraId="60B4DA08">
            <w:pPr>
              <w:autoSpaceDE w:val="0"/>
              <w:autoSpaceDN w:val="0"/>
              <w:adjustRightInd/>
              <w:snapToGrid/>
              <w:spacing w:line="240" w:lineRule="auto"/>
              <w:jc w:val="center"/>
              <w:rPr>
                <w:rFonts w:hAnsi="宋体" w:cs="宋体"/>
                <w:kern w:val="0"/>
                <w:szCs w:val="24"/>
                <w:lang w:val="zh-CN" w:bidi="zh-CN"/>
              </w:rPr>
            </w:pPr>
            <w:r>
              <w:rPr>
                <w:rFonts w:hAnsi="宋体" w:cs="宋体"/>
                <w:bCs/>
                <w:kern w:val="0"/>
                <w:szCs w:val="24"/>
                <w:lang w:val="zh-CN" w:bidi="zh-CN"/>
              </w:rPr>
              <w:t>合格</w:t>
            </w:r>
          </w:p>
        </w:tc>
      </w:tr>
      <w:tr w14:paraId="041E3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497" w:type="dxa"/>
            <w:vMerge w:val="continue"/>
          </w:tcPr>
          <w:p w14:paraId="217C75BE">
            <w:pPr>
              <w:snapToGrid/>
              <w:spacing w:line="360" w:lineRule="atLeast"/>
              <w:jc w:val="left"/>
              <w:textAlignment w:val="baseline"/>
              <w:rPr>
                <w:rFonts w:hAnsi="宋体" w:cs="Calibri"/>
                <w:kern w:val="0"/>
                <w:szCs w:val="24"/>
              </w:rPr>
            </w:pPr>
          </w:p>
        </w:tc>
        <w:tc>
          <w:tcPr>
            <w:tcW w:w="2802" w:type="dxa"/>
          </w:tcPr>
          <w:p w14:paraId="3EBDB524">
            <w:pPr>
              <w:autoSpaceDE w:val="0"/>
              <w:autoSpaceDN w:val="0"/>
              <w:adjustRightInd/>
              <w:snapToGrid/>
              <w:spacing w:line="240" w:lineRule="auto"/>
              <w:jc w:val="center"/>
              <w:rPr>
                <w:rFonts w:hAnsi="宋体" w:cs="宋体"/>
                <w:kern w:val="0"/>
                <w:szCs w:val="24"/>
                <w:lang w:val="zh-CN" w:bidi="zh-CN"/>
              </w:rPr>
            </w:pPr>
            <w:r>
              <w:rPr>
                <w:rFonts w:hint="eastAsia" w:hAnsi="宋体" w:cs="宋体"/>
                <w:kern w:val="0"/>
                <w:szCs w:val="24"/>
                <w:lang w:val="zh-CN" w:bidi="zh-CN"/>
              </w:rPr>
              <w:t>招标控制价编制及审核</w:t>
            </w:r>
          </w:p>
        </w:tc>
        <w:tc>
          <w:tcPr>
            <w:tcW w:w="3024" w:type="dxa"/>
          </w:tcPr>
          <w:p w14:paraId="0EDB0BFC">
            <w:pPr>
              <w:autoSpaceDE w:val="0"/>
              <w:autoSpaceDN w:val="0"/>
              <w:adjustRightInd/>
              <w:snapToGrid/>
              <w:spacing w:line="240" w:lineRule="auto"/>
              <w:jc w:val="center"/>
              <w:rPr>
                <w:rFonts w:hAnsi="宋体" w:cs="宋体"/>
                <w:kern w:val="0"/>
                <w:szCs w:val="24"/>
                <w:lang w:val="zh-CN" w:bidi="zh-CN"/>
              </w:rPr>
            </w:pPr>
            <w:r>
              <w:rPr>
                <w:rFonts w:hAnsi="宋体" w:cs="宋体"/>
                <w:bCs/>
                <w:kern w:val="0"/>
                <w:szCs w:val="24"/>
                <w:lang w:val="zh-CN" w:bidi="zh-CN"/>
              </w:rPr>
              <w:t>审核意见（纸版及电子版）</w:t>
            </w:r>
          </w:p>
        </w:tc>
        <w:tc>
          <w:tcPr>
            <w:tcW w:w="1937" w:type="dxa"/>
          </w:tcPr>
          <w:p w14:paraId="0467773A">
            <w:pPr>
              <w:autoSpaceDE w:val="0"/>
              <w:autoSpaceDN w:val="0"/>
              <w:adjustRightInd/>
              <w:snapToGrid/>
              <w:spacing w:line="240" w:lineRule="auto"/>
              <w:jc w:val="center"/>
              <w:rPr>
                <w:rFonts w:hAnsi="宋体" w:cs="宋体"/>
                <w:kern w:val="0"/>
                <w:szCs w:val="24"/>
                <w:lang w:val="zh-CN" w:bidi="zh-CN"/>
              </w:rPr>
            </w:pPr>
            <w:r>
              <w:rPr>
                <w:rFonts w:hAnsi="宋体" w:cs="宋体"/>
                <w:bCs/>
                <w:kern w:val="0"/>
                <w:szCs w:val="24"/>
                <w:lang w:val="zh-CN" w:bidi="zh-CN"/>
              </w:rPr>
              <w:t>根据实际情况确定</w:t>
            </w:r>
          </w:p>
        </w:tc>
        <w:tc>
          <w:tcPr>
            <w:tcW w:w="850" w:type="dxa"/>
          </w:tcPr>
          <w:p w14:paraId="105593C9">
            <w:pPr>
              <w:autoSpaceDE w:val="0"/>
              <w:autoSpaceDN w:val="0"/>
              <w:adjustRightInd/>
              <w:snapToGrid/>
              <w:spacing w:line="240" w:lineRule="auto"/>
              <w:jc w:val="center"/>
              <w:rPr>
                <w:rFonts w:hAnsi="宋体" w:cs="宋体"/>
                <w:kern w:val="0"/>
                <w:szCs w:val="24"/>
                <w:lang w:val="zh-CN" w:bidi="zh-CN"/>
              </w:rPr>
            </w:pPr>
            <w:r>
              <w:rPr>
                <w:rFonts w:hint="eastAsia" w:hAnsi="宋体" w:cs="宋体"/>
                <w:kern w:val="0"/>
                <w:szCs w:val="24"/>
                <w:lang w:val="zh-CN" w:bidi="zh-CN"/>
              </w:rPr>
              <w:t>5</w:t>
            </w:r>
          </w:p>
        </w:tc>
        <w:tc>
          <w:tcPr>
            <w:tcW w:w="1738" w:type="dxa"/>
          </w:tcPr>
          <w:p w14:paraId="3E1343D6">
            <w:pPr>
              <w:autoSpaceDE w:val="0"/>
              <w:autoSpaceDN w:val="0"/>
              <w:adjustRightInd/>
              <w:snapToGrid/>
              <w:spacing w:line="240" w:lineRule="auto"/>
              <w:jc w:val="center"/>
              <w:rPr>
                <w:rFonts w:hAnsi="宋体" w:cs="宋体"/>
                <w:kern w:val="0"/>
                <w:szCs w:val="24"/>
                <w:lang w:val="zh-CN" w:bidi="zh-CN"/>
              </w:rPr>
            </w:pPr>
            <w:r>
              <w:rPr>
                <w:rFonts w:hAnsi="宋体" w:cs="宋体"/>
                <w:bCs/>
                <w:kern w:val="0"/>
                <w:szCs w:val="24"/>
                <w:lang w:val="zh-CN" w:bidi="zh-CN"/>
              </w:rPr>
              <w:t>合格</w:t>
            </w:r>
          </w:p>
        </w:tc>
      </w:tr>
      <w:tr w14:paraId="30DFF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497" w:type="dxa"/>
            <w:vMerge w:val="continue"/>
          </w:tcPr>
          <w:p w14:paraId="17158981">
            <w:pPr>
              <w:snapToGrid/>
              <w:spacing w:line="360" w:lineRule="atLeast"/>
              <w:jc w:val="left"/>
              <w:textAlignment w:val="baseline"/>
              <w:rPr>
                <w:rFonts w:hAnsi="宋体" w:cs="Calibri"/>
                <w:kern w:val="0"/>
                <w:szCs w:val="24"/>
              </w:rPr>
            </w:pPr>
          </w:p>
        </w:tc>
        <w:tc>
          <w:tcPr>
            <w:tcW w:w="2802" w:type="dxa"/>
          </w:tcPr>
          <w:p w14:paraId="3048CF10">
            <w:pPr>
              <w:autoSpaceDE w:val="0"/>
              <w:autoSpaceDN w:val="0"/>
              <w:adjustRightInd/>
              <w:snapToGrid/>
              <w:spacing w:line="240" w:lineRule="auto"/>
              <w:jc w:val="center"/>
              <w:rPr>
                <w:rFonts w:hAnsi="宋体" w:cs="宋体"/>
                <w:kern w:val="0"/>
                <w:szCs w:val="24"/>
                <w:lang w:val="zh-CN" w:bidi="zh-CN"/>
              </w:rPr>
            </w:pPr>
            <w:r>
              <w:rPr>
                <w:rFonts w:hint="eastAsia" w:hAnsi="宋体" w:cs="宋体"/>
                <w:kern w:val="0"/>
                <w:szCs w:val="24"/>
                <w:lang w:val="zh-CN" w:bidi="zh-CN"/>
              </w:rPr>
              <w:t>招标文件审核</w:t>
            </w:r>
          </w:p>
        </w:tc>
        <w:tc>
          <w:tcPr>
            <w:tcW w:w="3024" w:type="dxa"/>
          </w:tcPr>
          <w:p w14:paraId="743C714D">
            <w:pPr>
              <w:autoSpaceDE w:val="0"/>
              <w:autoSpaceDN w:val="0"/>
              <w:adjustRightInd/>
              <w:snapToGrid/>
              <w:spacing w:line="240" w:lineRule="auto"/>
              <w:jc w:val="center"/>
              <w:rPr>
                <w:rFonts w:hAnsi="宋体" w:cs="宋体"/>
                <w:kern w:val="0"/>
                <w:szCs w:val="24"/>
                <w:lang w:val="zh-CN" w:bidi="zh-CN"/>
              </w:rPr>
            </w:pPr>
            <w:r>
              <w:rPr>
                <w:rFonts w:hAnsi="宋体" w:cs="宋体"/>
                <w:bCs/>
                <w:kern w:val="0"/>
                <w:szCs w:val="24"/>
                <w:lang w:val="zh-CN" w:bidi="zh-CN"/>
              </w:rPr>
              <w:t>审核意见（纸版及电子版）</w:t>
            </w:r>
          </w:p>
        </w:tc>
        <w:tc>
          <w:tcPr>
            <w:tcW w:w="1937" w:type="dxa"/>
          </w:tcPr>
          <w:p w14:paraId="4DD384AB">
            <w:pPr>
              <w:autoSpaceDE w:val="0"/>
              <w:autoSpaceDN w:val="0"/>
              <w:adjustRightInd/>
              <w:snapToGrid/>
              <w:spacing w:line="240" w:lineRule="auto"/>
              <w:jc w:val="center"/>
              <w:rPr>
                <w:rFonts w:hAnsi="宋体" w:cs="宋体"/>
                <w:kern w:val="0"/>
                <w:szCs w:val="24"/>
                <w:lang w:val="zh-CN" w:bidi="zh-CN"/>
              </w:rPr>
            </w:pPr>
            <w:r>
              <w:rPr>
                <w:rFonts w:hAnsi="宋体" w:cs="宋体"/>
                <w:bCs/>
                <w:kern w:val="0"/>
                <w:szCs w:val="24"/>
                <w:lang w:val="zh-CN" w:bidi="zh-CN"/>
              </w:rPr>
              <w:t>根据实际情况确定</w:t>
            </w:r>
          </w:p>
        </w:tc>
        <w:tc>
          <w:tcPr>
            <w:tcW w:w="850" w:type="dxa"/>
          </w:tcPr>
          <w:p w14:paraId="46956AF7">
            <w:pPr>
              <w:autoSpaceDE w:val="0"/>
              <w:autoSpaceDN w:val="0"/>
              <w:adjustRightInd/>
              <w:snapToGrid/>
              <w:spacing w:line="240" w:lineRule="auto"/>
              <w:jc w:val="center"/>
              <w:rPr>
                <w:rFonts w:hAnsi="宋体" w:cs="宋体"/>
                <w:kern w:val="0"/>
                <w:szCs w:val="24"/>
                <w:lang w:val="zh-CN" w:bidi="zh-CN"/>
              </w:rPr>
            </w:pPr>
            <w:r>
              <w:rPr>
                <w:rFonts w:hint="eastAsia" w:hAnsi="宋体" w:cs="宋体"/>
                <w:kern w:val="0"/>
                <w:szCs w:val="24"/>
                <w:lang w:val="zh-CN" w:bidi="zh-CN"/>
              </w:rPr>
              <w:t>5</w:t>
            </w:r>
          </w:p>
        </w:tc>
        <w:tc>
          <w:tcPr>
            <w:tcW w:w="1738" w:type="dxa"/>
          </w:tcPr>
          <w:p w14:paraId="6D354D36">
            <w:pPr>
              <w:autoSpaceDE w:val="0"/>
              <w:autoSpaceDN w:val="0"/>
              <w:adjustRightInd/>
              <w:snapToGrid/>
              <w:spacing w:line="240" w:lineRule="auto"/>
              <w:jc w:val="center"/>
              <w:rPr>
                <w:rFonts w:hAnsi="宋体" w:cs="宋体"/>
                <w:kern w:val="0"/>
                <w:szCs w:val="24"/>
                <w:lang w:val="zh-CN" w:bidi="zh-CN"/>
              </w:rPr>
            </w:pPr>
            <w:r>
              <w:rPr>
                <w:rFonts w:hAnsi="宋体" w:cs="宋体"/>
                <w:bCs/>
                <w:kern w:val="0"/>
                <w:szCs w:val="24"/>
                <w:lang w:val="zh-CN" w:bidi="zh-CN"/>
              </w:rPr>
              <w:t>合格</w:t>
            </w:r>
          </w:p>
        </w:tc>
      </w:tr>
      <w:tr w14:paraId="372DE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497" w:type="dxa"/>
            <w:vMerge w:val="continue"/>
          </w:tcPr>
          <w:p w14:paraId="1AD6095F">
            <w:pPr>
              <w:snapToGrid/>
              <w:spacing w:line="360" w:lineRule="atLeast"/>
              <w:jc w:val="left"/>
              <w:textAlignment w:val="baseline"/>
              <w:rPr>
                <w:rFonts w:hAnsi="宋体" w:cs="Calibri"/>
                <w:kern w:val="0"/>
                <w:szCs w:val="24"/>
              </w:rPr>
            </w:pPr>
          </w:p>
        </w:tc>
        <w:tc>
          <w:tcPr>
            <w:tcW w:w="2802" w:type="dxa"/>
          </w:tcPr>
          <w:p w14:paraId="203247A6">
            <w:pPr>
              <w:autoSpaceDE w:val="0"/>
              <w:autoSpaceDN w:val="0"/>
              <w:adjustRightInd/>
              <w:snapToGrid/>
              <w:spacing w:line="240" w:lineRule="auto"/>
              <w:jc w:val="center"/>
              <w:rPr>
                <w:rFonts w:hAnsi="宋体" w:cs="宋体"/>
                <w:kern w:val="0"/>
                <w:szCs w:val="24"/>
                <w:lang w:val="zh-CN" w:bidi="zh-CN"/>
              </w:rPr>
            </w:pPr>
            <w:r>
              <w:rPr>
                <w:rFonts w:hint="eastAsia" w:hAnsi="宋体" w:cs="宋体"/>
                <w:kern w:val="0"/>
                <w:szCs w:val="24"/>
                <w:lang w:val="zh-CN" w:bidi="zh-CN"/>
              </w:rPr>
              <w:t>投标文件分析</w:t>
            </w:r>
          </w:p>
        </w:tc>
        <w:tc>
          <w:tcPr>
            <w:tcW w:w="3024" w:type="dxa"/>
          </w:tcPr>
          <w:p w14:paraId="43F35F61">
            <w:pPr>
              <w:autoSpaceDE w:val="0"/>
              <w:autoSpaceDN w:val="0"/>
              <w:adjustRightInd/>
              <w:snapToGrid/>
              <w:spacing w:line="240" w:lineRule="auto"/>
              <w:jc w:val="center"/>
              <w:rPr>
                <w:rFonts w:hAnsi="宋体" w:cs="宋体"/>
                <w:kern w:val="0"/>
                <w:szCs w:val="24"/>
                <w:lang w:val="zh-CN" w:bidi="zh-CN"/>
              </w:rPr>
            </w:pPr>
            <w:r>
              <w:rPr>
                <w:rFonts w:hint="eastAsia" w:hAnsi="宋体" w:cs="宋体"/>
                <w:bCs/>
                <w:kern w:val="0"/>
                <w:szCs w:val="24"/>
                <w:lang w:val="zh-CN" w:bidi="zh-CN"/>
              </w:rPr>
              <w:t>清标报告</w:t>
            </w:r>
            <w:r>
              <w:rPr>
                <w:rFonts w:hAnsi="宋体" w:cs="宋体"/>
                <w:bCs/>
                <w:kern w:val="0"/>
                <w:szCs w:val="24"/>
                <w:lang w:val="zh-CN" w:bidi="zh-CN"/>
              </w:rPr>
              <w:t>（纸版及电子版）</w:t>
            </w:r>
          </w:p>
        </w:tc>
        <w:tc>
          <w:tcPr>
            <w:tcW w:w="1937" w:type="dxa"/>
          </w:tcPr>
          <w:p w14:paraId="6A9EEF4B">
            <w:pPr>
              <w:autoSpaceDE w:val="0"/>
              <w:autoSpaceDN w:val="0"/>
              <w:adjustRightInd/>
              <w:snapToGrid/>
              <w:spacing w:line="240" w:lineRule="auto"/>
              <w:jc w:val="center"/>
              <w:rPr>
                <w:rFonts w:hAnsi="宋体" w:cs="宋体"/>
                <w:bCs/>
                <w:kern w:val="0"/>
                <w:szCs w:val="24"/>
                <w:lang w:val="zh-CN" w:bidi="zh-CN"/>
              </w:rPr>
            </w:pPr>
            <w:r>
              <w:rPr>
                <w:rFonts w:hAnsi="宋体" w:cs="宋体"/>
                <w:bCs/>
                <w:kern w:val="0"/>
                <w:szCs w:val="24"/>
                <w:lang w:val="zh-CN" w:bidi="zh-CN"/>
              </w:rPr>
              <w:t>根据实际情况确定</w:t>
            </w:r>
          </w:p>
        </w:tc>
        <w:tc>
          <w:tcPr>
            <w:tcW w:w="850" w:type="dxa"/>
          </w:tcPr>
          <w:p w14:paraId="6E4EEF07">
            <w:pPr>
              <w:autoSpaceDE w:val="0"/>
              <w:autoSpaceDN w:val="0"/>
              <w:adjustRightInd/>
              <w:snapToGrid/>
              <w:spacing w:line="240" w:lineRule="auto"/>
              <w:jc w:val="center"/>
              <w:rPr>
                <w:rFonts w:hAnsi="宋体" w:cs="宋体"/>
                <w:kern w:val="0"/>
                <w:szCs w:val="24"/>
                <w:lang w:val="zh-CN" w:bidi="zh-CN"/>
              </w:rPr>
            </w:pPr>
            <w:r>
              <w:rPr>
                <w:rFonts w:hint="eastAsia" w:hAnsi="宋体" w:cs="宋体"/>
                <w:kern w:val="0"/>
                <w:szCs w:val="24"/>
                <w:lang w:val="zh-CN" w:bidi="zh-CN"/>
              </w:rPr>
              <w:t>5</w:t>
            </w:r>
          </w:p>
        </w:tc>
        <w:tc>
          <w:tcPr>
            <w:tcW w:w="1738" w:type="dxa"/>
          </w:tcPr>
          <w:p w14:paraId="6534D720">
            <w:pPr>
              <w:autoSpaceDE w:val="0"/>
              <w:autoSpaceDN w:val="0"/>
              <w:adjustRightInd/>
              <w:snapToGrid/>
              <w:spacing w:line="240" w:lineRule="auto"/>
              <w:jc w:val="center"/>
              <w:rPr>
                <w:rFonts w:hAnsi="宋体" w:cs="宋体"/>
                <w:bCs/>
                <w:kern w:val="0"/>
                <w:szCs w:val="24"/>
                <w:lang w:val="zh-CN" w:bidi="zh-CN"/>
              </w:rPr>
            </w:pPr>
            <w:r>
              <w:rPr>
                <w:rFonts w:hint="eastAsia" w:hAnsi="宋体" w:cs="宋体"/>
                <w:bCs/>
                <w:kern w:val="0"/>
                <w:szCs w:val="24"/>
                <w:lang w:val="zh-CN" w:bidi="zh-CN"/>
              </w:rPr>
              <w:t>合格</w:t>
            </w:r>
          </w:p>
        </w:tc>
      </w:tr>
      <w:tr w14:paraId="5EFA9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497" w:type="dxa"/>
            <w:vMerge w:val="restart"/>
          </w:tcPr>
          <w:p w14:paraId="7667AB69">
            <w:pPr>
              <w:autoSpaceDE w:val="0"/>
              <w:autoSpaceDN w:val="0"/>
              <w:adjustRightInd/>
              <w:snapToGrid/>
              <w:spacing w:before="10" w:line="240" w:lineRule="auto"/>
              <w:jc w:val="center"/>
              <w:rPr>
                <w:rFonts w:hAnsi="宋体" w:cs="宋体"/>
                <w:kern w:val="0"/>
                <w:szCs w:val="24"/>
                <w:lang w:val="zh-CN" w:bidi="zh-CN"/>
              </w:rPr>
            </w:pPr>
          </w:p>
          <w:p w14:paraId="0227C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rPr>
                <w:rFonts w:hAnsi="宋体" w:cs="宋体"/>
                <w:kern w:val="0"/>
                <w:szCs w:val="24"/>
                <w:lang w:val="zh-CN" w:bidi="zh-CN"/>
              </w:rPr>
            </w:pPr>
          </w:p>
          <w:p w14:paraId="4BA413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rPr>
                <w:rFonts w:hAnsi="宋体" w:cs="宋体"/>
                <w:kern w:val="0"/>
                <w:szCs w:val="24"/>
                <w:lang w:val="zh-CN" w:bidi="zh-CN"/>
              </w:rPr>
            </w:pPr>
          </w:p>
          <w:p w14:paraId="70842E75">
            <w:pPr>
              <w:autoSpaceDE w:val="0"/>
              <w:autoSpaceDN w:val="0"/>
              <w:adjustRightInd/>
              <w:snapToGrid/>
              <w:spacing w:line="240" w:lineRule="auto"/>
              <w:ind w:left="267"/>
              <w:jc w:val="center"/>
              <w:rPr>
                <w:rFonts w:hAnsi="宋体" w:cs="宋体"/>
                <w:kern w:val="0"/>
                <w:szCs w:val="24"/>
                <w:lang w:val="zh-CN" w:bidi="zh-CN"/>
              </w:rPr>
            </w:pPr>
            <w:r>
              <w:rPr>
                <w:rFonts w:hAnsi="宋体" w:cs="宋体"/>
                <w:kern w:val="0"/>
                <w:szCs w:val="24"/>
                <w:lang w:val="zh-CN" w:bidi="zh-CN"/>
              </w:rPr>
              <w:t>实施阶段</w:t>
            </w:r>
          </w:p>
        </w:tc>
        <w:tc>
          <w:tcPr>
            <w:tcW w:w="2802" w:type="dxa"/>
            <w:vAlign w:val="center"/>
          </w:tcPr>
          <w:p w14:paraId="19F74108">
            <w:pPr>
              <w:snapToGrid/>
              <w:spacing w:line="360" w:lineRule="auto"/>
              <w:jc w:val="center"/>
              <w:textAlignment w:val="baseline"/>
              <w:rPr>
                <w:rFonts w:hAnsi="宋体" w:cs="Calibri"/>
                <w:bCs/>
                <w:kern w:val="0"/>
                <w:szCs w:val="24"/>
              </w:rPr>
            </w:pPr>
            <w:r>
              <w:rPr>
                <w:rFonts w:hAnsi="宋体" w:cs="Calibri"/>
                <w:bCs/>
                <w:kern w:val="0"/>
                <w:szCs w:val="24"/>
              </w:rPr>
              <w:t>变更洽商、现场签证审核</w:t>
            </w:r>
          </w:p>
        </w:tc>
        <w:tc>
          <w:tcPr>
            <w:tcW w:w="3024" w:type="dxa"/>
            <w:vAlign w:val="center"/>
          </w:tcPr>
          <w:p w14:paraId="3D869391">
            <w:pPr>
              <w:snapToGrid/>
              <w:spacing w:line="360" w:lineRule="auto"/>
              <w:jc w:val="center"/>
              <w:textAlignment w:val="baseline"/>
              <w:rPr>
                <w:rFonts w:hAnsi="宋体" w:cs="Calibri"/>
                <w:bCs/>
                <w:kern w:val="0"/>
                <w:szCs w:val="24"/>
              </w:rPr>
            </w:pPr>
            <w:r>
              <w:rPr>
                <w:rFonts w:hAnsi="宋体" w:cs="Calibri"/>
                <w:bCs/>
                <w:kern w:val="0"/>
                <w:szCs w:val="24"/>
              </w:rPr>
              <w:t>审核意见（纸版及电子版）</w:t>
            </w:r>
          </w:p>
        </w:tc>
        <w:tc>
          <w:tcPr>
            <w:tcW w:w="1937" w:type="dxa"/>
            <w:vAlign w:val="center"/>
          </w:tcPr>
          <w:p w14:paraId="6ED7FC56">
            <w:pPr>
              <w:snapToGrid/>
              <w:spacing w:line="360" w:lineRule="atLeast"/>
              <w:jc w:val="left"/>
              <w:textAlignment w:val="baseline"/>
              <w:rPr>
                <w:rFonts w:hAnsi="宋体" w:cs="Calibri"/>
                <w:bCs/>
                <w:kern w:val="0"/>
                <w:szCs w:val="24"/>
              </w:rPr>
            </w:pPr>
            <w:r>
              <w:rPr>
                <w:rFonts w:hAnsi="宋体" w:cs="Calibri"/>
                <w:bCs/>
                <w:kern w:val="0"/>
                <w:szCs w:val="24"/>
              </w:rPr>
              <w:t>一般变更送审后3天内，重大变更根据实际情况确定</w:t>
            </w:r>
          </w:p>
        </w:tc>
        <w:tc>
          <w:tcPr>
            <w:tcW w:w="850" w:type="dxa"/>
            <w:vAlign w:val="center"/>
          </w:tcPr>
          <w:p w14:paraId="6EF86733">
            <w:pPr>
              <w:snapToGrid/>
              <w:spacing w:line="360" w:lineRule="auto"/>
              <w:jc w:val="center"/>
              <w:textAlignment w:val="baseline"/>
              <w:rPr>
                <w:rFonts w:hAnsi="宋体" w:cs="Calibri"/>
                <w:bCs/>
                <w:kern w:val="0"/>
                <w:szCs w:val="24"/>
              </w:rPr>
            </w:pPr>
            <w:r>
              <w:rPr>
                <w:rFonts w:hint="eastAsia" w:hAnsi="宋体" w:cs="Calibri"/>
                <w:bCs/>
                <w:kern w:val="0"/>
                <w:szCs w:val="24"/>
              </w:rPr>
              <w:t>5</w:t>
            </w:r>
          </w:p>
        </w:tc>
        <w:tc>
          <w:tcPr>
            <w:tcW w:w="1738" w:type="dxa"/>
            <w:vAlign w:val="center"/>
          </w:tcPr>
          <w:p w14:paraId="4A9C0863">
            <w:pPr>
              <w:snapToGrid/>
              <w:spacing w:line="360" w:lineRule="auto"/>
              <w:jc w:val="center"/>
              <w:textAlignment w:val="baseline"/>
              <w:rPr>
                <w:rFonts w:hAnsi="宋体" w:cs="Calibri"/>
                <w:bCs/>
                <w:kern w:val="0"/>
                <w:szCs w:val="24"/>
              </w:rPr>
            </w:pPr>
            <w:r>
              <w:rPr>
                <w:rFonts w:hAnsi="宋体" w:cs="Calibri"/>
                <w:bCs/>
                <w:kern w:val="0"/>
                <w:szCs w:val="24"/>
              </w:rPr>
              <w:t>合格</w:t>
            </w:r>
          </w:p>
        </w:tc>
      </w:tr>
      <w:tr w14:paraId="1BF92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497" w:type="dxa"/>
            <w:vMerge w:val="continue"/>
          </w:tcPr>
          <w:p w14:paraId="4E8D4C48">
            <w:pPr>
              <w:snapToGrid/>
              <w:spacing w:line="360" w:lineRule="atLeast"/>
              <w:jc w:val="left"/>
              <w:textAlignment w:val="baseline"/>
              <w:rPr>
                <w:rFonts w:hAnsi="宋体" w:cs="Calibri"/>
                <w:kern w:val="0"/>
                <w:szCs w:val="24"/>
              </w:rPr>
            </w:pPr>
          </w:p>
        </w:tc>
        <w:tc>
          <w:tcPr>
            <w:tcW w:w="2802" w:type="dxa"/>
            <w:vAlign w:val="center"/>
          </w:tcPr>
          <w:p w14:paraId="1DB45846">
            <w:pPr>
              <w:snapToGrid/>
              <w:spacing w:line="360" w:lineRule="auto"/>
              <w:jc w:val="center"/>
              <w:textAlignment w:val="baseline"/>
              <w:rPr>
                <w:rFonts w:hAnsi="宋体" w:cs="Calibri"/>
                <w:bCs/>
                <w:kern w:val="0"/>
                <w:szCs w:val="24"/>
              </w:rPr>
            </w:pPr>
            <w:r>
              <w:rPr>
                <w:rFonts w:hAnsi="宋体" w:cs="Calibri"/>
                <w:bCs/>
                <w:kern w:val="0"/>
                <w:szCs w:val="24"/>
              </w:rPr>
              <w:t>进度款审核</w:t>
            </w:r>
          </w:p>
        </w:tc>
        <w:tc>
          <w:tcPr>
            <w:tcW w:w="3024" w:type="dxa"/>
            <w:vAlign w:val="center"/>
          </w:tcPr>
          <w:p w14:paraId="2AAB4169">
            <w:pPr>
              <w:snapToGrid/>
              <w:spacing w:line="360" w:lineRule="auto"/>
              <w:jc w:val="center"/>
              <w:textAlignment w:val="baseline"/>
              <w:rPr>
                <w:rFonts w:hAnsi="宋体" w:cs="Calibri"/>
                <w:bCs/>
                <w:kern w:val="0"/>
                <w:szCs w:val="24"/>
              </w:rPr>
            </w:pPr>
            <w:r>
              <w:rPr>
                <w:rFonts w:hAnsi="宋体" w:cs="Calibri"/>
                <w:bCs/>
                <w:kern w:val="0"/>
                <w:szCs w:val="24"/>
              </w:rPr>
              <w:t>审核意见（纸版及电子版）</w:t>
            </w:r>
          </w:p>
        </w:tc>
        <w:tc>
          <w:tcPr>
            <w:tcW w:w="1937" w:type="dxa"/>
            <w:vAlign w:val="center"/>
          </w:tcPr>
          <w:p w14:paraId="06F913AB">
            <w:pPr>
              <w:snapToGrid/>
              <w:spacing w:line="360" w:lineRule="auto"/>
              <w:jc w:val="center"/>
              <w:textAlignment w:val="baseline"/>
              <w:rPr>
                <w:rFonts w:hAnsi="宋体" w:cs="Calibri"/>
                <w:bCs/>
                <w:kern w:val="0"/>
                <w:szCs w:val="24"/>
              </w:rPr>
            </w:pPr>
            <w:r>
              <w:rPr>
                <w:rFonts w:hAnsi="宋体" w:cs="Calibri"/>
                <w:bCs/>
                <w:kern w:val="0"/>
                <w:szCs w:val="24"/>
              </w:rPr>
              <w:t>送审后5天内</w:t>
            </w:r>
          </w:p>
        </w:tc>
        <w:tc>
          <w:tcPr>
            <w:tcW w:w="850" w:type="dxa"/>
            <w:vAlign w:val="center"/>
          </w:tcPr>
          <w:p w14:paraId="1C743548">
            <w:pPr>
              <w:snapToGrid/>
              <w:spacing w:line="360" w:lineRule="auto"/>
              <w:jc w:val="center"/>
              <w:textAlignment w:val="baseline"/>
              <w:rPr>
                <w:rFonts w:hAnsi="宋体" w:cs="Calibri"/>
                <w:bCs/>
                <w:kern w:val="0"/>
                <w:szCs w:val="24"/>
              </w:rPr>
            </w:pPr>
            <w:r>
              <w:rPr>
                <w:rFonts w:hint="eastAsia" w:hAnsi="宋体" w:cs="Calibri"/>
                <w:bCs/>
                <w:kern w:val="0"/>
                <w:szCs w:val="24"/>
              </w:rPr>
              <w:t>5</w:t>
            </w:r>
          </w:p>
        </w:tc>
        <w:tc>
          <w:tcPr>
            <w:tcW w:w="1738" w:type="dxa"/>
            <w:vAlign w:val="center"/>
          </w:tcPr>
          <w:p w14:paraId="312CBA70">
            <w:pPr>
              <w:snapToGrid/>
              <w:spacing w:line="360" w:lineRule="auto"/>
              <w:jc w:val="center"/>
              <w:textAlignment w:val="baseline"/>
              <w:rPr>
                <w:rFonts w:hAnsi="宋体" w:cs="Calibri"/>
                <w:bCs/>
                <w:kern w:val="0"/>
                <w:szCs w:val="24"/>
              </w:rPr>
            </w:pPr>
            <w:r>
              <w:rPr>
                <w:rFonts w:hAnsi="宋体" w:cs="Calibri"/>
                <w:bCs/>
                <w:kern w:val="0"/>
                <w:szCs w:val="24"/>
              </w:rPr>
              <w:t>合格</w:t>
            </w:r>
          </w:p>
        </w:tc>
      </w:tr>
      <w:tr w14:paraId="2C071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497" w:type="dxa"/>
            <w:vMerge w:val="continue"/>
          </w:tcPr>
          <w:p w14:paraId="402AAA31">
            <w:pPr>
              <w:snapToGrid/>
              <w:spacing w:line="360" w:lineRule="atLeast"/>
              <w:jc w:val="left"/>
              <w:textAlignment w:val="baseline"/>
              <w:rPr>
                <w:rFonts w:hAnsi="宋体" w:cs="Calibri"/>
                <w:kern w:val="0"/>
                <w:szCs w:val="24"/>
              </w:rPr>
            </w:pPr>
          </w:p>
        </w:tc>
        <w:tc>
          <w:tcPr>
            <w:tcW w:w="2802" w:type="dxa"/>
            <w:vAlign w:val="center"/>
          </w:tcPr>
          <w:p w14:paraId="3FCFF969">
            <w:pPr>
              <w:snapToGrid/>
              <w:spacing w:line="360" w:lineRule="auto"/>
              <w:jc w:val="center"/>
              <w:textAlignment w:val="baseline"/>
              <w:rPr>
                <w:rFonts w:hAnsi="宋体" w:cs="Calibri"/>
                <w:bCs/>
                <w:kern w:val="0"/>
                <w:szCs w:val="24"/>
              </w:rPr>
            </w:pPr>
            <w:r>
              <w:rPr>
                <w:rFonts w:hAnsi="宋体" w:cs="Calibri"/>
                <w:kern w:val="0"/>
                <w:szCs w:val="24"/>
              </w:rPr>
              <w:t>暂估价材/设备料审核</w:t>
            </w:r>
          </w:p>
        </w:tc>
        <w:tc>
          <w:tcPr>
            <w:tcW w:w="3024" w:type="dxa"/>
            <w:vAlign w:val="center"/>
          </w:tcPr>
          <w:p w14:paraId="28A0024B">
            <w:pPr>
              <w:snapToGrid/>
              <w:spacing w:line="360" w:lineRule="auto"/>
              <w:jc w:val="center"/>
              <w:textAlignment w:val="baseline"/>
              <w:rPr>
                <w:rFonts w:hAnsi="宋体" w:cs="Calibri"/>
                <w:bCs/>
                <w:kern w:val="0"/>
                <w:szCs w:val="24"/>
              </w:rPr>
            </w:pPr>
            <w:r>
              <w:rPr>
                <w:rFonts w:hAnsi="宋体" w:cs="Calibri"/>
                <w:bCs/>
                <w:kern w:val="0"/>
                <w:szCs w:val="24"/>
              </w:rPr>
              <w:t>审核意见（纸版及电子版）</w:t>
            </w:r>
          </w:p>
        </w:tc>
        <w:tc>
          <w:tcPr>
            <w:tcW w:w="1937" w:type="dxa"/>
            <w:vAlign w:val="center"/>
          </w:tcPr>
          <w:p w14:paraId="1D84C639">
            <w:pPr>
              <w:snapToGrid/>
              <w:spacing w:line="360" w:lineRule="auto"/>
              <w:jc w:val="center"/>
              <w:textAlignment w:val="baseline"/>
              <w:rPr>
                <w:rFonts w:hAnsi="宋体" w:cs="Calibri"/>
                <w:bCs/>
                <w:kern w:val="0"/>
                <w:szCs w:val="24"/>
              </w:rPr>
            </w:pPr>
            <w:r>
              <w:rPr>
                <w:rFonts w:hAnsi="宋体" w:cs="Calibri"/>
                <w:bCs/>
                <w:kern w:val="0"/>
                <w:szCs w:val="24"/>
              </w:rPr>
              <w:t>送审后5天内</w:t>
            </w:r>
          </w:p>
        </w:tc>
        <w:tc>
          <w:tcPr>
            <w:tcW w:w="850" w:type="dxa"/>
            <w:vAlign w:val="center"/>
          </w:tcPr>
          <w:p w14:paraId="09B53D6B">
            <w:pPr>
              <w:snapToGrid/>
              <w:spacing w:line="360" w:lineRule="auto"/>
              <w:jc w:val="center"/>
              <w:textAlignment w:val="baseline"/>
              <w:rPr>
                <w:rFonts w:hAnsi="宋体" w:cs="Calibri"/>
                <w:bCs/>
                <w:kern w:val="0"/>
                <w:szCs w:val="24"/>
              </w:rPr>
            </w:pPr>
            <w:r>
              <w:rPr>
                <w:rFonts w:hint="eastAsia" w:hAnsi="宋体" w:cs="Calibri"/>
                <w:bCs/>
                <w:kern w:val="0"/>
                <w:szCs w:val="24"/>
              </w:rPr>
              <w:t>5</w:t>
            </w:r>
          </w:p>
        </w:tc>
        <w:tc>
          <w:tcPr>
            <w:tcW w:w="1738" w:type="dxa"/>
            <w:vAlign w:val="center"/>
          </w:tcPr>
          <w:p w14:paraId="0901FB01">
            <w:pPr>
              <w:snapToGrid/>
              <w:spacing w:line="360" w:lineRule="auto"/>
              <w:jc w:val="center"/>
              <w:textAlignment w:val="baseline"/>
              <w:rPr>
                <w:rFonts w:hAnsi="宋体" w:cs="Calibri"/>
                <w:bCs/>
                <w:kern w:val="0"/>
                <w:szCs w:val="24"/>
              </w:rPr>
            </w:pPr>
            <w:r>
              <w:rPr>
                <w:rFonts w:hAnsi="宋体" w:cs="Calibri"/>
                <w:bCs/>
                <w:kern w:val="0"/>
                <w:szCs w:val="24"/>
              </w:rPr>
              <w:t>合格</w:t>
            </w:r>
          </w:p>
        </w:tc>
      </w:tr>
      <w:tr w14:paraId="358F8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497" w:type="dxa"/>
            <w:vMerge w:val="continue"/>
          </w:tcPr>
          <w:p w14:paraId="2688DF28">
            <w:pPr>
              <w:snapToGrid/>
              <w:spacing w:line="360" w:lineRule="atLeast"/>
              <w:jc w:val="left"/>
              <w:textAlignment w:val="baseline"/>
              <w:rPr>
                <w:rFonts w:hAnsi="宋体" w:cs="Calibri"/>
                <w:kern w:val="0"/>
                <w:szCs w:val="24"/>
              </w:rPr>
            </w:pPr>
          </w:p>
        </w:tc>
        <w:tc>
          <w:tcPr>
            <w:tcW w:w="2802" w:type="dxa"/>
            <w:vAlign w:val="center"/>
          </w:tcPr>
          <w:p w14:paraId="6BE5C8F0">
            <w:pPr>
              <w:snapToGrid/>
              <w:spacing w:line="360" w:lineRule="auto"/>
              <w:jc w:val="center"/>
              <w:textAlignment w:val="baseline"/>
              <w:rPr>
                <w:rFonts w:hAnsi="宋体" w:cs="Calibri"/>
                <w:kern w:val="0"/>
                <w:szCs w:val="24"/>
              </w:rPr>
            </w:pPr>
            <w:r>
              <w:rPr>
                <w:rFonts w:hint="eastAsia" w:hAnsi="宋体" w:cs="Calibri"/>
                <w:kern w:val="0"/>
                <w:szCs w:val="24"/>
              </w:rPr>
              <w:t>索赔费用审核</w:t>
            </w:r>
          </w:p>
        </w:tc>
        <w:tc>
          <w:tcPr>
            <w:tcW w:w="3024" w:type="dxa"/>
            <w:vAlign w:val="center"/>
          </w:tcPr>
          <w:p w14:paraId="695A7CFF">
            <w:pPr>
              <w:snapToGrid/>
              <w:spacing w:line="360" w:lineRule="auto"/>
              <w:jc w:val="center"/>
              <w:textAlignment w:val="baseline"/>
              <w:rPr>
                <w:rFonts w:hAnsi="宋体" w:cs="Calibri"/>
                <w:bCs/>
                <w:kern w:val="0"/>
                <w:szCs w:val="24"/>
              </w:rPr>
            </w:pPr>
            <w:r>
              <w:rPr>
                <w:rFonts w:hAnsi="宋体" w:cs="Calibri"/>
                <w:bCs/>
                <w:kern w:val="0"/>
                <w:szCs w:val="24"/>
              </w:rPr>
              <w:t>审核意见（纸版及电子版）</w:t>
            </w:r>
          </w:p>
        </w:tc>
        <w:tc>
          <w:tcPr>
            <w:tcW w:w="1937" w:type="dxa"/>
            <w:vAlign w:val="center"/>
          </w:tcPr>
          <w:p w14:paraId="4F7A2C5C">
            <w:pPr>
              <w:snapToGrid/>
              <w:spacing w:line="360" w:lineRule="auto"/>
              <w:jc w:val="center"/>
              <w:textAlignment w:val="baseline"/>
              <w:rPr>
                <w:rFonts w:hAnsi="宋体" w:cs="Calibri"/>
                <w:bCs/>
                <w:kern w:val="0"/>
                <w:szCs w:val="24"/>
              </w:rPr>
            </w:pPr>
            <w:r>
              <w:rPr>
                <w:rFonts w:hAnsi="宋体" w:cs="Calibri"/>
                <w:bCs/>
                <w:kern w:val="0"/>
                <w:szCs w:val="24"/>
              </w:rPr>
              <w:t>根据实际情况确定</w:t>
            </w:r>
          </w:p>
        </w:tc>
        <w:tc>
          <w:tcPr>
            <w:tcW w:w="850" w:type="dxa"/>
            <w:vAlign w:val="center"/>
          </w:tcPr>
          <w:p w14:paraId="1D04AA94">
            <w:pPr>
              <w:snapToGrid/>
              <w:spacing w:line="360" w:lineRule="auto"/>
              <w:jc w:val="center"/>
              <w:textAlignment w:val="baseline"/>
              <w:rPr>
                <w:rFonts w:hAnsi="宋体" w:cs="Calibri"/>
                <w:bCs/>
                <w:kern w:val="0"/>
                <w:szCs w:val="24"/>
              </w:rPr>
            </w:pPr>
            <w:r>
              <w:rPr>
                <w:rFonts w:hint="eastAsia" w:hAnsi="宋体" w:cs="Calibri"/>
                <w:bCs/>
                <w:kern w:val="0"/>
                <w:szCs w:val="24"/>
              </w:rPr>
              <w:t>5</w:t>
            </w:r>
          </w:p>
        </w:tc>
        <w:tc>
          <w:tcPr>
            <w:tcW w:w="1738" w:type="dxa"/>
            <w:vAlign w:val="center"/>
          </w:tcPr>
          <w:p w14:paraId="5710AB7B">
            <w:pPr>
              <w:snapToGrid/>
              <w:spacing w:line="360" w:lineRule="auto"/>
              <w:jc w:val="center"/>
              <w:textAlignment w:val="baseline"/>
              <w:rPr>
                <w:rFonts w:hAnsi="宋体" w:cs="Calibri"/>
                <w:bCs/>
                <w:kern w:val="0"/>
                <w:szCs w:val="24"/>
              </w:rPr>
            </w:pPr>
            <w:r>
              <w:rPr>
                <w:rFonts w:hint="eastAsia" w:hAnsi="宋体" w:cs="Calibri"/>
                <w:bCs/>
                <w:kern w:val="0"/>
                <w:szCs w:val="24"/>
              </w:rPr>
              <w:t>合格</w:t>
            </w:r>
          </w:p>
        </w:tc>
      </w:tr>
      <w:tr w14:paraId="73B95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497" w:type="dxa"/>
            <w:vMerge w:val="continue"/>
          </w:tcPr>
          <w:p w14:paraId="5DECFE86">
            <w:pPr>
              <w:snapToGrid/>
              <w:spacing w:line="360" w:lineRule="atLeast"/>
              <w:jc w:val="left"/>
              <w:textAlignment w:val="baseline"/>
              <w:rPr>
                <w:rFonts w:hAnsi="宋体" w:cs="Calibri"/>
                <w:kern w:val="0"/>
                <w:szCs w:val="24"/>
              </w:rPr>
            </w:pPr>
          </w:p>
        </w:tc>
        <w:tc>
          <w:tcPr>
            <w:tcW w:w="2802" w:type="dxa"/>
            <w:vAlign w:val="center"/>
          </w:tcPr>
          <w:p w14:paraId="67ED521D">
            <w:pPr>
              <w:snapToGrid/>
              <w:spacing w:line="360" w:lineRule="auto"/>
              <w:jc w:val="center"/>
              <w:textAlignment w:val="baseline"/>
              <w:rPr>
                <w:rFonts w:hAnsi="宋体" w:cs="Calibri"/>
                <w:kern w:val="0"/>
                <w:szCs w:val="24"/>
              </w:rPr>
            </w:pPr>
            <w:r>
              <w:rPr>
                <w:rFonts w:hint="eastAsia" w:hAnsi="宋体" w:cs="Calibri"/>
                <w:kern w:val="0"/>
                <w:szCs w:val="24"/>
              </w:rPr>
              <w:t>阶段性</w:t>
            </w:r>
            <w:r>
              <w:rPr>
                <w:rFonts w:hAnsi="宋体" w:cs="Calibri"/>
                <w:kern w:val="0"/>
                <w:szCs w:val="24"/>
              </w:rPr>
              <w:t>审计</w:t>
            </w:r>
            <w:r>
              <w:rPr>
                <w:rFonts w:hint="eastAsia" w:hAnsi="宋体" w:cs="Calibri"/>
                <w:kern w:val="0"/>
                <w:szCs w:val="24"/>
              </w:rPr>
              <w:t>工作</w:t>
            </w:r>
            <w:r>
              <w:rPr>
                <w:rFonts w:hAnsi="宋体" w:cs="Calibri"/>
                <w:kern w:val="0"/>
                <w:szCs w:val="24"/>
              </w:rPr>
              <w:t>总结</w:t>
            </w:r>
          </w:p>
        </w:tc>
        <w:tc>
          <w:tcPr>
            <w:tcW w:w="3024" w:type="dxa"/>
            <w:vAlign w:val="center"/>
          </w:tcPr>
          <w:p w14:paraId="167410E8">
            <w:pPr>
              <w:snapToGrid/>
              <w:spacing w:line="360" w:lineRule="auto"/>
              <w:jc w:val="center"/>
              <w:textAlignment w:val="baseline"/>
              <w:rPr>
                <w:rFonts w:hAnsi="宋体" w:cs="Calibri"/>
                <w:bCs/>
                <w:kern w:val="0"/>
                <w:szCs w:val="24"/>
              </w:rPr>
            </w:pPr>
            <w:r>
              <w:rPr>
                <w:rFonts w:hint="eastAsia" w:hAnsi="宋体" w:cs="Calibri"/>
                <w:bCs/>
                <w:kern w:val="0"/>
                <w:szCs w:val="24"/>
              </w:rPr>
              <w:t>阶段</w:t>
            </w:r>
            <w:r>
              <w:rPr>
                <w:rFonts w:hAnsi="宋体" w:cs="Calibri"/>
                <w:bCs/>
                <w:kern w:val="0"/>
                <w:szCs w:val="24"/>
              </w:rPr>
              <w:t>审计报告</w:t>
            </w:r>
            <w:r>
              <w:rPr>
                <w:rFonts w:hint="eastAsia" w:hAnsi="宋体" w:cs="Calibri"/>
                <w:bCs/>
                <w:kern w:val="0"/>
                <w:szCs w:val="24"/>
              </w:rPr>
              <w:t>（纸版及电子版）</w:t>
            </w:r>
          </w:p>
        </w:tc>
        <w:tc>
          <w:tcPr>
            <w:tcW w:w="1937" w:type="dxa"/>
            <w:vAlign w:val="center"/>
          </w:tcPr>
          <w:p w14:paraId="7DB95D1C">
            <w:pPr>
              <w:snapToGrid/>
              <w:spacing w:line="360" w:lineRule="auto"/>
              <w:jc w:val="center"/>
              <w:textAlignment w:val="baseline"/>
              <w:rPr>
                <w:rFonts w:hAnsi="宋体" w:cs="Calibri"/>
                <w:bCs/>
                <w:kern w:val="0"/>
                <w:szCs w:val="24"/>
              </w:rPr>
            </w:pPr>
            <w:r>
              <w:rPr>
                <w:rFonts w:hint="eastAsia" w:ascii="Calibri" w:cs="Calibri"/>
                <w:bCs/>
                <w:kern w:val="0"/>
                <w:szCs w:val="24"/>
              </w:rPr>
              <w:t>根据实际情况确定</w:t>
            </w:r>
          </w:p>
        </w:tc>
        <w:tc>
          <w:tcPr>
            <w:tcW w:w="850" w:type="dxa"/>
            <w:vAlign w:val="center"/>
          </w:tcPr>
          <w:p w14:paraId="4B35EA4A">
            <w:pPr>
              <w:snapToGrid/>
              <w:spacing w:line="360" w:lineRule="auto"/>
              <w:jc w:val="center"/>
              <w:textAlignment w:val="baseline"/>
              <w:rPr>
                <w:rFonts w:hAnsi="宋体" w:cs="Calibri"/>
                <w:bCs/>
                <w:kern w:val="0"/>
                <w:szCs w:val="24"/>
              </w:rPr>
            </w:pPr>
            <w:r>
              <w:rPr>
                <w:rFonts w:hAnsi="宋体" w:cs="Calibri"/>
                <w:bCs/>
                <w:kern w:val="0"/>
                <w:szCs w:val="24"/>
              </w:rPr>
              <w:t>5</w:t>
            </w:r>
          </w:p>
        </w:tc>
        <w:tc>
          <w:tcPr>
            <w:tcW w:w="1738" w:type="dxa"/>
            <w:vAlign w:val="center"/>
          </w:tcPr>
          <w:p w14:paraId="6E6A011B">
            <w:pPr>
              <w:snapToGrid/>
              <w:spacing w:line="360" w:lineRule="auto"/>
              <w:jc w:val="center"/>
              <w:textAlignment w:val="baseline"/>
              <w:rPr>
                <w:rFonts w:hAnsi="宋体" w:cs="Calibri"/>
                <w:bCs/>
                <w:kern w:val="0"/>
                <w:szCs w:val="24"/>
              </w:rPr>
            </w:pPr>
            <w:r>
              <w:rPr>
                <w:rFonts w:hint="eastAsia" w:hAnsi="宋体" w:cs="Calibri"/>
                <w:bCs/>
                <w:kern w:val="0"/>
                <w:szCs w:val="24"/>
              </w:rPr>
              <w:t>合格</w:t>
            </w:r>
          </w:p>
        </w:tc>
      </w:tr>
      <w:tr w14:paraId="2CFCB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497" w:type="dxa"/>
            <w:vMerge w:val="restart"/>
          </w:tcPr>
          <w:p w14:paraId="290D2049">
            <w:pPr>
              <w:autoSpaceDE w:val="0"/>
              <w:autoSpaceDN w:val="0"/>
              <w:adjustRightInd/>
              <w:snapToGrid/>
              <w:spacing w:before="9" w:line="240" w:lineRule="auto"/>
              <w:jc w:val="center"/>
              <w:rPr>
                <w:rFonts w:hAnsi="宋体" w:cs="宋体"/>
                <w:kern w:val="0"/>
                <w:szCs w:val="24"/>
                <w:lang w:val="zh-CN" w:bidi="zh-CN"/>
              </w:rPr>
            </w:pPr>
          </w:p>
          <w:p w14:paraId="779C67F5">
            <w:pPr>
              <w:autoSpaceDE w:val="0"/>
              <w:autoSpaceDN w:val="0"/>
              <w:adjustRightInd/>
              <w:snapToGrid/>
              <w:spacing w:line="240" w:lineRule="auto"/>
              <w:ind w:left="267"/>
              <w:jc w:val="center"/>
              <w:rPr>
                <w:rFonts w:hAnsi="宋体" w:cs="宋体"/>
                <w:kern w:val="0"/>
                <w:szCs w:val="24"/>
                <w:lang w:val="zh-CN" w:bidi="zh-CN"/>
              </w:rPr>
            </w:pPr>
            <w:r>
              <w:rPr>
                <w:rFonts w:hAnsi="宋体" w:cs="宋体"/>
                <w:kern w:val="0"/>
                <w:szCs w:val="24"/>
                <w:lang w:val="zh-CN" w:bidi="zh-CN"/>
              </w:rPr>
              <w:t>竣工阶段</w:t>
            </w:r>
          </w:p>
        </w:tc>
        <w:tc>
          <w:tcPr>
            <w:tcW w:w="2802" w:type="dxa"/>
          </w:tcPr>
          <w:p w14:paraId="464D213B">
            <w:pPr>
              <w:autoSpaceDE w:val="0"/>
              <w:autoSpaceDN w:val="0"/>
              <w:adjustRightInd/>
              <w:snapToGrid/>
              <w:spacing w:line="240" w:lineRule="auto"/>
              <w:jc w:val="center"/>
              <w:rPr>
                <w:rFonts w:hAnsi="宋体" w:cs="宋体"/>
                <w:kern w:val="0"/>
                <w:szCs w:val="24"/>
                <w:lang w:val="zh-CN" w:bidi="zh-CN"/>
              </w:rPr>
            </w:pPr>
            <w:r>
              <w:rPr>
                <w:rFonts w:hint="eastAsia" w:hAnsi="宋体" w:cs="宋体"/>
                <w:kern w:val="0"/>
                <w:szCs w:val="24"/>
                <w:lang w:val="zh-CN" w:bidi="zh-CN"/>
              </w:rPr>
              <w:t>竣工结算审核</w:t>
            </w:r>
          </w:p>
        </w:tc>
        <w:tc>
          <w:tcPr>
            <w:tcW w:w="3024" w:type="dxa"/>
          </w:tcPr>
          <w:p w14:paraId="1800BEC2">
            <w:pPr>
              <w:autoSpaceDE w:val="0"/>
              <w:autoSpaceDN w:val="0"/>
              <w:adjustRightInd/>
              <w:snapToGrid/>
              <w:spacing w:line="240" w:lineRule="auto"/>
              <w:jc w:val="center"/>
              <w:rPr>
                <w:rFonts w:hAnsi="宋体" w:cs="宋体"/>
                <w:kern w:val="0"/>
                <w:szCs w:val="24"/>
                <w:lang w:val="zh-CN" w:bidi="zh-CN"/>
              </w:rPr>
            </w:pPr>
            <w:r>
              <w:rPr>
                <w:rFonts w:hint="eastAsia" w:hAnsi="宋体" w:cs="宋体"/>
                <w:bCs/>
                <w:kern w:val="0"/>
                <w:szCs w:val="24"/>
                <w:lang w:val="zh-CN" w:bidi="zh-CN"/>
              </w:rPr>
              <w:t>竣工</w:t>
            </w:r>
            <w:r>
              <w:rPr>
                <w:rFonts w:hAnsi="宋体" w:cs="宋体"/>
                <w:bCs/>
                <w:kern w:val="0"/>
                <w:szCs w:val="24"/>
                <w:lang w:val="zh-CN" w:bidi="zh-CN"/>
              </w:rPr>
              <w:t>结算</w:t>
            </w:r>
            <w:r>
              <w:rPr>
                <w:rFonts w:hint="eastAsia" w:hAnsi="宋体" w:cs="宋体"/>
                <w:bCs/>
                <w:kern w:val="0"/>
                <w:szCs w:val="24"/>
                <w:lang w:val="zh-CN" w:bidi="zh-CN"/>
              </w:rPr>
              <w:t>审核报告</w:t>
            </w:r>
            <w:r>
              <w:rPr>
                <w:rFonts w:hAnsi="宋体" w:cs="宋体"/>
                <w:bCs/>
                <w:kern w:val="0"/>
                <w:szCs w:val="24"/>
                <w:lang w:val="zh-CN" w:bidi="zh-CN"/>
              </w:rPr>
              <w:t>（</w:t>
            </w:r>
            <w:r>
              <w:rPr>
                <w:rFonts w:hint="eastAsia" w:hAnsi="宋体" w:cs="宋体"/>
                <w:bCs/>
                <w:kern w:val="0"/>
                <w:szCs w:val="24"/>
                <w:lang w:val="zh-CN" w:bidi="zh-CN"/>
              </w:rPr>
              <w:t>纸版及电子版</w:t>
            </w:r>
            <w:r>
              <w:rPr>
                <w:rFonts w:hint="eastAsia" w:ascii="Malgun Gothic" w:hAnsi="Malgun Gothic" w:eastAsia="Malgun Gothic" w:cs="Malgun Gothic"/>
                <w:bCs/>
                <w:kern w:val="0"/>
                <w:szCs w:val="24"/>
                <w:lang w:val="zh-CN" w:bidi="zh-CN"/>
              </w:rPr>
              <w:t>）</w:t>
            </w:r>
          </w:p>
        </w:tc>
        <w:tc>
          <w:tcPr>
            <w:tcW w:w="1937" w:type="dxa"/>
          </w:tcPr>
          <w:p w14:paraId="6FA2E8A6">
            <w:pPr>
              <w:autoSpaceDE w:val="0"/>
              <w:autoSpaceDN w:val="0"/>
              <w:adjustRightInd/>
              <w:snapToGrid/>
              <w:spacing w:line="240" w:lineRule="auto"/>
              <w:jc w:val="center"/>
              <w:rPr>
                <w:rFonts w:hAnsi="宋体" w:cs="宋体"/>
                <w:kern w:val="0"/>
                <w:szCs w:val="24"/>
                <w:lang w:val="zh-CN" w:bidi="zh-CN"/>
              </w:rPr>
            </w:pPr>
            <w:r>
              <w:rPr>
                <w:rFonts w:hAnsi="宋体" w:cs="宋体"/>
                <w:bCs/>
                <w:kern w:val="0"/>
                <w:szCs w:val="24"/>
                <w:lang w:val="zh-CN" w:bidi="zh-CN"/>
              </w:rPr>
              <w:t>根据实际情况确定</w:t>
            </w:r>
          </w:p>
        </w:tc>
        <w:tc>
          <w:tcPr>
            <w:tcW w:w="850" w:type="dxa"/>
            <w:vAlign w:val="center"/>
          </w:tcPr>
          <w:p w14:paraId="57C40FC8">
            <w:pPr>
              <w:snapToGrid/>
              <w:spacing w:line="360" w:lineRule="auto"/>
              <w:jc w:val="center"/>
              <w:textAlignment w:val="baseline"/>
              <w:rPr>
                <w:rFonts w:hAnsi="宋体" w:cs="Calibri"/>
                <w:bCs/>
                <w:kern w:val="0"/>
                <w:szCs w:val="24"/>
              </w:rPr>
            </w:pPr>
            <w:r>
              <w:rPr>
                <w:rFonts w:hint="eastAsia" w:hAnsi="宋体" w:cs="Calibri"/>
                <w:bCs/>
                <w:kern w:val="0"/>
                <w:szCs w:val="24"/>
              </w:rPr>
              <w:t>5</w:t>
            </w:r>
          </w:p>
        </w:tc>
        <w:tc>
          <w:tcPr>
            <w:tcW w:w="1738" w:type="dxa"/>
            <w:vAlign w:val="center"/>
          </w:tcPr>
          <w:p w14:paraId="179E3FA7">
            <w:pPr>
              <w:snapToGrid/>
              <w:spacing w:line="360" w:lineRule="auto"/>
              <w:jc w:val="center"/>
              <w:textAlignment w:val="baseline"/>
              <w:rPr>
                <w:rFonts w:hAnsi="宋体" w:cs="Calibri"/>
                <w:bCs/>
                <w:kern w:val="0"/>
                <w:szCs w:val="24"/>
              </w:rPr>
            </w:pPr>
            <w:r>
              <w:rPr>
                <w:rFonts w:hAnsi="宋体" w:cs="Calibri"/>
                <w:bCs/>
                <w:kern w:val="0"/>
                <w:szCs w:val="24"/>
              </w:rPr>
              <w:t>合格</w:t>
            </w:r>
          </w:p>
        </w:tc>
      </w:tr>
      <w:tr w14:paraId="7E524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497" w:type="dxa"/>
            <w:vMerge w:val="continue"/>
          </w:tcPr>
          <w:p w14:paraId="75B49D1D">
            <w:pPr>
              <w:autoSpaceDE w:val="0"/>
              <w:autoSpaceDN w:val="0"/>
              <w:adjustRightInd/>
              <w:snapToGrid/>
              <w:spacing w:before="9" w:line="240" w:lineRule="auto"/>
              <w:jc w:val="center"/>
              <w:rPr>
                <w:rFonts w:hAnsi="宋体" w:cs="宋体"/>
                <w:kern w:val="0"/>
                <w:szCs w:val="24"/>
                <w:lang w:val="zh-CN" w:bidi="zh-CN"/>
              </w:rPr>
            </w:pPr>
          </w:p>
        </w:tc>
        <w:tc>
          <w:tcPr>
            <w:tcW w:w="2802" w:type="dxa"/>
          </w:tcPr>
          <w:p w14:paraId="2CFC5F44">
            <w:pPr>
              <w:autoSpaceDE w:val="0"/>
              <w:autoSpaceDN w:val="0"/>
              <w:adjustRightInd/>
              <w:snapToGrid/>
              <w:spacing w:line="240" w:lineRule="auto"/>
              <w:jc w:val="center"/>
              <w:rPr>
                <w:rFonts w:hAnsi="宋体" w:cs="宋体"/>
                <w:kern w:val="0"/>
                <w:szCs w:val="24"/>
                <w:lang w:val="zh-CN" w:bidi="zh-CN"/>
              </w:rPr>
            </w:pPr>
            <w:r>
              <w:rPr>
                <w:rFonts w:hint="eastAsia" w:hAnsi="宋体" w:cs="宋体"/>
                <w:kern w:val="0"/>
                <w:szCs w:val="24"/>
                <w:lang w:val="zh-CN" w:bidi="zh-CN"/>
              </w:rPr>
              <w:t>全过程审计工作总结</w:t>
            </w:r>
          </w:p>
        </w:tc>
        <w:tc>
          <w:tcPr>
            <w:tcW w:w="3024" w:type="dxa"/>
          </w:tcPr>
          <w:p w14:paraId="68DF85BF">
            <w:pPr>
              <w:autoSpaceDE w:val="0"/>
              <w:autoSpaceDN w:val="0"/>
              <w:adjustRightInd/>
              <w:snapToGrid/>
              <w:spacing w:line="240" w:lineRule="auto"/>
              <w:jc w:val="center"/>
              <w:rPr>
                <w:rFonts w:hAnsi="宋体" w:cs="宋体"/>
                <w:bCs/>
                <w:kern w:val="0"/>
                <w:szCs w:val="24"/>
                <w:lang w:val="zh-CN" w:bidi="zh-CN"/>
              </w:rPr>
            </w:pPr>
            <w:r>
              <w:rPr>
                <w:rFonts w:hint="eastAsia" w:hAnsi="宋体" w:cs="宋体"/>
                <w:bCs/>
                <w:kern w:val="0"/>
                <w:szCs w:val="24"/>
                <w:lang w:val="zh-CN" w:bidi="zh-CN"/>
              </w:rPr>
              <w:t>全过程审核报告</w:t>
            </w:r>
            <w:r>
              <w:rPr>
                <w:rFonts w:hAnsi="宋体" w:cs="宋体"/>
                <w:bCs/>
                <w:kern w:val="0"/>
                <w:szCs w:val="24"/>
                <w:lang w:val="zh-CN" w:bidi="zh-CN"/>
              </w:rPr>
              <w:t>（</w:t>
            </w:r>
            <w:r>
              <w:rPr>
                <w:rFonts w:hint="eastAsia" w:hAnsi="宋体" w:cs="宋体"/>
                <w:bCs/>
                <w:kern w:val="0"/>
                <w:szCs w:val="24"/>
                <w:lang w:val="zh-CN" w:bidi="zh-CN"/>
              </w:rPr>
              <w:t>纸版及电子版</w:t>
            </w:r>
            <w:r>
              <w:rPr>
                <w:rFonts w:hint="eastAsia" w:ascii="Malgun Gothic" w:hAnsi="Malgun Gothic" w:eastAsia="Malgun Gothic" w:cs="Malgun Gothic"/>
                <w:bCs/>
                <w:kern w:val="0"/>
                <w:szCs w:val="24"/>
                <w:lang w:val="zh-CN" w:bidi="zh-CN"/>
              </w:rPr>
              <w:t>）</w:t>
            </w:r>
          </w:p>
        </w:tc>
        <w:tc>
          <w:tcPr>
            <w:tcW w:w="1937" w:type="dxa"/>
          </w:tcPr>
          <w:p w14:paraId="621AEC9E">
            <w:pPr>
              <w:autoSpaceDE w:val="0"/>
              <w:autoSpaceDN w:val="0"/>
              <w:adjustRightInd/>
              <w:snapToGrid/>
              <w:spacing w:line="240" w:lineRule="auto"/>
              <w:jc w:val="center"/>
              <w:rPr>
                <w:rFonts w:hAnsi="宋体" w:cs="宋体"/>
                <w:bCs/>
                <w:kern w:val="0"/>
                <w:szCs w:val="24"/>
                <w:lang w:val="zh-CN" w:bidi="zh-CN"/>
              </w:rPr>
            </w:pPr>
            <w:r>
              <w:rPr>
                <w:rFonts w:hAnsi="宋体" w:cs="宋体"/>
                <w:bCs/>
                <w:kern w:val="0"/>
                <w:szCs w:val="24"/>
                <w:lang w:val="zh-CN" w:bidi="zh-CN"/>
              </w:rPr>
              <w:t>根据实际情况确定</w:t>
            </w:r>
          </w:p>
        </w:tc>
        <w:tc>
          <w:tcPr>
            <w:tcW w:w="850" w:type="dxa"/>
            <w:vAlign w:val="center"/>
          </w:tcPr>
          <w:p w14:paraId="3DF44962">
            <w:pPr>
              <w:snapToGrid/>
              <w:spacing w:line="360" w:lineRule="auto"/>
              <w:jc w:val="center"/>
              <w:textAlignment w:val="baseline"/>
              <w:rPr>
                <w:rFonts w:hAnsi="宋体" w:cs="Calibri"/>
                <w:bCs/>
                <w:kern w:val="0"/>
                <w:szCs w:val="24"/>
              </w:rPr>
            </w:pPr>
            <w:r>
              <w:rPr>
                <w:rFonts w:hint="eastAsia" w:hAnsi="宋体" w:cs="Calibri"/>
                <w:bCs/>
                <w:kern w:val="0"/>
                <w:szCs w:val="24"/>
              </w:rPr>
              <w:t>5</w:t>
            </w:r>
          </w:p>
        </w:tc>
        <w:tc>
          <w:tcPr>
            <w:tcW w:w="1738" w:type="dxa"/>
            <w:vAlign w:val="center"/>
          </w:tcPr>
          <w:p w14:paraId="5FB0023A">
            <w:pPr>
              <w:snapToGrid/>
              <w:spacing w:line="360" w:lineRule="auto"/>
              <w:jc w:val="center"/>
              <w:textAlignment w:val="baseline"/>
              <w:rPr>
                <w:rFonts w:hAnsi="宋体" w:cs="Calibri"/>
                <w:bCs/>
                <w:kern w:val="0"/>
                <w:szCs w:val="24"/>
              </w:rPr>
            </w:pPr>
            <w:r>
              <w:rPr>
                <w:rFonts w:hint="eastAsia" w:hAnsi="宋体" w:cs="Calibri"/>
                <w:bCs/>
                <w:kern w:val="0"/>
                <w:szCs w:val="24"/>
              </w:rPr>
              <w:t>合格</w:t>
            </w:r>
          </w:p>
        </w:tc>
      </w:tr>
      <w:tr w14:paraId="5828E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497" w:type="dxa"/>
          </w:tcPr>
          <w:p w14:paraId="3632E46B">
            <w:pPr>
              <w:autoSpaceDE w:val="0"/>
              <w:autoSpaceDN w:val="0"/>
              <w:adjustRightInd/>
              <w:snapToGrid/>
              <w:spacing w:line="396" w:lineRule="exact"/>
              <w:ind w:right="257"/>
              <w:jc w:val="right"/>
              <w:rPr>
                <w:rFonts w:hAnsi="宋体" w:cs="宋体"/>
                <w:kern w:val="0"/>
                <w:szCs w:val="24"/>
                <w:lang w:val="zh-CN" w:bidi="zh-CN"/>
              </w:rPr>
            </w:pPr>
            <w:r>
              <w:rPr>
                <w:rFonts w:hAnsi="宋体" w:cs="宋体"/>
                <w:kern w:val="0"/>
                <w:szCs w:val="24"/>
                <w:lang w:val="zh-CN" w:bidi="zh-CN"/>
              </w:rPr>
              <w:t>其他服务</w:t>
            </w:r>
          </w:p>
        </w:tc>
        <w:tc>
          <w:tcPr>
            <w:tcW w:w="2802" w:type="dxa"/>
          </w:tcPr>
          <w:p w14:paraId="5971BAE8">
            <w:pPr>
              <w:autoSpaceDE w:val="0"/>
              <w:autoSpaceDN w:val="0"/>
              <w:adjustRightInd/>
              <w:snapToGrid/>
              <w:spacing w:line="240" w:lineRule="auto"/>
              <w:jc w:val="center"/>
              <w:rPr>
                <w:rFonts w:hAnsi="宋体" w:cs="宋体"/>
                <w:kern w:val="0"/>
                <w:szCs w:val="24"/>
                <w:lang w:val="zh-CN" w:bidi="zh-CN"/>
              </w:rPr>
            </w:pPr>
            <w:r>
              <w:rPr>
                <w:rFonts w:hint="eastAsia" w:hAnsi="宋体" w:cs="宋体"/>
                <w:szCs w:val="24"/>
                <w:lang w:val="zh-CN" w:bidi="zh-CN"/>
              </w:rPr>
              <w:t>洽商变更合理性审查</w:t>
            </w:r>
            <w:r>
              <w:rPr>
                <w:rFonts w:hint="eastAsia" w:ascii="Malgun Gothic" w:hAnsi="Malgun Gothic" w:eastAsia="Malgun Gothic" w:cs="Malgun Gothic"/>
                <w:szCs w:val="24"/>
                <w:lang w:val="zh-CN" w:bidi="zh-CN"/>
              </w:rPr>
              <w:t>、</w:t>
            </w:r>
            <w:r>
              <w:rPr>
                <w:rFonts w:hint="eastAsia" w:hAnsi="宋体" w:cs="宋体"/>
                <w:szCs w:val="24"/>
                <w:lang w:val="zh-CN" w:bidi="zh-CN"/>
              </w:rPr>
              <w:t>施工质量管理审查</w:t>
            </w:r>
            <w:r>
              <w:rPr>
                <w:rFonts w:hint="eastAsia" w:ascii="Malgun Gothic" w:hAnsi="Malgun Gothic" w:eastAsia="Malgun Gothic" w:cs="Malgun Gothic"/>
                <w:szCs w:val="24"/>
                <w:lang w:val="zh-CN" w:bidi="zh-CN"/>
              </w:rPr>
              <w:t>、</w:t>
            </w:r>
            <w:r>
              <w:rPr>
                <w:rFonts w:hint="eastAsia" w:hAnsi="宋体" w:cs="宋体"/>
                <w:szCs w:val="24"/>
                <w:lang w:val="zh-CN" w:bidi="zh-CN"/>
              </w:rPr>
              <w:t>施工进度控制审查；审计风险提示及管理建议；定期提供审计月报；审计档案管理；工程造价方面的咨询等</w:t>
            </w:r>
          </w:p>
        </w:tc>
        <w:tc>
          <w:tcPr>
            <w:tcW w:w="3024" w:type="dxa"/>
          </w:tcPr>
          <w:p w14:paraId="7B1C2E8B">
            <w:pPr>
              <w:autoSpaceDE w:val="0"/>
              <w:autoSpaceDN w:val="0"/>
              <w:adjustRightInd/>
              <w:snapToGrid/>
              <w:spacing w:line="240" w:lineRule="auto"/>
              <w:jc w:val="center"/>
              <w:rPr>
                <w:rFonts w:hAnsi="宋体" w:cs="宋体"/>
                <w:kern w:val="0"/>
                <w:szCs w:val="24"/>
                <w:lang w:val="zh-CN" w:bidi="zh-CN"/>
              </w:rPr>
            </w:pPr>
            <w:r>
              <w:rPr>
                <w:rFonts w:hAnsi="宋体" w:cs="宋体"/>
                <w:bCs/>
                <w:kern w:val="0"/>
                <w:szCs w:val="24"/>
                <w:lang w:val="zh-CN" w:bidi="zh-CN"/>
              </w:rPr>
              <w:t>根据实际情况确定</w:t>
            </w:r>
          </w:p>
        </w:tc>
        <w:tc>
          <w:tcPr>
            <w:tcW w:w="1937" w:type="dxa"/>
          </w:tcPr>
          <w:p w14:paraId="033289A7">
            <w:pPr>
              <w:autoSpaceDE w:val="0"/>
              <w:autoSpaceDN w:val="0"/>
              <w:adjustRightInd/>
              <w:snapToGrid/>
              <w:spacing w:line="240" w:lineRule="auto"/>
              <w:jc w:val="center"/>
              <w:rPr>
                <w:rFonts w:hAnsi="宋体" w:cs="宋体"/>
                <w:kern w:val="0"/>
                <w:szCs w:val="24"/>
                <w:lang w:val="zh-CN" w:bidi="zh-CN"/>
              </w:rPr>
            </w:pPr>
            <w:r>
              <w:rPr>
                <w:rFonts w:hAnsi="宋体" w:cs="宋体"/>
                <w:bCs/>
                <w:kern w:val="0"/>
                <w:szCs w:val="24"/>
                <w:lang w:val="zh-CN" w:bidi="zh-CN"/>
              </w:rPr>
              <w:t>根据实际情况确定</w:t>
            </w:r>
          </w:p>
        </w:tc>
        <w:tc>
          <w:tcPr>
            <w:tcW w:w="850" w:type="dxa"/>
          </w:tcPr>
          <w:p w14:paraId="44D78896">
            <w:pPr>
              <w:autoSpaceDE w:val="0"/>
              <w:autoSpaceDN w:val="0"/>
              <w:adjustRightInd/>
              <w:snapToGrid/>
              <w:spacing w:line="240" w:lineRule="auto"/>
              <w:jc w:val="center"/>
              <w:rPr>
                <w:rFonts w:hAnsi="宋体" w:cs="宋体"/>
                <w:kern w:val="0"/>
                <w:szCs w:val="24"/>
                <w:lang w:val="zh-CN" w:bidi="zh-CN"/>
              </w:rPr>
            </w:pPr>
          </w:p>
        </w:tc>
        <w:tc>
          <w:tcPr>
            <w:tcW w:w="1738" w:type="dxa"/>
          </w:tcPr>
          <w:p w14:paraId="1B9FAFD3">
            <w:pPr>
              <w:autoSpaceDE w:val="0"/>
              <w:autoSpaceDN w:val="0"/>
              <w:adjustRightInd/>
              <w:snapToGrid/>
              <w:spacing w:line="240" w:lineRule="auto"/>
              <w:jc w:val="center"/>
              <w:rPr>
                <w:rFonts w:hAnsi="宋体" w:cs="宋体"/>
                <w:kern w:val="0"/>
                <w:szCs w:val="24"/>
                <w:lang w:val="zh-CN" w:bidi="zh-CN"/>
              </w:rPr>
            </w:pPr>
            <w:r>
              <w:rPr>
                <w:rFonts w:hint="eastAsia" w:hAnsi="宋体" w:cs="宋体"/>
                <w:kern w:val="0"/>
                <w:szCs w:val="24"/>
                <w:lang w:val="zh-CN" w:bidi="zh-CN"/>
              </w:rPr>
              <w:t>合格</w:t>
            </w:r>
          </w:p>
        </w:tc>
      </w:tr>
    </w:tbl>
    <w:p w14:paraId="3438912B">
      <w:pPr>
        <w:snapToGrid/>
        <w:spacing w:line="360" w:lineRule="auto"/>
        <w:ind w:firstLine="440" w:firstLineChars="200"/>
        <w:jc w:val="left"/>
        <w:textAlignment w:val="baseline"/>
        <w:rPr>
          <w:rFonts w:ascii="仿宋" w:hAnsi="仿宋" w:eastAsia="仿宋" w:cs="仿宋"/>
          <w:sz w:val="22"/>
          <w:u w:val="single"/>
        </w:rPr>
      </w:pPr>
    </w:p>
    <w:p w14:paraId="2F61C8BA">
      <w:pPr>
        <w:spacing w:line="360" w:lineRule="auto"/>
        <w:ind w:firstLine="440" w:firstLineChars="200"/>
        <w:rPr>
          <w:rFonts w:ascii="仿宋" w:hAnsi="仿宋" w:eastAsia="仿宋" w:cs="仿宋"/>
          <w:b/>
          <w:sz w:val="22"/>
        </w:rPr>
        <w:sectPr>
          <w:pgSz w:w="16838" w:h="11906" w:orient="landscape"/>
          <w:pgMar w:top="1803" w:right="1440" w:bottom="1438" w:left="1440" w:header="851" w:footer="992" w:gutter="0"/>
          <w:cols w:space="720" w:num="1"/>
          <w:docGrid w:linePitch="286" w:charSpace="0"/>
        </w:sectPr>
      </w:pPr>
      <w:r>
        <w:rPr>
          <w:rFonts w:hint="eastAsia" w:ascii="仿宋" w:hAnsi="仿宋" w:eastAsia="仿宋" w:cs="仿宋"/>
          <w:sz w:val="22"/>
          <w:u w:val="single"/>
        </w:rPr>
        <w:t>依据委托人的委托工作内容，咨询人为委托人出具签字盖章的书面意见。成果文件应符合现行国家或行业有关规定、标准、规范的要求，满足《建设工程造价咨询成果文件质量标准》（CECA/GC7-2012）、建设工程造价咨询规范（GB/T51095-2015）。</w:t>
      </w:r>
    </w:p>
    <w:p w14:paraId="413AF2B8">
      <w:pPr>
        <w:keepNext/>
        <w:keepLines/>
        <w:autoSpaceDE w:val="0"/>
        <w:autoSpaceDN w:val="0"/>
        <w:snapToGrid/>
        <w:spacing w:line="360" w:lineRule="auto"/>
        <w:jc w:val="center"/>
        <w:textAlignment w:val="baseline"/>
        <w:outlineLvl w:val="0"/>
        <w:rPr>
          <w:rFonts w:ascii="仿宋" w:hAnsi="仿宋" w:eastAsia="仿宋" w:cs="仿宋"/>
          <w:b/>
          <w:kern w:val="44"/>
          <w:szCs w:val="24"/>
        </w:rPr>
      </w:pPr>
      <w:bookmarkStart w:id="216" w:name="_Toc422322559"/>
      <w:bookmarkStart w:id="217" w:name="_Toc419045128"/>
      <w:bookmarkStart w:id="218" w:name="_Toc13637"/>
      <w:bookmarkStart w:id="219" w:name="_Toc26007"/>
      <w:r>
        <w:rPr>
          <w:rFonts w:hint="eastAsia" w:ascii="仿宋" w:hAnsi="仿宋" w:eastAsia="仿宋" w:cs="仿宋"/>
          <w:b/>
          <w:kern w:val="44"/>
          <w:szCs w:val="24"/>
        </w:rPr>
        <w:t>附录C　委托人提供资料一览表</w:t>
      </w:r>
      <w:bookmarkEnd w:id="216"/>
      <w:bookmarkEnd w:id="217"/>
      <w:r>
        <w:rPr>
          <w:rFonts w:hint="eastAsia" w:ascii="仿宋" w:hAnsi="仿宋" w:eastAsia="仿宋" w:cs="仿宋"/>
          <w:b/>
          <w:kern w:val="44"/>
          <w:szCs w:val="24"/>
        </w:rPr>
        <w:t>（签订合同时明确）</w:t>
      </w:r>
      <w:bookmarkEnd w:id="218"/>
      <w:bookmarkEnd w:id="219"/>
    </w:p>
    <w:tbl>
      <w:tblPr>
        <w:tblStyle w:val="88"/>
        <w:tblW w:w="14052"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gridCol w:w="1623"/>
        <w:gridCol w:w="2620"/>
        <w:gridCol w:w="3707"/>
      </w:tblGrid>
      <w:tr w14:paraId="20FC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102" w:type="dxa"/>
            <w:tcBorders>
              <w:top w:val="single" w:color="auto" w:sz="4" w:space="0"/>
              <w:left w:val="single" w:color="auto" w:sz="4" w:space="0"/>
              <w:bottom w:val="single" w:color="auto" w:sz="4" w:space="0"/>
              <w:right w:val="single" w:color="auto" w:sz="4" w:space="0"/>
            </w:tcBorders>
          </w:tcPr>
          <w:p w14:paraId="0D7E5CAE">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名称</w:t>
            </w:r>
          </w:p>
        </w:tc>
        <w:tc>
          <w:tcPr>
            <w:tcW w:w="1623" w:type="dxa"/>
            <w:tcBorders>
              <w:top w:val="single" w:color="auto" w:sz="4" w:space="0"/>
              <w:left w:val="single" w:color="auto" w:sz="4" w:space="0"/>
              <w:bottom w:val="single" w:color="auto" w:sz="4" w:space="0"/>
              <w:right w:val="single" w:color="auto" w:sz="4" w:space="0"/>
            </w:tcBorders>
          </w:tcPr>
          <w:p w14:paraId="43B63EE6">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份数</w:t>
            </w:r>
          </w:p>
        </w:tc>
        <w:tc>
          <w:tcPr>
            <w:tcW w:w="2620" w:type="dxa"/>
            <w:tcBorders>
              <w:top w:val="single" w:color="auto" w:sz="4" w:space="0"/>
              <w:left w:val="single" w:color="auto" w:sz="4" w:space="0"/>
              <w:bottom w:val="single" w:color="auto" w:sz="4" w:space="0"/>
              <w:right w:val="single" w:color="auto" w:sz="4" w:space="0"/>
            </w:tcBorders>
          </w:tcPr>
          <w:p w14:paraId="4197E688">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提供时间</w:t>
            </w:r>
          </w:p>
        </w:tc>
        <w:tc>
          <w:tcPr>
            <w:tcW w:w="3707" w:type="dxa"/>
            <w:tcBorders>
              <w:top w:val="single" w:color="auto" w:sz="4" w:space="0"/>
              <w:left w:val="single" w:color="auto" w:sz="4" w:space="0"/>
              <w:bottom w:val="single" w:color="auto" w:sz="4" w:space="0"/>
              <w:right w:val="single" w:color="auto" w:sz="4" w:space="0"/>
            </w:tcBorders>
          </w:tcPr>
          <w:p w14:paraId="7B73B53C">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备注</w:t>
            </w:r>
          </w:p>
        </w:tc>
      </w:tr>
      <w:tr w14:paraId="375C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102" w:type="dxa"/>
            <w:tcBorders>
              <w:top w:val="single" w:color="auto" w:sz="4" w:space="0"/>
              <w:left w:val="single" w:color="auto" w:sz="4" w:space="0"/>
              <w:bottom w:val="single" w:color="auto" w:sz="4" w:space="0"/>
              <w:right w:val="single" w:color="auto" w:sz="4" w:space="0"/>
            </w:tcBorders>
            <w:vAlign w:val="center"/>
          </w:tcPr>
          <w:p w14:paraId="1CE1A19C">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土地使用权证、规划意见书、规划许可证、开工证等基本建设程序文件</w:t>
            </w:r>
          </w:p>
        </w:tc>
        <w:tc>
          <w:tcPr>
            <w:tcW w:w="1623" w:type="dxa"/>
            <w:tcBorders>
              <w:top w:val="single" w:color="auto" w:sz="4" w:space="0"/>
              <w:left w:val="single" w:color="auto" w:sz="4" w:space="0"/>
              <w:bottom w:val="single" w:color="auto" w:sz="4" w:space="0"/>
              <w:right w:val="single" w:color="auto" w:sz="4" w:space="0"/>
            </w:tcBorders>
            <w:vAlign w:val="center"/>
          </w:tcPr>
          <w:p w14:paraId="17019B91">
            <w:pPr>
              <w:adjustRightInd/>
              <w:snapToGrid/>
              <w:spacing w:line="360" w:lineRule="auto"/>
              <w:jc w:val="center"/>
              <w:rPr>
                <w:rFonts w:ascii="仿宋" w:hAnsi="仿宋" w:eastAsia="仿宋" w:cs="仿宋"/>
                <w:szCs w:val="24"/>
              </w:rPr>
            </w:pPr>
            <w:r>
              <w:rPr>
                <w:rFonts w:hint="eastAsia" w:ascii="仿宋" w:hAnsi="仿宋" w:eastAsia="仿宋" w:cs="仿宋"/>
                <w:szCs w:val="24"/>
              </w:rPr>
              <w:t>1</w:t>
            </w:r>
          </w:p>
        </w:tc>
        <w:tc>
          <w:tcPr>
            <w:tcW w:w="2620" w:type="dxa"/>
            <w:tcBorders>
              <w:top w:val="single" w:color="auto" w:sz="4" w:space="0"/>
              <w:left w:val="single" w:color="auto" w:sz="4" w:space="0"/>
              <w:bottom w:val="single" w:color="auto" w:sz="4" w:space="0"/>
              <w:right w:val="single" w:color="auto" w:sz="4" w:space="0"/>
            </w:tcBorders>
            <w:vAlign w:val="center"/>
          </w:tcPr>
          <w:p w14:paraId="33B9BE80">
            <w:pPr>
              <w:adjustRightInd/>
              <w:snapToGrid/>
              <w:spacing w:line="360" w:lineRule="auto"/>
              <w:jc w:val="center"/>
              <w:rPr>
                <w:rFonts w:ascii="仿宋" w:hAnsi="仿宋" w:eastAsia="仿宋" w:cs="仿宋"/>
                <w:szCs w:val="24"/>
              </w:rPr>
            </w:pPr>
            <w:r>
              <w:rPr>
                <w:rFonts w:hint="eastAsia" w:ascii="仿宋" w:hAnsi="仿宋" w:eastAsia="仿宋" w:cs="仿宋"/>
                <w:szCs w:val="24"/>
              </w:rPr>
              <w:t>根据审计工作需要</w:t>
            </w:r>
          </w:p>
        </w:tc>
        <w:tc>
          <w:tcPr>
            <w:tcW w:w="3707" w:type="dxa"/>
            <w:tcBorders>
              <w:top w:val="single" w:color="auto" w:sz="4" w:space="0"/>
              <w:left w:val="single" w:color="auto" w:sz="4" w:space="0"/>
              <w:bottom w:val="single" w:color="auto" w:sz="4" w:space="0"/>
              <w:right w:val="single" w:color="auto" w:sz="4" w:space="0"/>
            </w:tcBorders>
          </w:tcPr>
          <w:p w14:paraId="77CE1082">
            <w:pPr>
              <w:adjustRightInd/>
              <w:snapToGrid/>
              <w:spacing w:line="360" w:lineRule="auto"/>
              <w:jc w:val="center"/>
              <w:rPr>
                <w:rFonts w:ascii="仿宋" w:hAnsi="仿宋" w:eastAsia="仿宋" w:cs="仿宋"/>
                <w:szCs w:val="24"/>
              </w:rPr>
            </w:pPr>
          </w:p>
        </w:tc>
      </w:tr>
      <w:tr w14:paraId="6656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102" w:type="dxa"/>
            <w:tcBorders>
              <w:top w:val="single" w:color="auto" w:sz="4" w:space="0"/>
              <w:left w:val="single" w:color="auto" w:sz="4" w:space="0"/>
              <w:bottom w:val="single" w:color="auto" w:sz="4" w:space="0"/>
              <w:right w:val="single" w:color="auto" w:sz="4" w:space="0"/>
            </w:tcBorders>
            <w:vAlign w:val="center"/>
          </w:tcPr>
          <w:p w14:paraId="6B170916">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投资估算、立项批复、设计概算等前期文件</w:t>
            </w:r>
          </w:p>
        </w:tc>
        <w:tc>
          <w:tcPr>
            <w:tcW w:w="1623" w:type="dxa"/>
            <w:tcBorders>
              <w:top w:val="single" w:color="auto" w:sz="4" w:space="0"/>
              <w:left w:val="single" w:color="auto" w:sz="4" w:space="0"/>
              <w:bottom w:val="single" w:color="auto" w:sz="4" w:space="0"/>
              <w:right w:val="single" w:color="auto" w:sz="4" w:space="0"/>
            </w:tcBorders>
            <w:vAlign w:val="center"/>
          </w:tcPr>
          <w:p w14:paraId="6DC4710C">
            <w:pPr>
              <w:adjustRightInd/>
              <w:snapToGrid/>
              <w:spacing w:line="360" w:lineRule="auto"/>
              <w:jc w:val="center"/>
              <w:rPr>
                <w:rFonts w:ascii="仿宋" w:hAnsi="仿宋" w:eastAsia="仿宋" w:cs="仿宋"/>
                <w:szCs w:val="24"/>
              </w:rPr>
            </w:pPr>
            <w:r>
              <w:rPr>
                <w:rFonts w:hint="eastAsia" w:ascii="仿宋" w:hAnsi="仿宋" w:eastAsia="仿宋" w:cs="仿宋"/>
                <w:szCs w:val="24"/>
              </w:rPr>
              <w:t>1</w:t>
            </w:r>
          </w:p>
        </w:tc>
        <w:tc>
          <w:tcPr>
            <w:tcW w:w="2620" w:type="dxa"/>
            <w:tcBorders>
              <w:top w:val="single" w:color="auto" w:sz="4" w:space="0"/>
              <w:left w:val="single" w:color="auto" w:sz="4" w:space="0"/>
              <w:bottom w:val="single" w:color="auto" w:sz="4" w:space="0"/>
              <w:right w:val="single" w:color="auto" w:sz="4" w:space="0"/>
            </w:tcBorders>
            <w:vAlign w:val="center"/>
          </w:tcPr>
          <w:p w14:paraId="2431D478">
            <w:pPr>
              <w:adjustRightInd/>
              <w:snapToGrid/>
              <w:spacing w:line="360" w:lineRule="auto"/>
              <w:jc w:val="center"/>
              <w:rPr>
                <w:rFonts w:ascii="仿宋" w:hAnsi="仿宋" w:eastAsia="仿宋" w:cs="仿宋"/>
                <w:szCs w:val="24"/>
              </w:rPr>
            </w:pPr>
            <w:r>
              <w:rPr>
                <w:rFonts w:hint="eastAsia" w:ascii="仿宋" w:hAnsi="仿宋" w:eastAsia="仿宋" w:cs="仿宋"/>
                <w:szCs w:val="24"/>
              </w:rPr>
              <w:t>根据审计工作需要</w:t>
            </w:r>
          </w:p>
        </w:tc>
        <w:tc>
          <w:tcPr>
            <w:tcW w:w="3707" w:type="dxa"/>
            <w:tcBorders>
              <w:top w:val="single" w:color="auto" w:sz="4" w:space="0"/>
              <w:left w:val="single" w:color="auto" w:sz="4" w:space="0"/>
              <w:bottom w:val="single" w:color="auto" w:sz="4" w:space="0"/>
              <w:right w:val="single" w:color="auto" w:sz="4" w:space="0"/>
            </w:tcBorders>
          </w:tcPr>
          <w:p w14:paraId="26B0C3DB">
            <w:pPr>
              <w:adjustRightInd/>
              <w:snapToGrid/>
              <w:spacing w:line="360" w:lineRule="auto"/>
              <w:jc w:val="center"/>
              <w:rPr>
                <w:rFonts w:ascii="仿宋" w:hAnsi="仿宋" w:eastAsia="仿宋" w:cs="仿宋"/>
                <w:szCs w:val="24"/>
              </w:rPr>
            </w:pPr>
          </w:p>
        </w:tc>
      </w:tr>
      <w:tr w14:paraId="1718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102" w:type="dxa"/>
            <w:tcBorders>
              <w:top w:val="single" w:color="auto" w:sz="4" w:space="0"/>
              <w:left w:val="single" w:color="auto" w:sz="4" w:space="0"/>
              <w:bottom w:val="single" w:color="auto" w:sz="4" w:space="0"/>
              <w:right w:val="single" w:color="auto" w:sz="4" w:space="0"/>
            </w:tcBorders>
            <w:vAlign w:val="center"/>
          </w:tcPr>
          <w:p w14:paraId="1CD01785">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招标图纸、施工图纸、竣工图纸等相关图纸文件</w:t>
            </w:r>
          </w:p>
        </w:tc>
        <w:tc>
          <w:tcPr>
            <w:tcW w:w="1623" w:type="dxa"/>
            <w:tcBorders>
              <w:top w:val="single" w:color="auto" w:sz="4" w:space="0"/>
              <w:left w:val="single" w:color="auto" w:sz="4" w:space="0"/>
              <w:bottom w:val="single" w:color="auto" w:sz="4" w:space="0"/>
              <w:right w:val="single" w:color="auto" w:sz="4" w:space="0"/>
            </w:tcBorders>
            <w:vAlign w:val="center"/>
          </w:tcPr>
          <w:p w14:paraId="7622F85E">
            <w:pPr>
              <w:adjustRightInd/>
              <w:snapToGrid/>
              <w:spacing w:line="360" w:lineRule="auto"/>
              <w:jc w:val="center"/>
              <w:rPr>
                <w:rFonts w:ascii="仿宋" w:hAnsi="仿宋" w:eastAsia="仿宋" w:cs="仿宋"/>
                <w:szCs w:val="24"/>
              </w:rPr>
            </w:pPr>
            <w:r>
              <w:rPr>
                <w:rFonts w:hint="eastAsia" w:ascii="仿宋" w:hAnsi="仿宋" w:eastAsia="仿宋" w:cs="仿宋"/>
                <w:szCs w:val="24"/>
              </w:rPr>
              <w:t>1</w:t>
            </w:r>
          </w:p>
        </w:tc>
        <w:tc>
          <w:tcPr>
            <w:tcW w:w="2620" w:type="dxa"/>
            <w:tcBorders>
              <w:top w:val="single" w:color="auto" w:sz="4" w:space="0"/>
              <w:left w:val="single" w:color="auto" w:sz="4" w:space="0"/>
              <w:bottom w:val="single" w:color="auto" w:sz="4" w:space="0"/>
              <w:right w:val="single" w:color="auto" w:sz="4" w:space="0"/>
            </w:tcBorders>
            <w:vAlign w:val="center"/>
          </w:tcPr>
          <w:p w14:paraId="369F310D">
            <w:pPr>
              <w:adjustRightInd/>
              <w:snapToGrid/>
              <w:spacing w:line="360" w:lineRule="auto"/>
              <w:jc w:val="center"/>
              <w:rPr>
                <w:rFonts w:ascii="仿宋" w:hAnsi="仿宋" w:eastAsia="仿宋" w:cs="仿宋"/>
                <w:szCs w:val="24"/>
              </w:rPr>
            </w:pPr>
            <w:r>
              <w:rPr>
                <w:rFonts w:hint="eastAsia" w:ascii="仿宋" w:hAnsi="仿宋" w:eastAsia="仿宋" w:cs="仿宋"/>
                <w:szCs w:val="24"/>
              </w:rPr>
              <w:t>根据审计工作需要</w:t>
            </w:r>
          </w:p>
        </w:tc>
        <w:tc>
          <w:tcPr>
            <w:tcW w:w="3707" w:type="dxa"/>
            <w:tcBorders>
              <w:top w:val="single" w:color="auto" w:sz="4" w:space="0"/>
              <w:left w:val="single" w:color="auto" w:sz="4" w:space="0"/>
              <w:bottom w:val="single" w:color="auto" w:sz="4" w:space="0"/>
              <w:right w:val="single" w:color="auto" w:sz="4" w:space="0"/>
            </w:tcBorders>
          </w:tcPr>
          <w:p w14:paraId="14297FCA">
            <w:pPr>
              <w:adjustRightInd/>
              <w:snapToGrid/>
              <w:spacing w:line="360" w:lineRule="auto"/>
              <w:jc w:val="center"/>
              <w:rPr>
                <w:rFonts w:ascii="仿宋" w:hAnsi="仿宋" w:eastAsia="仿宋" w:cs="仿宋"/>
                <w:szCs w:val="24"/>
              </w:rPr>
            </w:pPr>
          </w:p>
        </w:tc>
      </w:tr>
      <w:tr w14:paraId="1495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102" w:type="dxa"/>
            <w:tcBorders>
              <w:top w:val="single" w:color="auto" w:sz="4" w:space="0"/>
              <w:left w:val="single" w:color="auto" w:sz="4" w:space="0"/>
              <w:bottom w:val="single" w:color="auto" w:sz="4" w:space="0"/>
              <w:right w:val="single" w:color="auto" w:sz="4" w:space="0"/>
            </w:tcBorders>
            <w:vAlign w:val="center"/>
          </w:tcPr>
          <w:p w14:paraId="14AF248D">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招投标文件</w:t>
            </w:r>
          </w:p>
        </w:tc>
        <w:tc>
          <w:tcPr>
            <w:tcW w:w="1623" w:type="dxa"/>
            <w:tcBorders>
              <w:top w:val="single" w:color="auto" w:sz="4" w:space="0"/>
              <w:left w:val="single" w:color="auto" w:sz="4" w:space="0"/>
              <w:bottom w:val="single" w:color="auto" w:sz="4" w:space="0"/>
              <w:right w:val="single" w:color="auto" w:sz="4" w:space="0"/>
            </w:tcBorders>
            <w:vAlign w:val="center"/>
          </w:tcPr>
          <w:p w14:paraId="1E19F5AA">
            <w:pPr>
              <w:adjustRightInd/>
              <w:snapToGrid/>
              <w:spacing w:line="360" w:lineRule="auto"/>
              <w:jc w:val="center"/>
              <w:rPr>
                <w:rFonts w:ascii="仿宋" w:hAnsi="仿宋" w:eastAsia="仿宋" w:cs="仿宋"/>
                <w:szCs w:val="24"/>
              </w:rPr>
            </w:pPr>
            <w:r>
              <w:rPr>
                <w:rFonts w:hint="eastAsia" w:ascii="仿宋" w:hAnsi="仿宋" w:eastAsia="仿宋" w:cs="仿宋"/>
                <w:szCs w:val="24"/>
              </w:rPr>
              <w:t>1</w:t>
            </w:r>
          </w:p>
        </w:tc>
        <w:tc>
          <w:tcPr>
            <w:tcW w:w="2620" w:type="dxa"/>
            <w:tcBorders>
              <w:top w:val="single" w:color="auto" w:sz="4" w:space="0"/>
              <w:left w:val="single" w:color="auto" w:sz="4" w:space="0"/>
              <w:bottom w:val="single" w:color="auto" w:sz="4" w:space="0"/>
              <w:right w:val="single" w:color="auto" w:sz="4" w:space="0"/>
            </w:tcBorders>
            <w:vAlign w:val="center"/>
          </w:tcPr>
          <w:p w14:paraId="64F23653">
            <w:pPr>
              <w:adjustRightInd/>
              <w:snapToGrid/>
              <w:spacing w:line="360" w:lineRule="auto"/>
              <w:jc w:val="center"/>
              <w:rPr>
                <w:rFonts w:ascii="仿宋" w:hAnsi="仿宋" w:eastAsia="仿宋" w:cs="仿宋"/>
                <w:szCs w:val="24"/>
              </w:rPr>
            </w:pPr>
            <w:r>
              <w:rPr>
                <w:rFonts w:hint="eastAsia" w:ascii="仿宋" w:hAnsi="仿宋" w:eastAsia="仿宋" w:cs="仿宋"/>
                <w:szCs w:val="24"/>
              </w:rPr>
              <w:t>根据审计工作需要</w:t>
            </w:r>
          </w:p>
        </w:tc>
        <w:tc>
          <w:tcPr>
            <w:tcW w:w="3707" w:type="dxa"/>
            <w:tcBorders>
              <w:top w:val="single" w:color="auto" w:sz="4" w:space="0"/>
              <w:left w:val="single" w:color="auto" w:sz="4" w:space="0"/>
              <w:bottom w:val="single" w:color="auto" w:sz="4" w:space="0"/>
              <w:right w:val="single" w:color="auto" w:sz="4" w:space="0"/>
            </w:tcBorders>
          </w:tcPr>
          <w:p w14:paraId="3B1AF781">
            <w:pPr>
              <w:adjustRightInd/>
              <w:snapToGrid/>
              <w:spacing w:line="360" w:lineRule="auto"/>
              <w:jc w:val="center"/>
              <w:rPr>
                <w:rFonts w:ascii="仿宋" w:hAnsi="仿宋" w:eastAsia="仿宋" w:cs="仿宋"/>
                <w:szCs w:val="24"/>
              </w:rPr>
            </w:pPr>
          </w:p>
        </w:tc>
      </w:tr>
      <w:tr w14:paraId="42AF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102" w:type="dxa"/>
            <w:tcBorders>
              <w:top w:val="single" w:color="auto" w:sz="4" w:space="0"/>
              <w:left w:val="single" w:color="auto" w:sz="4" w:space="0"/>
              <w:bottom w:val="single" w:color="auto" w:sz="4" w:space="0"/>
              <w:right w:val="single" w:color="auto" w:sz="4" w:space="0"/>
            </w:tcBorders>
            <w:vAlign w:val="center"/>
          </w:tcPr>
          <w:p w14:paraId="52ACD8AC">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施工合同及补充协议等</w:t>
            </w:r>
          </w:p>
        </w:tc>
        <w:tc>
          <w:tcPr>
            <w:tcW w:w="1623" w:type="dxa"/>
            <w:tcBorders>
              <w:top w:val="single" w:color="auto" w:sz="4" w:space="0"/>
              <w:left w:val="single" w:color="auto" w:sz="4" w:space="0"/>
              <w:bottom w:val="single" w:color="auto" w:sz="4" w:space="0"/>
              <w:right w:val="single" w:color="auto" w:sz="4" w:space="0"/>
            </w:tcBorders>
            <w:vAlign w:val="center"/>
          </w:tcPr>
          <w:p w14:paraId="4C010D89">
            <w:pPr>
              <w:adjustRightInd/>
              <w:snapToGrid/>
              <w:spacing w:line="360" w:lineRule="auto"/>
              <w:jc w:val="center"/>
              <w:rPr>
                <w:rFonts w:ascii="仿宋" w:hAnsi="仿宋" w:eastAsia="仿宋" w:cs="仿宋"/>
                <w:szCs w:val="24"/>
              </w:rPr>
            </w:pPr>
            <w:r>
              <w:rPr>
                <w:rFonts w:hint="eastAsia" w:ascii="仿宋" w:hAnsi="仿宋" w:eastAsia="仿宋" w:cs="仿宋"/>
                <w:szCs w:val="24"/>
              </w:rPr>
              <w:t>1</w:t>
            </w:r>
          </w:p>
        </w:tc>
        <w:tc>
          <w:tcPr>
            <w:tcW w:w="2620" w:type="dxa"/>
            <w:tcBorders>
              <w:top w:val="single" w:color="auto" w:sz="4" w:space="0"/>
              <w:left w:val="single" w:color="auto" w:sz="4" w:space="0"/>
              <w:bottom w:val="single" w:color="auto" w:sz="4" w:space="0"/>
              <w:right w:val="single" w:color="auto" w:sz="4" w:space="0"/>
            </w:tcBorders>
            <w:vAlign w:val="center"/>
          </w:tcPr>
          <w:p w14:paraId="5F710C72">
            <w:pPr>
              <w:adjustRightInd/>
              <w:snapToGrid/>
              <w:spacing w:line="360" w:lineRule="auto"/>
              <w:jc w:val="center"/>
              <w:rPr>
                <w:rFonts w:ascii="仿宋" w:hAnsi="仿宋" w:eastAsia="仿宋" w:cs="仿宋"/>
                <w:szCs w:val="24"/>
              </w:rPr>
            </w:pPr>
            <w:r>
              <w:rPr>
                <w:rFonts w:hint="eastAsia" w:ascii="仿宋" w:hAnsi="仿宋" w:eastAsia="仿宋" w:cs="仿宋"/>
                <w:szCs w:val="24"/>
              </w:rPr>
              <w:t>根据审计工作需要</w:t>
            </w:r>
          </w:p>
        </w:tc>
        <w:tc>
          <w:tcPr>
            <w:tcW w:w="3707" w:type="dxa"/>
            <w:tcBorders>
              <w:top w:val="single" w:color="auto" w:sz="4" w:space="0"/>
              <w:left w:val="single" w:color="auto" w:sz="4" w:space="0"/>
              <w:bottom w:val="single" w:color="auto" w:sz="4" w:space="0"/>
              <w:right w:val="single" w:color="auto" w:sz="4" w:space="0"/>
            </w:tcBorders>
          </w:tcPr>
          <w:p w14:paraId="0EF75CCA">
            <w:pPr>
              <w:adjustRightInd/>
              <w:snapToGrid/>
              <w:spacing w:line="360" w:lineRule="auto"/>
              <w:jc w:val="center"/>
              <w:rPr>
                <w:rFonts w:ascii="仿宋" w:hAnsi="仿宋" w:eastAsia="仿宋" w:cs="仿宋"/>
                <w:szCs w:val="24"/>
              </w:rPr>
            </w:pPr>
          </w:p>
        </w:tc>
      </w:tr>
      <w:tr w14:paraId="74DA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102" w:type="dxa"/>
            <w:tcBorders>
              <w:top w:val="single" w:color="auto" w:sz="4" w:space="0"/>
              <w:left w:val="single" w:color="auto" w:sz="4" w:space="0"/>
              <w:bottom w:val="single" w:color="auto" w:sz="4" w:space="0"/>
              <w:right w:val="single" w:color="auto" w:sz="4" w:space="0"/>
            </w:tcBorders>
            <w:vAlign w:val="center"/>
          </w:tcPr>
          <w:p w14:paraId="5F696A53">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洽商、变更、签证等资料</w:t>
            </w:r>
          </w:p>
        </w:tc>
        <w:tc>
          <w:tcPr>
            <w:tcW w:w="1623" w:type="dxa"/>
            <w:tcBorders>
              <w:top w:val="single" w:color="auto" w:sz="4" w:space="0"/>
              <w:left w:val="single" w:color="auto" w:sz="4" w:space="0"/>
              <w:bottom w:val="single" w:color="auto" w:sz="4" w:space="0"/>
              <w:right w:val="single" w:color="auto" w:sz="4" w:space="0"/>
            </w:tcBorders>
            <w:vAlign w:val="center"/>
          </w:tcPr>
          <w:p w14:paraId="6A20CB51">
            <w:pPr>
              <w:adjustRightInd/>
              <w:snapToGrid/>
              <w:spacing w:line="360" w:lineRule="auto"/>
              <w:jc w:val="center"/>
              <w:rPr>
                <w:rFonts w:ascii="仿宋" w:hAnsi="仿宋" w:eastAsia="仿宋" w:cs="仿宋"/>
                <w:szCs w:val="24"/>
              </w:rPr>
            </w:pPr>
            <w:r>
              <w:rPr>
                <w:rFonts w:hint="eastAsia" w:ascii="仿宋" w:hAnsi="仿宋" w:eastAsia="仿宋" w:cs="仿宋"/>
                <w:szCs w:val="24"/>
              </w:rPr>
              <w:t>1</w:t>
            </w:r>
          </w:p>
        </w:tc>
        <w:tc>
          <w:tcPr>
            <w:tcW w:w="2620" w:type="dxa"/>
            <w:tcBorders>
              <w:top w:val="single" w:color="auto" w:sz="4" w:space="0"/>
              <w:left w:val="single" w:color="auto" w:sz="4" w:space="0"/>
              <w:bottom w:val="single" w:color="auto" w:sz="4" w:space="0"/>
              <w:right w:val="single" w:color="auto" w:sz="4" w:space="0"/>
            </w:tcBorders>
            <w:vAlign w:val="center"/>
          </w:tcPr>
          <w:p w14:paraId="0724C21D">
            <w:pPr>
              <w:adjustRightInd/>
              <w:snapToGrid/>
              <w:spacing w:line="360" w:lineRule="auto"/>
              <w:jc w:val="center"/>
              <w:rPr>
                <w:rFonts w:ascii="仿宋" w:hAnsi="仿宋" w:eastAsia="仿宋" w:cs="仿宋"/>
                <w:szCs w:val="24"/>
              </w:rPr>
            </w:pPr>
            <w:r>
              <w:rPr>
                <w:rFonts w:hint="eastAsia" w:ascii="仿宋" w:hAnsi="仿宋" w:eastAsia="仿宋" w:cs="仿宋"/>
                <w:szCs w:val="24"/>
              </w:rPr>
              <w:t>根据审计工作需要</w:t>
            </w:r>
          </w:p>
        </w:tc>
        <w:tc>
          <w:tcPr>
            <w:tcW w:w="3707" w:type="dxa"/>
            <w:tcBorders>
              <w:top w:val="single" w:color="auto" w:sz="4" w:space="0"/>
              <w:left w:val="single" w:color="auto" w:sz="4" w:space="0"/>
              <w:bottom w:val="single" w:color="auto" w:sz="4" w:space="0"/>
              <w:right w:val="single" w:color="auto" w:sz="4" w:space="0"/>
            </w:tcBorders>
          </w:tcPr>
          <w:p w14:paraId="2837844A">
            <w:pPr>
              <w:adjustRightInd/>
              <w:snapToGrid/>
              <w:spacing w:line="360" w:lineRule="auto"/>
              <w:jc w:val="center"/>
              <w:rPr>
                <w:rFonts w:ascii="仿宋" w:hAnsi="仿宋" w:eastAsia="仿宋" w:cs="仿宋"/>
                <w:szCs w:val="24"/>
              </w:rPr>
            </w:pPr>
          </w:p>
        </w:tc>
      </w:tr>
      <w:tr w14:paraId="316B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102" w:type="dxa"/>
            <w:tcBorders>
              <w:top w:val="single" w:color="auto" w:sz="4" w:space="0"/>
              <w:left w:val="single" w:color="auto" w:sz="4" w:space="0"/>
              <w:bottom w:val="single" w:color="auto" w:sz="4" w:space="0"/>
              <w:right w:val="single" w:color="auto" w:sz="4" w:space="0"/>
            </w:tcBorders>
            <w:vAlign w:val="center"/>
          </w:tcPr>
          <w:p w14:paraId="0A4678BF">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工程款支付资料</w:t>
            </w:r>
          </w:p>
        </w:tc>
        <w:tc>
          <w:tcPr>
            <w:tcW w:w="1623" w:type="dxa"/>
            <w:tcBorders>
              <w:top w:val="single" w:color="auto" w:sz="4" w:space="0"/>
              <w:left w:val="single" w:color="auto" w:sz="4" w:space="0"/>
              <w:bottom w:val="single" w:color="auto" w:sz="4" w:space="0"/>
              <w:right w:val="single" w:color="auto" w:sz="4" w:space="0"/>
            </w:tcBorders>
            <w:vAlign w:val="center"/>
          </w:tcPr>
          <w:p w14:paraId="4C92FD25">
            <w:pPr>
              <w:adjustRightInd/>
              <w:snapToGrid/>
              <w:spacing w:line="360" w:lineRule="auto"/>
              <w:jc w:val="center"/>
              <w:rPr>
                <w:rFonts w:ascii="仿宋" w:hAnsi="仿宋" w:eastAsia="仿宋" w:cs="仿宋"/>
                <w:szCs w:val="24"/>
              </w:rPr>
            </w:pPr>
            <w:r>
              <w:rPr>
                <w:rFonts w:hint="eastAsia" w:ascii="仿宋" w:hAnsi="仿宋" w:eastAsia="仿宋" w:cs="仿宋"/>
                <w:szCs w:val="24"/>
              </w:rPr>
              <w:t>1</w:t>
            </w:r>
          </w:p>
        </w:tc>
        <w:tc>
          <w:tcPr>
            <w:tcW w:w="2620" w:type="dxa"/>
            <w:tcBorders>
              <w:top w:val="single" w:color="auto" w:sz="4" w:space="0"/>
              <w:left w:val="single" w:color="auto" w:sz="4" w:space="0"/>
              <w:bottom w:val="single" w:color="auto" w:sz="4" w:space="0"/>
              <w:right w:val="single" w:color="auto" w:sz="4" w:space="0"/>
            </w:tcBorders>
            <w:vAlign w:val="center"/>
          </w:tcPr>
          <w:p w14:paraId="3E065267">
            <w:pPr>
              <w:adjustRightInd/>
              <w:snapToGrid/>
              <w:spacing w:line="360" w:lineRule="auto"/>
              <w:jc w:val="center"/>
              <w:rPr>
                <w:rFonts w:ascii="仿宋" w:hAnsi="仿宋" w:eastAsia="仿宋" w:cs="仿宋"/>
                <w:szCs w:val="24"/>
              </w:rPr>
            </w:pPr>
            <w:r>
              <w:rPr>
                <w:rFonts w:hint="eastAsia" w:ascii="仿宋" w:hAnsi="仿宋" w:eastAsia="仿宋" w:cs="仿宋"/>
                <w:szCs w:val="24"/>
              </w:rPr>
              <w:t>根据审计工作需要</w:t>
            </w:r>
          </w:p>
        </w:tc>
        <w:tc>
          <w:tcPr>
            <w:tcW w:w="3707" w:type="dxa"/>
            <w:tcBorders>
              <w:top w:val="single" w:color="auto" w:sz="4" w:space="0"/>
              <w:left w:val="single" w:color="auto" w:sz="4" w:space="0"/>
              <w:bottom w:val="single" w:color="auto" w:sz="4" w:space="0"/>
              <w:right w:val="single" w:color="auto" w:sz="4" w:space="0"/>
            </w:tcBorders>
          </w:tcPr>
          <w:p w14:paraId="13940AB8">
            <w:pPr>
              <w:adjustRightInd/>
              <w:snapToGrid/>
              <w:spacing w:line="360" w:lineRule="auto"/>
              <w:jc w:val="center"/>
              <w:rPr>
                <w:rFonts w:ascii="仿宋" w:hAnsi="仿宋" w:eastAsia="仿宋" w:cs="仿宋"/>
                <w:szCs w:val="24"/>
              </w:rPr>
            </w:pPr>
          </w:p>
        </w:tc>
      </w:tr>
      <w:tr w14:paraId="2EFA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102" w:type="dxa"/>
            <w:tcBorders>
              <w:top w:val="single" w:color="auto" w:sz="4" w:space="0"/>
              <w:left w:val="single" w:color="auto" w:sz="4" w:space="0"/>
              <w:bottom w:val="single" w:color="auto" w:sz="4" w:space="0"/>
              <w:right w:val="single" w:color="auto" w:sz="4" w:space="0"/>
            </w:tcBorders>
            <w:vAlign w:val="center"/>
          </w:tcPr>
          <w:p w14:paraId="14323E29">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暂估价材料设备确认相关资料</w:t>
            </w:r>
          </w:p>
        </w:tc>
        <w:tc>
          <w:tcPr>
            <w:tcW w:w="1623" w:type="dxa"/>
            <w:tcBorders>
              <w:top w:val="single" w:color="auto" w:sz="4" w:space="0"/>
              <w:left w:val="single" w:color="auto" w:sz="4" w:space="0"/>
              <w:bottom w:val="single" w:color="auto" w:sz="4" w:space="0"/>
              <w:right w:val="single" w:color="auto" w:sz="4" w:space="0"/>
            </w:tcBorders>
            <w:vAlign w:val="center"/>
          </w:tcPr>
          <w:p w14:paraId="668774C6">
            <w:pPr>
              <w:adjustRightInd/>
              <w:snapToGrid/>
              <w:spacing w:line="360" w:lineRule="auto"/>
              <w:jc w:val="center"/>
              <w:rPr>
                <w:rFonts w:ascii="仿宋" w:hAnsi="仿宋" w:eastAsia="仿宋" w:cs="仿宋"/>
                <w:szCs w:val="24"/>
              </w:rPr>
            </w:pPr>
            <w:r>
              <w:rPr>
                <w:rFonts w:hint="eastAsia" w:ascii="仿宋" w:hAnsi="仿宋" w:eastAsia="仿宋" w:cs="仿宋"/>
                <w:szCs w:val="24"/>
              </w:rPr>
              <w:t>1</w:t>
            </w:r>
          </w:p>
        </w:tc>
        <w:tc>
          <w:tcPr>
            <w:tcW w:w="2620" w:type="dxa"/>
            <w:tcBorders>
              <w:top w:val="single" w:color="auto" w:sz="4" w:space="0"/>
              <w:left w:val="single" w:color="auto" w:sz="4" w:space="0"/>
              <w:bottom w:val="single" w:color="auto" w:sz="4" w:space="0"/>
              <w:right w:val="single" w:color="auto" w:sz="4" w:space="0"/>
            </w:tcBorders>
            <w:vAlign w:val="center"/>
          </w:tcPr>
          <w:p w14:paraId="7597AD83">
            <w:pPr>
              <w:adjustRightInd/>
              <w:snapToGrid/>
              <w:spacing w:line="360" w:lineRule="auto"/>
              <w:jc w:val="center"/>
              <w:rPr>
                <w:rFonts w:ascii="仿宋" w:hAnsi="仿宋" w:eastAsia="仿宋" w:cs="仿宋"/>
                <w:szCs w:val="24"/>
              </w:rPr>
            </w:pPr>
            <w:r>
              <w:rPr>
                <w:rFonts w:hint="eastAsia" w:ascii="仿宋" w:hAnsi="仿宋" w:eastAsia="仿宋" w:cs="仿宋"/>
                <w:szCs w:val="24"/>
              </w:rPr>
              <w:t>根据审计工作需要</w:t>
            </w:r>
          </w:p>
        </w:tc>
        <w:tc>
          <w:tcPr>
            <w:tcW w:w="3707" w:type="dxa"/>
            <w:tcBorders>
              <w:top w:val="single" w:color="auto" w:sz="4" w:space="0"/>
              <w:left w:val="single" w:color="auto" w:sz="4" w:space="0"/>
              <w:bottom w:val="single" w:color="auto" w:sz="4" w:space="0"/>
              <w:right w:val="single" w:color="auto" w:sz="4" w:space="0"/>
            </w:tcBorders>
          </w:tcPr>
          <w:p w14:paraId="56E875C5">
            <w:pPr>
              <w:adjustRightInd/>
              <w:snapToGrid/>
              <w:spacing w:line="360" w:lineRule="auto"/>
              <w:jc w:val="center"/>
              <w:rPr>
                <w:rFonts w:ascii="仿宋" w:hAnsi="仿宋" w:eastAsia="仿宋" w:cs="仿宋"/>
                <w:szCs w:val="24"/>
              </w:rPr>
            </w:pPr>
          </w:p>
        </w:tc>
      </w:tr>
      <w:tr w14:paraId="539B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102" w:type="dxa"/>
            <w:tcBorders>
              <w:top w:val="single" w:color="auto" w:sz="4" w:space="0"/>
              <w:left w:val="single" w:color="auto" w:sz="4" w:space="0"/>
              <w:bottom w:val="single" w:color="auto" w:sz="4" w:space="0"/>
              <w:right w:val="single" w:color="auto" w:sz="4" w:space="0"/>
            </w:tcBorders>
            <w:vAlign w:val="center"/>
          </w:tcPr>
          <w:p w14:paraId="6D0C1E95">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工程索赔相关资料</w:t>
            </w:r>
          </w:p>
        </w:tc>
        <w:tc>
          <w:tcPr>
            <w:tcW w:w="1623" w:type="dxa"/>
            <w:tcBorders>
              <w:top w:val="single" w:color="auto" w:sz="4" w:space="0"/>
              <w:left w:val="single" w:color="auto" w:sz="4" w:space="0"/>
              <w:bottom w:val="single" w:color="auto" w:sz="4" w:space="0"/>
              <w:right w:val="single" w:color="auto" w:sz="4" w:space="0"/>
            </w:tcBorders>
            <w:vAlign w:val="center"/>
          </w:tcPr>
          <w:p w14:paraId="04FE3BFC">
            <w:pPr>
              <w:adjustRightInd/>
              <w:snapToGrid/>
              <w:spacing w:line="360" w:lineRule="auto"/>
              <w:jc w:val="center"/>
              <w:rPr>
                <w:rFonts w:ascii="仿宋" w:hAnsi="仿宋" w:eastAsia="仿宋" w:cs="仿宋"/>
                <w:szCs w:val="24"/>
              </w:rPr>
            </w:pPr>
            <w:r>
              <w:rPr>
                <w:rFonts w:hint="eastAsia" w:ascii="仿宋" w:hAnsi="仿宋" w:eastAsia="仿宋" w:cs="仿宋"/>
                <w:szCs w:val="24"/>
              </w:rPr>
              <w:t>1</w:t>
            </w:r>
          </w:p>
        </w:tc>
        <w:tc>
          <w:tcPr>
            <w:tcW w:w="2620" w:type="dxa"/>
            <w:tcBorders>
              <w:top w:val="single" w:color="auto" w:sz="4" w:space="0"/>
              <w:left w:val="single" w:color="auto" w:sz="4" w:space="0"/>
              <w:bottom w:val="single" w:color="auto" w:sz="4" w:space="0"/>
              <w:right w:val="single" w:color="auto" w:sz="4" w:space="0"/>
            </w:tcBorders>
            <w:vAlign w:val="center"/>
          </w:tcPr>
          <w:p w14:paraId="284FDDC8">
            <w:pPr>
              <w:adjustRightInd/>
              <w:snapToGrid/>
              <w:spacing w:line="360" w:lineRule="auto"/>
              <w:jc w:val="center"/>
              <w:rPr>
                <w:rFonts w:ascii="仿宋" w:hAnsi="仿宋" w:eastAsia="仿宋" w:cs="仿宋"/>
                <w:szCs w:val="24"/>
              </w:rPr>
            </w:pPr>
            <w:r>
              <w:rPr>
                <w:rFonts w:hint="eastAsia" w:ascii="仿宋" w:hAnsi="仿宋" w:eastAsia="仿宋" w:cs="仿宋"/>
                <w:szCs w:val="24"/>
              </w:rPr>
              <w:t>根据审计工作需要</w:t>
            </w:r>
          </w:p>
        </w:tc>
        <w:tc>
          <w:tcPr>
            <w:tcW w:w="3707" w:type="dxa"/>
            <w:tcBorders>
              <w:top w:val="single" w:color="auto" w:sz="4" w:space="0"/>
              <w:left w:val="single" w:color="auto" w:sz="4" w:space="0"/>
              <w:bottom w:val="single" w:color="auto" w:sz="4" w:space="0"/>
              <w:right w:val="single" w:color="auto" w:sz="4" w:space="0"/>
            </w:tcBorders>
          </w:tcPr>
          <w:p w14:paraId="1AFC1414">
            <w:pPr>
              <w:adjustRightInd/>
              <w:snapToGrid/>
              <w:spacing w:line="360" w:lineRule="auto"/>
              <w:jc w:val="center"/>
              <w:rPr>
                <w:rFonts w:ascii="仿宋" w:hAnsi="仿宋" w:eastAsia="仿宋" w:cs="仿宋"/>
                <w:szCs w:val="24"/>
              </w:rPr>
            </w:pPr>
          </w:p>
        </w:tc>
      </w:tr>
      <w:tr w14:paraId="7704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102" w:type="dxa"/>
            <w:tcBorders>
              <w:top w:val="single" w:color="auto" w:sz="4" w:space="0"/>
              <w:left w:val="single" w:color="auto" w:sz="4" w:space="0"/>
              <w:bottom w:val="single" w:color="auto" w:sz="4" w:space="0"/>
              <w:right w:val="single" w:color="auto" w:sz="4" w:space="0"/>
            </w:tcBorders>
            <w:vAlign w:val="center"/>
          </w:tcPr>
          <w:p w14:paraId="7F98F369">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竣工结算相关资料</w:t>
            </w:r>
          </w:p>
        </w:tc>
        <w:tc>
          <w:tcPr>
            <w:tcW w:w="1623" w:type="dxa"/>
            <w:tcBorders>
              <w:top w:val="single" w:color="auto" w:sz="4" w:space="0"/>
              <w:left w:val="single" w:color="auto" w:sz="4" w:space="0"/>
              <w:bottom w:val="single" w:color="auto" w:sz="4" w:space="0"/>
              <w:right w:val="single" w:color="auto" w:sz="4" w:space="0"/>
            </w:tcBorders>
            <w:vAlign w:val="center"/>
          </w:tcPr>
          <w:p w14:paraId="29BEF902">
            <w:pPr>
              <w:adjustRightInd/>
              <w:snapToGrid/>
              <w:spacing w:line="360" w:lineRule="auto"/>
              <w:jc w:val="center"/>
              <w:rPr>
                <w:rFonts w:ascii="仿宋" w:hAnsi="仿宋" w:eastAsia="仿宋" w:cs="仿宋"/>
                <w:szCs w:val="24"/>
              </w:rPr>
            </w:pPr>
            <w:r>
              <w:rPr>
                <w:rFonts w:hint="eastAsia" w:ascii="仿宋" w:hAnsi="仿宋" w:eastAsia="仿宋" w:cs="仿宋"/>
                <w:szCs w:val="24"/>
              </w:rPr>
              <w:t>1</w:t>
            </w:r>
          </w:p>
        </w:tc>
        <w:tc>
          <w:tcPr>
            <w:tcW w:w="2620" w:type="dxa"/>
            <w:tcBorders>
              <w:top w:val="single" w:color="auto" w:sz="4" w:space="0"/>
              <w:left w:val="single" w:color="auto" w:sz="4" w:space="0"/>
              <w:bottom w:val="single" w:color="auto" w:sz="4" w:space="0"/>
              <w:right w:val="single" w:color="auto" w:sz="4" w:space="0"/>
            </w:tcBorders>
            <w:vAlign w:val="center"/>
          </w:tcPr>
          <w:p w14:paraId="1E6390EE">
            <w:pPr>
              <w:adjustRightInd/>
              <w:snapToGrid/>
              <w:spacing w:line="360" w:lineRule="auto"/>
              <w:jc w:val="center"/>
              <w:rPr>
                <w:rFonts w:ascii="仿宋" w:hAnsi="仿宋" w:eastAsia="仿宋" w:cs="仿宋"/>
                <w:szCs w:val="24"/>
              </w:rPr>
            </w:pPr>
            <w:r>
              <w:rPr>
                <w:rFonts w:hint="eastAsia" w:ascii="仿宋" w:hAnsi="仿宋" w:eastAsia="仿宋" w:cs="仿宋"/>
                <w:szCs w:val="24"/>
              </w:rPr>
              <w:t>根据审计工作需要</w:t>
            </w:r>
          </w:p>
        </w:tc>
        <w:tc>
          <w:tcPr>
            <w:tcW w:w="3707" w:type="dxa"/>
            <w:tcBorders>
              <w:top w:val="single" w:color="auto" w:sz="4" w:space="0"/>
              <w:left w:val="single" w:color="auto" w:sz="4" w:space="0"/>
              <w:bottom w:val="single" w:color="auto" w:sz="4" w:space="0"/>
              <w:right w:val="single" w:color="auto" w:sz="4" w:space="0"/>
            </w:tcBorders>
          </w:tcPr>
          <w:p w14:paraId="6CBBADB6">
            <w:pPr>
              <w:adjustRightInd/>
              <w:snapToGrid/>
              <w:spacing w:line="360" w:lineRule="auto"/>
              <w:jc w:val="center"/>
              <w:rPr>
                <w:rFonts w:ascii="仿宋" w:hAnsi="仿宋" w:eastAsia="仿宋" w:cs="仿宋"/>
                <w:szCs w:val="24"/>
              </w:rPr>
            </w:pPr>
          </w:p>
        </w:tc>
      </w:tr>
      <w:tr w14:paraId="6C1F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102" w:type="dxa"/>
            <w:tcBorders>
              <w:top w:val="single" w:color="auto" w:sz="4" w:space="0"/>
              <w:left w:val="single" w:color="auto" w:sz="4" w:space="0"/>
              <w:bottom w:val="single" w:color="auto" w:sz="4" w:space="0"/>
              <w:right w:val="single" w:color="auto" w:sz="4" w:space="0"/>
            </w:tcBorders>
            <w:vAlign w:val="center"/>
          </w:tcPr>
          <w:p w14:paraId="6FD710B6">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其他与工程造价相关的会议纪要、往来函件、业务联系单等资料</w:t>
            </w:r>
          </w:p>
        </w:tc>
        <w:tc>
          <w:tcPr>
            <w:tcW w:w="1623" w:type="dxa"/>
            <w:tcBorders>
              <w:top w:val="single" w:color="auto" w:sz="4" w:space="0"/>
              <w:left w:val="single" w:color="auto" w:sz="4" w:space="0"/>
              <w:bottom w:val="single" w:color="auto" w:sz="4" w:space="0"/>
              <w:right w:val="single" w:color="auto" w:sz="4" w:space="0"/>
            </w:tcBorders>
            <w:vAlign w:val="center"/>
          </w:tcPr>
          <w:p w14:paraId="28A910A0">
            <w:pPr>
              <w:adjustRightInd/>
              <w:snapToGrid/>
              <w:spacing w:line="360" w:lineRule="auto"/>
              <w:jc w:val="center"/>
              <w:rPr>
                <w:rFonts w:ascii="仿宋" w:hAnsi="仿宋" w:eastAsia="仿宋" w:cs="仿宋"/>
                <w:szCs w:val="24"/>
              </w:rPr>
            </w:pPr>
            <w:r>
              <w:rPr>
                <w:rFonts w:hint="eastAsia" w:ascii="仿宋" w:hAnsi="仿宋" w:eastAsia="仿宋" w:cs="仿宋"/>
                <w:szCs w:val="24"/>
              </w:rPr>
              <w:t>1</w:t>
            </w:r>
          </w:p>
        </w:tc>
        <w:tc>
          <w:tcPr>
            <w:tcW w:w="2620" w:type="dxa"/>
            <w:tcBorders>
              <w:top w:val="single" w:color="auto" w:sz="4" w:space="0"/>
              <w:left w:val="single" w:color="auto" w:sz="4" w:space="0"/>
              <w:bottom w:val="single" w:color="auto" w:sz="4" w:space="0"/>
              <w:right w:val="single" w:color="auto" w:sz="4" w:space="0"/>
            </w:tcBorders>
            <w:vAlign w:val="center"/>
          </w:tcPr>
          <w:p w14:paraId="78EFA35D">
            <w:pPr>
              <w:adjustRightInd/>
              <w:snapToGrid/>
              <w:spacing w:line="360" w:lineRule="auto"/>
              <w:jc w:val="center"/>
              <w:rPr>
                <w:rFonts w:ascii="仿宋" w:hAnsi="仿宋" w:eastAsia="仿宋" w:cs="仿宋"/>
                <w:szCs w:val="24"/>
              </w:rPr>
            </w:pPr>
            <w:r>
              <w:rPr>
                <w:rFonts w:hint="eastAsia" w:ascii="仿宋" w:hAnsi="仿宋" w:eastAsia="仿宋" w:cs="仿宋"/>
                <w:szCs w:val="24"/>
              </w:rPr>
              <w:t>根据审计工作需要</w:t>
            </w:r>
          </w:p>
        </w:tc>
        <w:tc>
          <w:tcPr>
            <w:tcW w:w="3707" w:type="dxa"/>
            <w:tcBorders>
              <w:top w:val="single" w:color="auto" w:sz="4" w:space="0"/>
              <w:left w:val="single" w:color="auto" w:sz="4" w:space="0"/>
              <w:bottom w:val="single" w:color="auto" w:sz="4" w:space="0"/>
              <w:right w:val="single" w:color="auto" w:sz="4" w:space="0"/>
            </w:tcBorders>
          </w:tcPr>
          <w:p w14:paraId="1C5B0D70">
            <w:pPr>
              <w:adjustRightInd/>
              <w:snapToGrid/>
              <w:spacing w:line="360" w:lineRule="auto"/>
              <w:jc w:val="center"/>
              <w:rPr>
                <w:rFonts w:ascii="仿宋" w:hAnsi="仿宋" w:eastAsia="仿宋" w:cs="仿宋"/>
                <w:szCs w:val="24"/>
              </w:rPr>
            </w:pPr>
          </w:p>
        </w:tc>
      </w:tr>
    </w:tbl>
    <w:p w14:paraId="092CA58C">
      <w:pPr>
        <w:snapToGrid/>
        <w:spacing w:line="360" w:lineRule="auto"/>
        <w:textAlignment w:val="baseline"/>
        <w:rPr>
          <w:rFonts w:ascii="仿宋" w:hAnsi="仿宋" w:eastAsia="仿宋" w:cs="仿宋"/>
          <w:kern w:val="0"/>
          <w:szCs w:val="24"/>
        </w:rPr>
      </w:pPr>
      <w:r>
        <w:rPr>
          <w:rFonts w:hint="eastAsia" w:ascii="仿宋" w:hAnsi="仿宋" w:eastAsia="仿宋" w:cs="仿宋"/>
          <w:kern w:val="0"/>
          <w:szCs w:val="24"/>
        </w:rPr>
        <w:t>委托人依据工程进展及实际需要为咨询人提供资料。</w:t>
      </w:r>
    </w:p>
    <w:p w14:paraId="10D7A555">
      <w:pPr>
        <w:keepNext/>
        <w:keepLines/>
        <w:autoSpaceDE w:val="0"/>
        <w:autoSpaceDN w:val="0"/>
        <w:snapToGrid/>
        <w:spacing w:before="240" w:after="120"/>
        <w:jc w:val="center"/>
        <w:textAlignment w:val="baseline"/>
        <w:outlineLvl w:val="0"/>
        <w:rPr>
          <w:rFonts w:ascii="仿宋" w:hAnsi="仿宋" w:eastAsia="仿宋" w:cs="仿宋"/>
          <w:b/>
          <w:kern w:val="44"/>
          <w:szCs w:val="24"/>
        </w:rPr>
      </w:pPr>
      <w:bookmarkStart w:id="220" w:name="_Toc422322560"/>
      <w:bookmarkStart w:id="221" w:name="_Toc8237"/>
      <w:bookmarkStart w:id="222" w:name="_Toc27119"/>
      <w:r>
        <w:rPr>
          <w:rFonts w:hint="eastAsia" w:ascii="仿宋" w:hAnsi="仿宋" w:eastAsia="仿宋" w:cs="仿宋"/>
          <w:b/>
          <w:kern w:val="44"/>
          <w:szCs w:val="24"/>
        </w:rPr>
        <w:t>附录D 委托人提供房屋及设备一览表</w:t>
      </w:r>
      <w:bookmarkEnd w:id="220"/>
      <w:r>
        <w:rPr>
          <w:rFonts w:hint="eastAsia" w:ascii="仿宋" w:hAnsi="仿宋" w:eastAsia="仿宋" w:cs="仿宋"/>
          <w:b/>
          <w:kern w:val="44"/>
          <w:szCs w:val="24"/>
        </w:rPr>
        <w:t>（签订合同时明确）</w:t>
      </w:r>
      <w:bookmarkEnd w:id="221"/>
      <w:bookmarkEnd w:id="222"/>
    </w:p>
    <w:tbl>
      <w:tblPr>
        <w:tblStyle w:val="88"/>
        <w:tblW w:w="14004"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30"/>
        <w:gridCol w:w="2170"/>
        <w:gridCol w:w="3936"/>
        <w:gridCol w:w="3367"/>
      </w:tblGrid>
      <w:tr w14:paraId="1066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501" w:type="dxa"/>
            <w:tcBorders>
              <w:top w:val="single" w:color="auto" w:sz="4" w:space="0"/>
              <w:left w:val="single" w:color="auto" w:sz="4" w:space="0"/>
              <w:bottom w:val="single" w:color="auto" w:sz="4" w:space="0"/>
              <w:right w:val="single" w:color="auto" w:sz="4" w:space="0"/>
            </w:tcBorders>
          </w:tcPr>
          <w:p w14:paraId="3BEE6D92">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名称</w:t>
            </w:r>
          </w:p>
        </w:tc>
        <w:tc>
          <w:tcPr>
            <w:tcW w:w="2200" w:type="dxa"/>
            <w:gridSpan w:val="2"/>
            <w:tcBorders>
              <w:top w:val="single" w:color="auto" w:sz="4" w:space="0"/>
              <w:left w:val="single" w:color="auto" w:sz="4" w:space="0"/>
              <w:bottom w:val="single" w:color="auto" w:sz="4" w:space="0"/>
              <w:right w:val="single" w:color="auto" w:sz="4" w:space="0"/>
            </w:tcBorders>
          </w:tcPr>
          <w:p w14:paraId="44EE3CA6">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数量</w:t>
            </w:r>
          </w:p>
        </w:tc>
        <w:tc>
          <w:tcPr>
            <w:tcW w:w="3936" w:type="dxa"/>
            <w:tcBorders>
              <w:top w:val="single" w:color="auto" w:sz="4" w:space="0"/>
              <w:left w:val="single" w:color="auto" w:sz="4" w:space="0"/>
              <w:bottom w:val="single" w:color="auto" w:sz="4" w:space="0"/>
              <w:right w:val="single" w:color="auto" w:sz="4" w:space="0"/>
            </w:tcBorders>
          </w:tcPr>
          <w:p w14:paraId="02999881">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面积、型号及规格</w:t>
            </w:r>
          </w:p>
        </w:tc>
        <w:tc>
          <w:tcPr>
            <w:tcW w:w="3367" w:type="dxa"/>
            <w:tcBorders>
              <w:top w:val="single" w:color="auto" w:sz="4" w:space="0"/>
              <w:left w:val="single" w:color="auto" w:sz="4" w:space="0"/>
              <w:bottom w:val="single" w:color="auto" w:sz="4" w:space="0"/>
              <w:right w:val="single" w:color="auto" w:sz="4" w:space="0"/>
            </w:tcBorders>
          </w:tcPr>
          <w:p w14:paraId="597C4B6D">
            <w:pPr>
              <w:snapToGrid/>
              <w:spacing w:line="360" w:lineRule="auto"/>
              <w:jc w:val="center"/>
              <w:textAlignment w:val="baseline"/>
              <w:rPr>
                <w:rFonts w:ascii="仿宋" w:hAnsi="仿宋" w:eastAsia="仿宋" w:cs="仿宋"/>
                <w:kern w:val="0"/>
                <w:szCs w:val="24"/>
              </w:rPr>
            </w:pPr>
            <w:r>
              <w:rPr>
                <w:rFonts w:hint="eastAsia" w:ascii="仿宋" w:hAnsi="仿宋" w:eastAsia="仿宋" w:cs="仿宋"/>
                <w:kern w:val="0"/>
                <w:szCs w:val="24"/>
              </w:rPr>
              <w:t>提供时间</w:t>
            </w:r>
          </w:p>
        </w:tc>
      </w:tr>
      <w:tr w14:paraId="3950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501" w:type="dxa"/>
            <w:tcBorders>
              <w:top w:val="single" w:color="auto" w:sz="4" w:space="0"/>
              <w:left w:val="single" w:color="auto" w:sz="4" w:space="0"/>
              <w:bottom w:val="single" w:color="auto" w:sz="4" w:space="0"/>
              <w:right w:val="single" w:color="auto" w:sz="4" w:space="0"/>
            </w:tcBorders>
          </w:tcPr>
          <w:p w14:paraId="48819B01">
            <w:pPr>
              <w:snapToGrid/>
              <w:spacing w:line="360" w:lineRule="auto"/>
              <w:textAlignment w:val="baseline"/>
              <w:rPr>
                <w:rFonts w:ascii="仿宋" w:hAnsi="仿宋" w:eastAsia="仿宋" w:cs="仿宋"/>
                <w:kern w:val="0"/>
                <w:szCs w:val="24"/>
              </w:rPr>
            </w:pPr>
            <w:r>
              <w:rPr>
                <w:rFonts w:hint="eastAsia" w:ascii="仿宋" w:hAnsi="仿宋" w:eastAsia="仿宋" w:cs="仿宋"/>
                <w:kern w:val="0"/>
                <w:szCs w:val="24"/>
              </w:rPr>
              <w:t>/</w:t>
            </w:r>
          </w:p>
        </w:tc>
        <w:tc>
          <w:tcPr>
            <w:tcW w:w="2200" w:type="dxa"/>
            <w:gridSpan w:val="2"/>
            <w:tcBorders>
              <w:top w:val="single" w:color="auto" w:sz="4" w:space="0"/>
              <w:left w:val="single" w:color="auto" w:sz="4" w:space="0"/>
              <w:bottom w:val="single" w:color="auto" w:sz="4" w:space="0"/>
              <w:right w:val="single" w:color="auto" w:sz="4" w:space="0"/>
            </w:tcBorders>
          </w:tcPr>
          <w:p w14:paraId="2F244B9B">
            <w:pPr>
              <w:adjustRightInd/>
              <w:snapToGrid/>
              <w:spacing w:line="360" w:lineRule="auto"/>
              <w:rPr>
                <w:rFonts w:ascii="仿宋" w:hAnsi="仿宋" w:eastAsia="仿宋" w:cs="仿宋"/>
                <w:szCs w:val="24"/>
              </w:rPr>
            </w:pPr>
            <w:r>
              <w:rPr>
                <w:rFonts w:hint="eastAsia" w:ascii="仿宋" w:hAnsi="仿宋" w:eastAsia="仿宋" w:cs="仿宋"/>
                <w:szCs w:val="24"/>
              </w:rPr>
              <w:t>/</w:t>
            </w:r>
          </w:p>
        </w:tc>
        <w:tc>
          <w:tcPr>
            <w:tcW w:w="3936" w:type="dxa"/>
            <w:tcBorders>
              <w:top w:val="single" w:color="auto" w:sz="4" w:space="0"/>
              <w:left w:val="single" w:color="auto" w:sz="4" w:space="0"/>
              <w:bottom w:val="single" w:color="auto" w:sz="4" w:space="0"/>
              <w:right w:val="single" w:color="auto" w:sz="4" w:space="0"/>
            </w:tcBorders>
          </w:tcPr>
          <w:p w14:paraId="1E7555C6">
            <w:pPr>
              <w:adjustRightInd/>
              <w:snapToGrid/>
              <w:spacing w:line="360" w:lineRule="auto"/>
              <w:rPr>
                <w:rFonts w:ascii="仿宋" w:hAnsi="仿宋" w:eastAsia="仿宋" w:cs="仿宋"/>
                <w:szCs w:val="24"/>
              </w:rPr>
            </w:pPr>
            <w:r>
              <w:rPr>
                <w:rFonts w:hint="eastAsia" w:ascii="仿宋" w:hAnsi="仿宋" w:eastAsia="仿宋" w:cs="仿宋"/>
                <w:szCs w:val="24"/>
              </w:rPr>
              <w:t>/</w:t>
            </w:r>
          </w:p>
        </w:tc>
        <w:tc>
          <w:tcPr>
            <w:tcW w:w="3367" w:type="dxa"/>
            <w:tcBorders>
              <w:top w:val="single" w:color="auto" w:sz="4" w:space="0"/>
              <w:left w:val="single" w:color="auto" w:sz="4" w:space="0"/>
              <w:bottom w:val="single" w:color="auto" w:sz="4" w:space="0"/>
              <w:right w:val="single" w:color="auto" w:sz="4" w:space="0"/>
            </w:tcBorders>
          </w:tcPr>
          <w:p w14:paraId="166845F4">
            <w:pPr>
              <w:adjustRightInd/>
              <w:snapToGrid/>
              <w:spacing w:line="360" w:lineRule="auto"/>
              <w:rPr>
                <w:rFonts w:ascii="仿宋" w:hAnsi="仿宋" w:eastAsia="仿宋" w:cs="仿宋"/>
                <w:szCs w:val="24"/>
              </w:rPr>
            </w:pPr>
            <w:r>
              <w:rPr>
                <w:rFonts w:hint="eastAsia" w:ascii="仿宋" w:hAnsi="仿宋" w:eastAsia="仿宋" w:cs="仿宋"/>
                <w:szCs w:val="24"/>
              </w:rPr>
              <w:t>　/</w:t>
            </w:r>
          </w:p>
        </w:tc>
      </w:tr>
      <w:tr w14:paraId="7A5D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501" w:type="dxa"/>
            <w:tcBorders>
              <w:top w:val="single" w:color="auto" w:sz="4" w:space="0"/>
              <w:left w:val="single" w:color="auto" w:sz="4" w:space="0"/>
              <w:bottom w:val="single" w:color="auto" w:sz="4" w:space="0"/>
              <w:right w:val="single" w:color="auto" w:sz="4" w:space="0"/>
            </w:tcBorders>
          </w:tcPr>
          <w:p w14:paraId="5B2E8270">
            <w:pPr>
              <w:snapToGrid/>
              <w:spacing w:line="360" w:lineRule="auto"/>
              <w:textAlignment w:val="baseline"/>
              <w:rPr>
                <w:rFonts w:ascii="仿宋" w:hAnsi="仿宋" w:eastAsia="仿宋" w:cs="仿宋"/>
                <w:kern w:val="0"/>
                <w:szCs w:val="24"/>
              </w:rPr>
            </w:pPr>
          </w:p>
        </w:tc>
        <w:tc>
          <w:tcPr>
            <w:tcW w:w="2200" w:type="dxa"/>
            <w:gridSpan w:val="2"/>
            <w:tcBorders>
              <w:top w:val="single" w:color="auto" w:sz="4" w:space="0"/>
              <w:left w:val="single" w:color="auto" w:sz="4" w:space="0"/>
              <w:bottom w:val="single" w:color="auto" w:sz="4" w:space="0"/>
              <w:right w:val="single" w:color="auto" w:sz="4" w:space="0"/>
            </w:tcBorders>
          </w:tcPr>
          <w:p w14:paraId="224EECA3">
            <w:pPr>
              <w:adjustRightInd/>
              <w:snapToGrid/>
              <w:spacing w:line="360" w:lineRule="auto"/>
              <w:rPr>
                <w:rFonts w:ascii="仿宋" w:hAnsi="仿宋" w:eastAsia="仿宋" w:cs="仿宋"/>
                <w:szCs w:val="24"/>
              </w:rPr>
            </w:pPr>
            <w:r>
              <w:rPr>
                <w:rFonts w:hint="eastAsia" w:ascii="仿宋" w:hAnsi="仿宋" w:eastAsia="仿宋" w:cs="仿宋"/>
                <w:szCs w:val="24"/>
              </w:rPr>
              <w:t>　</w:t>
            </w:r>
          </w:p>
        </w:tc>
        <w:tc>
          <w:tcPr>
            <w:tcW w:w="3936" w:type="dxa"/>
            <w:tcBorders>
              <w:top w:val="single" w:color="auto" w:sz="4" w:space="0"/>
              <w:left w:val="single" w:color="auto" w:sz="4" w:space="0"/>
              <w:bottom w:val="single" w:color="auto" w:sz="4" w:space="0"/>
              <w:right w:val="single" w:color="auto" w:sz="4" w:space="0"/>
            </w:tcBorders>
          </w:tcPr>
          <w:p w14:paraId="48D8FCE9">
            <w:pPr>
              <w:adjustRightInd/>
              <w:snapToGrid/>
              <w:spacing w:line="360" w:lineRule="auto"/>
              <w:rPr>
                <w:rFonts w:ascii="仿宋" w:hAnsi="仿宋" w:eastAsia="仿宋" w:cs="仿宋"/>
                <w:szCs w:val="24"/>
              </w:rPr>
            </w:pPr>
            <w:r>
              <w:rPr>
                <w:rFonts w:hint="eastAsia" w:ascii="仿宋" w:hAnsi="仿宋" w:eastAsia="仿宋" w:cs="仿宋"/>
                <w:szCs w:val="24"/>
              </w:rPr>
              <w:t>　</w:t>
            </w:r>
          </w:p>
        </w:tc>
        <w:tc>
          <w:tcPr>
            <w:tcW w:w="3367" w:type="dxa"/>
            <w:tcBorders>
              <w:top w:val="single" w:color="auto" w:sz="4" w:space="0"/>
              <w:left w:val="single" w:color="auto" w:sz="4" w:space="0"/>
              <w:bottom w:val="single" w:color="auto" w:sz="4" w:space="0"/>
              <w:right w:val="single" w:color="auto" w:sz="4" w:space="0"/>
            </w:tcBorders>
          </w:tcPr>
          <w:p w14:paraId="476B4C5D">
            <w:pPr>
              <w:adjustRightInd/>
              <w:snapToGrid/>
              <w:spacing w:line="360" w:lineRule="auto"/>
              <w:rPr>
                <w:rFonts w:ascii="仿宋" w:hAnsi="仿宋" w:eastAsia="仿宋" w:cs="仿宋"/>
                <w:szCs w:val="24"/>
              </w:rPr>
            </w:pPr>
            <w:r>
              <w:rPr>
                <w:rFonts w:hint="eastAsia" w:ascii="仿宋" w:hAnsi="仿宋" w:eastAsia="仿宋" w:cs="仿宋"/>
                <w:szCs w:val="24"/>
              </w:rPr>
              <w:t>　</w:t>
            </w:r>
          </w:p>
        </w:tc>
      </w:tr>
      <w:tr w14:paraId="7A88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501" w:type="dxa"/>
            <w:tcBorders>
              <w:top w:val="single" w:color="auto" w:sz="4" w:space="0"/>
              <w:left w:val="single" w:color="auto" w:sz="4" w:space="0"/>
              <w:bottom w:val="single" w:color="auto" w:sz="4" w:space="0"/>
              <w:right w:val="single" w:color="auto" w:sz="4" w:space="0"/>
            </w:tcBorders>
          </w:tcPr>
          <w:p w14:paraId="6AE58A3F">
            <w:pPr>
              <w:snapToGrid/>
              <w:spacing w:line="360" w:lineRule="auto"/>
              <w:textAlignment w:val="baseline"/>
              <w:rPr>
                <w:rFonts w:ascii="仿宋" w:hAnsi="仿宋" w:eastAsia="仿宋" w:cs="仿宋"/>
                <w:kern w:val="0"/>
                <w:szCs w:val="24"/>
              </w:rPr>
            </w:pPr>
          </w:p>
        </w:tc>
        <w:tc>
          <w:tcPr>
            <w:tcW w:w="2200" w:type="dxa"/>
            <w:gridSpan w:val="2"/>
            <w:tcBorders>
              <w:top w:val="single" w:color="auto" w:sz="4" w:space="0"/>
              <w:left w:val="single" w:color="auto" w:sz="4" w:space="0"/>
              <w:bottom w:val="single" w:color="auto" w:sz="4" w:space="0"/>
              <w:right w:val="single" w:color="auto" w:sz="4" w:space="0"/>
            </w:tcBorders>
          </w:tcPr>
          <w:p w14:paraId="02F57306">
            <w:pPr>
              <w:adjustRightInd/>
              <w:snapToGrid/>
              <w:spacing w:line="360" w:lineRule="auto"/>
              <w:rPr>
                <w:rFonts w:ascii="仿宋" w:hAnsi="仿宋" w:eastAsia="仿宋" w:cs="仿宋"/>
                <w:szCs w:val="24"/>
              </w:rPr>
            </w:pPr>
            <w:r>
              <w:rPr>
                <w:rFonts w:hint="eastAsia" w:ascii="仿宋" w:hAnsi="仿宋" w:eastAsia="仿宋" w:cs="仿宋"/>
                <w:szCs w:val="24"/>
              </w:rPr>
              <w:t>　</w:t>
            </w:r>
          </w:p>
        </w:tc>
        <w:tc>
          <w:tcPr>
            <w:tcW w:w="3936" w:type="dxa"/>
            <w:tcBorders>
              <w:top w:val="single" w:color="auto" w:sz="4" w:space="0"/>
              <w:left w:val="single" w:color="auto" w:sz="4" w:space="0"/>
              <w:bottom w:val="single" w:color="auto" w:sz="4" w:space="0"/>
              <w:right w:val="single" w:color="auto" w:sz="4" w:space="0"/>
            </w:tcBorders>
          </w:tcPr>
          <w:p w14:paraId="1D4A6275">
            <w:pPr>
              <w:adjustRightInd/>
              <w:snapToGrid/>
              <w:spacing w:line="360" w:lineRule="auto"/>
              <w:rPr>
                <w:rFonts w:ascii="仿宋" w:hAnsi="仿宋" w:eastAsia="仿宋" w:cs="仿宋"/>
                <w:szCs w:val="24"/>
              </w:rPr>
            </w:pPr>
            <w:r>
              <w:rPr>
                <w:rFonts w:hint="eastAsia" w:ascii="仿宋" w:hAnsi="仿宋" w:eastAsia="仿宋" w:cs="仿宋"/>
                <w:szCs w:val="24"/>
              </w:rPr>
              <w:t>　</w:t>
            </w:r>
          </w:p>
        </w:tc>
        <w:tc>
          <w:tcPr>
            <w:tcW w:w="3367" w:type="dxa"/>
            <w:tcBorders>
              <w:top w:val="single" w:color="auto" w:sz="4" w:space="0"/>
              <w:left w:val="single" w:color="auto" w:sz="4" w:space="0"/>
              <w:bottom w:val="single" w:color="auto" w:sz="4" w:space="0"/>
              <w:right w:val="single" w:color="auto" w:sz="4" w:space="0"/>
            </w:tcBorders>
          </w:tcPr>
          <w:p w14:paraId="49AFDB9A">
            <w:pPr>
              <w:adjustRightInd/>
              <w:snapToGrid/>
              <w:spacing w:line="360" w:lineRule="auto"/>
              <w:rPr>
                <w:rFonts w:ascii="仿宋" w:hAnsi="仿宋" w:eastAsia="仿宋" w:cs="仿宋"/>
                <w:szCs w:val="24"/>
              </w:rPr>
            </w:pPr>
            <w:r>
              <w:rPr>
                <w:rFonts w:hint="eastAsia" w:ascii="仿宋" w:hAnsi="仿宋" w:eastAsia="仿宋" w:cs="仿宋"/>
                <w:szCs w:val="24"/>
              </w:rPr>
              <w:t>　</w:t>
            </w:r>
          </w:p>
        </w:tc>
      </w:tr>
      <w:tr w14:paraId="504A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501" w:type="dxa"/>
            <w:tcBorders>
              <w:top w:val="single" w:color="auto" w:sz="4" w:space="0"/>
              <w:left w:val="single" w:color="auto" w:sz="4" w:space="0"/>
              <w:bottom w:val="single" w:color="auto" w:sz="4" w:space="0"/>
              <w:right w:val="single" w:color="auto" w:sz="4" w:space="0"/>
            </w:tcBorders>
          </w:tcPr>
          <w:p w14:paraId="61365C0B">
            <w:pPr>
              <w:snapToGrid/>
              <w:spacing w:line="360" w:lineRule="auto"/>
              <w:textAlignment w:val="baseline"/>
              <w:rPr>
                <w:rFonts w:ascii="仿宋" w:hAnsi="仿宋" w:eastAsia="仿宋" w:cs="仿宋"/>
                <w:kern w:val="0"/>
                <w:szCs w:val="24"/>
              </w:rPr>
            </w:pPr>
          </w:p>
        </w:tc>
        <w:tc>
          <w:tcPr>
            <w:tcW w:w="2200" w:type="dxa"/>
            <w:gridSpan w:val="2"/>
            <w:tcBorders>
              <w:top w:val="single" w:color="auto" w:sz="4" w:space="0"/>
              <w:left w:val="single" w:color="auto" w:sz="4" w:space="0"/>
              <w:bottom w:val="single" w:color="auto" w:sz="4" w:space="0"/>
              <w:right w:val="single" w:color="auto" w:sz="4" w:space="0"/>
            </w:tcBorders>
          </w:tcPr>
          <w:p w14:paraId="7D75FD37">
            <w:pPr>
              <w:adjustRightInd/>
              <w:snapToGrid/>
              <w:spacing w:line="360" w:lineRule="auto"/>
              <w:rPr>
                <w:rFonts w:ascii="仿宋" w:hAnsi="仿宋" w:eastAsia="仿宋" w:cs="仿宋"/>
                <w:szCs w:val="24"/>
              </w:rPr>
            </w:pPr>
            <w:r>
              <w:rPr>
                <w:rFonts w:hint="eastAsia" w:ascii="仿宋" w:hAnsi="仿宋" w:eastAsia="仿宋" w:cs="仿宋"/>
                <w:szCs w:val="24"/>
              </w:rPr>
              <w:t>　</w:t>
            </w:r>
          </w:p>
        </w:tc>
        <w:tc>
          <w:tcPr>
            <w:tcW w:w="3936" w:type="dxa"/>
            <w:tcBorders>
              <w:top w:val="single" w:color="auto" w:sz="4" w:space="0"/>
              <w:left w:val="single" w:color="auto" w:sz="4" w:space="0"/>
              <w:bottom w:val="single" w:color="auto" w:sz="4" w:space="0"/>
              <w:right w:val="single" w:color="auto" w:sz="4" w:space="0"/>
            </w:tcBorders>
          </w:tcPr>
          <w:p w14:paraId="32802469">
            <w:pPr>
              <w:adjustRightInd/>
              <w:snapToGrid/>
              <w:spacing w:line="360" w:lineRule="auto"/>
              <w:rPr>
                <w:rFonts w:ascii="仿宋" w:hAnsi="仿宋" w:eastAsia="仿宋" w:cs="仿宋"/>
                <w:szCs w:val="24"/>
              </w:rPr>
            </w:pPr>
            <w:r>
              <w:rPr>
                <w:rFonts w:hint="eastAsia" w:ascii="仿宋" w:hAnsi="仿宋" w:eastAsia="仿宋" w:cs="仿宋"/>
                <w:szCs w:val="24"/>
              </w:rPr>
              <w:t>　</w:t>
            </w:r>
          </w:p>
        </w:tc>
        <w:tc>
          <w:tcPr>
            <w:tcW w:w="3367" w:type="dxa"/>
            <w:tcBorders>
              <w:top w:val="single" w:color="auto" w:sz="4" w:space="0"/>
              <w:left w:val="single" w:color="auto" w:sz="4" w:space="0"/>
              <w:bottom w:val="single" w:color="auto" w:sz="4" w:space="0"/>
              <w:right w:val="single" w:color="auto" w:sz="4" w:space="0"/>
            </w:tcBorders>
          </w:tcPr>
          <w:p w14:paraId="7901ACAE">
            <w:pPr>
              <w:adjustRightInd/>
              <w:snapToGrid/>
              <w:spacing w:line="360" w:lineRule="auto"/>
              <w:rPr>
                <w:rFonts w:ascii="仿宋" w:hAnsi="仿宋" w:eastAsia="仿宋" w:cs="仿宋"/>
                <w:szCs w:val="24"/>
              </w:rPr>
            </w:pPr>
            <w:r>
              <w:rPr>
                <w:rFonts w:hint="eastAsia" w:ascii="仿宋" w:hAnsi="仿宋" w:eastAsia="仿宋" w:cs="仿宋"/>
                <w:szCs w:val="24"/>
              </w:rPr>
              <w:t>　</w:t>
            </w:r>
          </w:p>
        </w:tc>
      </w:tr>
      <w:tr w14:paraId="5332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531" w:type="dxa"/>
            <w:gridSpan w:val="2"/>
            <w:tcBorders>
              <w:top w:val="single" w:color="auto" w:sz="4" w:space="0"/>
              <w:left w:val="single" w:color="auto" w:sz="4" w:space="0"/>
              <w:bottom w:val="single" w:color="auto" w:sz="4" w:space="0"/>
              <w:right w:val="single" w:color="auto" w:sz="4" w:space="0"/>
            </w:tcBorders>
          </w:tcPr>
          <w:p w14:paraId="538CF3F2">
            <w:pPr>
              <w:snapToGrid/>
              <w:spacing w:line="360" w:lineRule="auto"/>
              <w:textAlignment w:val="baseline"/>
              <w:rPr>
                <w:rFonts w:ascii="仿宋" w:hAnsi="仿宋" w:eastAsia="仿宋" w:cs="仿宋"/>
                <w:kern w:val="0"/>
                <w:szCs w:val="24"/>
              </w:rPr>
            </w:pPr>
          </w:p>
        </w:tc>
        <w:tc>
          <w:tcPr>
            <w:tcW w:w="2170" w:type="dxa"/>
            <w:tcBorders>
              <w:top w:val="single" w:color="auto" w:sz="4" w:space="0"/>
              <w:left w:val="single" w:color="auto" w:sz="4" w:space="0"/>
              <w:bottom w:val="single" w:color="auto" w:sz="4" w:space="0"/>
              <w:right w:val="single" w:color="auto" w:sz="4" w:space="0"/>
            </w:tcBorders>
          </w:tcPr>
          <w:p w14:paraId="61777490">
            <w:pPr>
              <w:adjustRightInd/>
              <w:snapToGrid/>
              <w:spacing w:line="360" w:lineRule="auto"/>
              <w:rPr>
                <w:rFonts w:ascii="仿宋" w:hAnsi="仿宋" w:eastAsia="仿宋" w:cs="仿宋"/>
                <w:szCs w:val="24"/>
              </w:rPr>
            </w:pPr>
            <w:r>
              <w:rPr>
                <w:rFonts w:hint="eastAsia" w:ascii="仿宋" w:hAnsi="仿宋" w:eastAsia="仿宋" w:cs="仿宋"/>
                <w:szCs w:val="24"/>
              </w:rPr>
              <w:t>　</w:t>
            </w:r>
          </w:p>
        </w:tc>
        <w:tc>
          <w:tcPr>
            <w:tcW w:w="3936" w:type="dxa"/>
            <w:tcBorders>
              <w:top w:val="single" w:color="auto" w:sz="4" w:space="0"/>
              <w:left w:val="single" w:color="auto" w:sz="4" w:space="0"/>
              <w:bottom w:val="single" w:color="auto" w:sz="4" w:space="0"/>
              <w:right w:val="single" w:color="auto" w:sz="4" w:space="0"/>
            </w:tcBorders>
          </w:tcPr>
          <w:p w14:paraId="3EBF967F">
            <w:pPr>
              <w:adjustRightInd/>
              <w:snapToGrid/>
              <w:spacing w:line="360" w:lineRule="auto"/>
              <w:rPr>
                <w:rFonts w:ascii="仿宋" w:hAnsi="仿宋" w:eastAsia="仿宋" w:cs="仿宋"/>
                <w:szCs w:val="24"/>
              </w:rPr>
            </w:pPr>
            <w:r>
              <w:rPr>
                <w:rFonts w:hint="eastAsia" w:ascii="仿宋" w:hAnsi="仿宋" w:eastAsia="仿宋" w:cs="仿宋"/>
                <w:szCs w:val="24"/>
              </w:rPr>
              <w:t>　</w:t>
            </w:r>
          </w:p>
        </w:tc>
        <w:tc>
          <w:tcPr>
            <w:tcW w:w="3367" w:type="dxa"/>
            <w:tcBorders>
              <w:top w:val="single" w:color="auto" w:sz="4" w:space="0"/>
              <w:left w:val="single" w:color="auto" w:sz="4" w:space="0"/>
              <w:bottom w:val="single" w:color="auto" w:sz="4" w:space="0"/>
              <w:right w:val="single" w:color="auto" w:sz="4" w:space="0"/>
            </w:tcBorders>
          </w:tcPr>
          <w:p w14:paraId="56FD6C56">
            <w:pPr>
              <w:adjustRightInd/>
              <w:snapToGrid/>
              <w:spacing w:line="360" w:lineRule="auto"/>
              <w:rPr>
                <w:rFonts w:ascii="仿宋" w:hAnsi="仿宋" w:eastAsia="仿宋" w:cs="仿宋"/>
                <w:szCs w:val="24"/>
              </w:rPr>
            </w:pPr>
            <w:r>
              <w:rPr>
                <w:rFonts w:hint="eastAsia" w:ascii="仿宋" w:hAnsi="仿宋" w:eastAsia="仿宋" w:cs="仿宋"/>
                <w:szCs w:val="24"/>
              </w:rPr>
              <w:t>　</w:t>
            </w:r>
          </w:p>
        </w:tc>
      </w:tr>
    </w:tbl>
    <w:p w14:paraId="4388BA1F">
      <w:pPr>
        <w:adjustRightInd/>
        <w:snapToGrid/>
        <w:spacing w:line="360" w:lineRule="auto"/>
        <w:jc w:val="center"/>
        <w:rPr>
          <w:rFonts w:ascii="仿宋" w:hAnsi="仿宋" w:eastAsia="仿宋" w:cs="仿宋"/>
          <w:b/>
          <w:bCs/>
          <w:kern w:val="0"/>
          <w:szCs w:val="24"/>
        </w:rPr>
      </w:pPr>
    </w:p>
    <w:p w14:paraId="6F591CF0">
      <w:pPr>
        <w:adjustRightInd/>
        <w:snapToGrid/>
        <w:spacing w:line="360" w:lineRule="auto"/>
        <w:jc w:val="center"/>
        <w:rPr>
          <w:rFonts w:ascii="仿宋" w:hAnsi="仿宋" w:eastAsia="仿宋" w:cs="仿宋"/>
          <w:b/>
          <w:bCs/>
          <w:kern w:val="0"/>
          <w:szCs w:val="24"/>
        </w:rPr>
      </w:pPr>
    </w:p>
    <w:p w14:paraId="48B80FAF">
      <w:pPr>
        <w:adjustRightInd/>
        <w:snapToGrid/>
        <w:spacing w:line="360" w:lineRule="auto"/>
        <w:jc w:val="center"/>
        <w:rPr>
          <w:rFonts w:ascii="仿宋" w:hAnsi="仿宋" w:eastAsia="仿宋" w:cs="仿宋"/>
          <w:b/>
          <w:bCs/>
          <w:kern w:val="0"/>
          <w:szCs w:val="24"/>
        </w:rPr>
      </w:pPr>
    </w:p>
    <w:p w14:paraId="583E8703">
      <w:pPr>
        <w:adjustRightInd/>
        <w:snapToGrid/>
        <w:spacing w:line="360" w:lineRule="auto"/>
        <w:jc w:val="center"/>
        <w:rPr>
          <w:rFonts w:ascii="仿宋" w:hAnsi="仿宋" w:eastAsia="仿宋" w:cs="仿宋"/>
          <w:b/>
          <w:bCs/>
          <w:kern w:val="0"/>
          <w:szCs w:val="24"/>
        </w:rPr>
      </w:pPr>
    </w:p>
    <w:p w14:paraId="71CE6124">
      <w:pPr>
        <w:adjustRightInd/>
        <w:snapToGrid/>
        <w:spacing w:line="360" w:lineRule="auto"/>
        <w:jc w:val="center"/>
        <w:rPr>
          <w:rFonts w:ascii="仿宋" w:hAnsi="仿宋" w:eastAsia="仿宋" w:cs="仿宋"/>
          <w:b/>
          <w:bCs/>
          <w:kern w:val="0"/>
          <w:szCs w:val="24"/>
        </w:rPr>
      </w:pPr>
    </w:p>
    <w:p w14:paraId="1571A73B">
      <w:pPr>
        <w:adjustRightInd/>
        <w:snapToGrid/>
        <w:spacing w:line="360" w:lineRule="auto"/>
        <w:jc w:val="center"/>
        <w:rPr>
          <w:rFonts w:ascii="仿宋" w:hAnsi="仿宋" w:eastAsia="仿宋" w:cs="仿宋"/>
          <w:b/>
          <w:bCs/>
          <w:kern w:val="0"/>
          <w:szCs w:val="24"/>
        </w:rPr>
      </w:pPr>
    </w:p>
    <w:p w14:paraId="44292D5E">
      <w:pPr>
        <w:adjustRightInd/>
        <w:snapToGrid/>
        <w:spacing w:line="360" w:lineRule="auto"/>
        <w:jc w:val="center"/>
        <w:rPr>
          <w:rFonts w:ascii="仿宋" w:hAnsi="仿宋" w:eastAsia="仿宋" w:cs="仿宋"/>
          <w:b/>
          <w:bCs/>
          <w:kern w:val="0"/>
          <w:szCs w:val="24"/>
        </w:rPr>
      </w:pPr>
    </w:p>
    <w:p w14:paraId="7ABE4C0E">
      <w:pPr>
        <w:adjustRightInd/>
        <w:snapToGrid/>
        <w:spacing w:line="360" w:lineRule="auto"/>
        <w:jc w:val="center"/>
        <w:rPr>
          <w:rFonts w:ascii="仿宋" w:hAnsi="仿宋" w:eastAsia="仿宋" w:cs="仿宋"/>
          <w:b/>
          <w:bCs/>
          <w:kern w:val="0"/>
          <w:szCs w:val="24"/>
        </w:rPr>
      </w:pPr>
    </w:p>
    <w:p w14:paraId="7178BE47">
      <w:pPr>
        <w:adjustRightInd/>
        <w:snapToGrid/>
        <w:spacing w:line="360" w:lineRule="auto"/>
        <w:jc w:val="center"/>
        <w:rPr>
          <w:rFonts w:ascii="仿宋" w:hAnsi="仿宋" w:eastAsia="仿宋" w:cs="仿宋"/>
          <w:b/>
          <w:bCs/>
          <w:kern w:val="0"/>
          <w:szCs w:val="24"/>
        </w:rPr>
      </w:pPr>
    </w:p>
    <w:p w14:paraId="40289A1C">
      <w:pPr>
        <w:snapToGrid/>
        <w:spacing w:line="360" w:lineRule="atLeast"/>
        <w:jc w:val="left"/>
        <w:textAlignment w:val="baseline"/>
        <w:rPr>
          <w:rFonts w:ascii="仿宋" w:hAnsi="仿宋" w:eastAsia="仿宋" w:cs="仿宋"/>
          <w:b/>
          <w:kern w:val="44"/>
          <w:szCs w:val="24"/>
        </w:rPr>
      </w:pPr>
      <w:r>
        <w:rPr>
          <w:rFonts w:hint="eastAsia" w:ascii="仿宋" w:hAnsi="仿宋" w:eastAsia="仿宋" w:cs="仿宋"/>
          <w:b/>
          <w:kern w:val="44"/>
          <w:szCs w:val="24"/>
        </w:rPr>
        <w:br w:type="page"/>
      </w:r>
    </w:p>
    <w:p w14:paraId="70AD08CC">
      <w:pPr>
        <w:keepNext/>
        <w:keepLines/>
        <w:autoSpaceDE w:val="0"/>
        <w:autoSpaceDN w:val="0"/>
        <w:snapToGrid/>
        <w:spacing w:before="240" w:after="120"/>
        <w:jc w:val="center"/>
        <w:textAlignment w:val="baseline"/>
        <w:outlineLvl w:val="0"/>
        <w:rPr>
          <w:rFonts w:ascii="仿宋" w:hAnsi="仿宋" w:eastAsia="仿宋" w:cs="仿宋"/>
          <w:b/>
          <w:kern w:val="44"/>
          <w:szCs w:val="24"/>
        </w:rPr>
      </w:pPr>
      <w:bookmarkStart w:id="223" w:name="_Toc18079"/>
      <w:bookmarkStart w:id="224" w:name="_Toc20859"/>
      <w:r>
        <w:rPr>
          <w:rFonts w:hint="eastAsia" w:ascii="仿宋" w:hAnsi="仿宋" w:eastAsia="仿宋" w:cs="仿宋"/>
          <w:b/>
          <w:kern w:val="44"/>
          <w:szCs w:val="24"/>
        </w:rPr>
        <w:t>附录E 咨询人派驻现场咨询专业人员名单及其资质证书、专业分工明细表</w:t>
      </w:r>
      <w:bookmarkEnd w:id="223"/>
      <w:bookmarkEnd w:id="224"/>
    </w:p>
    <w:tbl>
      <w:tblPr>
        <w:tblStyle w:val="88"/>
        <w:tblW w:w="12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3149"/>
        <w:gridCol w:w="1700"/>
        <w:gridCol w:w="1700"/>
        <w:gridCol w:w="1912"/>
        <w:gridCol w:w="2177"/>
        <w:gridCol w:w="1240"/>
      </w:tblGrid>
      <w:tr w14:paraId="179E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tcPr>
          <w:p w14:paraId="39377824">
            <w:pPr>
              <w:widowControl/>
              <w:adjustRightInd/>
              <w:spacing w:line="560" w:lineRule="atLeast"/>
              <w:jc w:val="center"/>
              <w:rPr>
                <w:rFonts w:ascii="仿宋" w:hAnsi="仿宋" w:eastAsia="仿宋" w:cs="仿宋"/>
                <w:b/>
                <w:bCs/>
                <w:kern w:val="0"/>
                <w:szCs w:val="24"/>
              </w:rPr>
            </w:pPr>
            <w:r>
              <w:rPr>
                <w:rFonts w:hint="eastAsia" w:ascii="仿宋" w:hAnsi="仿宋" w:eastAsia="仿宋" w:cs="仿宋"/>
                <w:b/>
                <w:bCs/>
                <w:kern w:val="0"/>
                <w:szCs w:val="24"/>
              </w:rPr>
              <w:t>序号</w:t>
            </w:r>
          </w:p>
        </w:tc>
        <w:tc>
          <w:tcPr>
            <w:tcW w:w="3149" w:type="dxa"/>
            <w:tcBorders>
              <w:top w:val="single" w:color="auto" w:sz="4" w:space="0"/>
              <w:left w:val="single" w:color="auto" w:sz="4" w:space="0"/>
              <w:bottom w:val="single" w:color="auto" w:sz="4" w:space="0"/>
              <w:right w:val="single" w:color="auto" w:sz="4" w:space="0"/>
            </w:tcBorders>
          </w:tcPr>
          <w:p w14:paraId="2008C4A3">
            <w:pPr>
              <w:widowControl/>
              <w:adjustRightInd/>
              <w:spacing w:line="560" w:lineRule="atLeast"/>
              <w:jc w:val="center"/>
              <w:rPr>
                <w:rFonts w:ascii="仿宋" w:hAnsi="仿宋" w:eastAsia="仿宋" w:cs="仿宋"/>
                <w:b/>
                <w:bCs/>
                <w:kern w:val="0"/>
                <w:szCs w:val="24"/>
              </w:rPr>
            </w:pPr>
            <w:r>
              <w:rPr>
                <w:rFonts w:hint="eastAsia" w:ascii="仿宋" w:hAnsi="仿宋" w:eastAsia="仿宋" w:cs="仿宋"/>
                <w:b/>
                <w:bCs/>
                <w:kern w:val="0"/>
                <w:szCs w:val="24"/>
              </w:rPr>
              <w:t>姓名</w:t>
            </w:r>
          </w:p>
        </w:tc>
        <w:tc>
          <w:tcPr>
            <w:tcW w:w="1700" w:type="dxa"/>
            <w:tcBorders>
              <w:top w:val="single" w:color="auto" w:sz="4" w:space="0"/>
              <w:left w:val="single" w:color="auto" w:sz="4" w:space="0"/>
              <w:bottom w:val="single" w:color="auto" w:sz="4" w:space="0"/>
              <w:right w:val="single" w:color="auto" w:sz="4" w:space="0"/>
            </w:tcBorders>
          </w:tcPr>
          <w:p w14:paraId="0B6C669A">
            <w:pPr>
              <w:widowControl/>
              <w:adjustRightInd/>
              <w:spacing w:line="560" w:lineRule="atLeast"/>
              <w:jc w:val="center"/>
              <w:rPr>
                <w:rFonts w:ascii="仿宋" w:hAnsi="仿宋" w:eastAsia="仿宋" w:cs="仿宋"/>
                <w:b/>
                <w:bCs/>
                <w:kern w:val="0"/>
                <w:szCs w:val="24"/>
              </w:rPr>
            </w:pPr>
            <w:r>
              <w:rPr>
                <w:rFonts w:hint="eastAsia" w:ascii="仿宋" w:hAnsi="仿宋" w:eastAsia="仿宋" w:cs="仿宋"/>
                <w:b/>
                <w:bCs/>
                <w:kern w:val="0"/>
                <w:szCs w:val="24"/>
              </w:rPr>
              <w:t>性别</w:t>
            </w:r>
          </w:p>
        </w:tc>
        <w:tc>
          <w:tcPr>
            <w:tcW w:w="1700" w:type="dxa"/>
            <w:tcBorders>
              <w:top w:val="single" w:color="auto" w:sz="4" w:space="0"/>
              <w:left w:val="single" w:color="auto" w:sz="4" w:space="0"/>
              <w:bottom w:val="single" w:color="auto" w:sz="4" w:space="0"/>
              <w:right w:val="single" w:color="auto" w:sz="4" w:space="0"/>
            </w:tcBorders>
          </w:tcPr>
          <w:p w14:paraId="58A8DD10">
            <w:pPr>
              <w:widowControl/>
              <w:adjustRightInd/>
              <w:spacing w:line="560" w:lineRule="atLeast"/>
              <w:jc w:val="center"/>
              <w:rPr>
                <w:rFonts w:ascii="仿宋" w:hAnsi="仿宋" w:eastAsia="仿宋" w:cs="仿宋"/>
                <w:b/>
                <w:bCs/>
                <w:kern w:val="0"/>
                <w:szCs w:val="24"/>
              </w:rPr>
            </w:pPr>
            <w:r>
              <w:rPr>
                <w:rFonts w:hint="eastAsia" w:ascii="仿宋" w:hAnsi="仿宋" w:eastAsia="仿宋" w:cs="仿宋"/>
                <w:b/>
                <w:bCs/>
                <w:kern w:val="0"/>
                <w:szCs w:val="24"/>
              </w:rPr>
              <w:t>年龄</w:t>
            </w:r>
          </w:p>
        </w:tc>
        <w:tc>
          <w:tcPr>
            <w:tcW w:w="1912" w:type="dxa"/>
            <w:tcBorders>
              <w:top w:val="single" w:color="auto" w:sz="4" w:space="0"/>
              <w:left w:val="single" w:color="auto" w:sz="4" w:space="0"/>
              <w:bottom w:val="single" w:color="auto" w:sz="4" w:space="0"/>
              <w:right w:val="single" w:color="auto" w:sz="4" w:space="0"/>
            </w:tcBorders>
          </w:tcPr>
          <w:p w14:paraId="613594B7">
            <w:pPr>
              <w:widowControl/>
              <w:adjustRightInd/>
              <w:spacing w:line="560" w:lineRule="atLeast"/>
              <w:jc w:val="center"/>
              <w:rPr>
                <w:rFonts w:ascii="仿宋" w:hAnsi="仿宋" w:eastAsia="仿宋" w:cs="仿宋"/>
                <w:b/>
                <w:bCs/>
                <w:kern w:val="0"/>
                <w:szCs w:val="24"/>
              </w:rPr>
            </w:pPr>
            <w:r>
              <w:rPr>
                <w:rFonts w:hint="eastAsia" w:ascii="仿宋" w:hAnsi="仿宋" w:eastAsia="仿宋" w:cs="仿宋"/>
                <w:b/>
                <w:bCs/>
                <w:kern w:val="0"/>
                <w:szCs w:val="24"/>
              </w:rPr>
              <w:t>资质证书</w:t>
            </w:r>
          </w:p>
        </w:tc>
        <w:tc>
          <w:tcPr>
            <w:tcW w:w="2177" w:type="dxa"/>
            <w:tcBorders>
              <w:top w:val="single" w:color="auto" w:sz="4" w:space="0"/>
              <w:left w:val="single" w:color="auto" w:sz="4" w:space="0"/>
              <w:bottom w:val="single" w:color="auto" w:sz="4" w:space="0"/>
              <w:right w:val="single" w:color="auto" w:sz="4" w:space="0"/>
            </w:tcBorders>
          </w:tcPr>
          <w:p w14:paraId="5F970B84">
            <w:pPr>
              <w:widowControl/>
              <w:adjustRightInd/>
              <w:spacing w:line="560" w:lineRule="atLeast"/>
              <w:jc w:val="center"/>
              <w:rPr>
                <w:rFonts w:ascii="仿宋" w:hAnsi="仿宋" w:eastAsia="仿宋" w:cs="仿宋"/>
                <w:b/>
                <w:bCs/>
                <w:kern w:val="0"/>
                <w:szCs w:val="24"/>
              </w:rPr>
            </w:pPr>
            <w:r>
              <w:rPr>
                <w:rFonts w:hint="eastAsia" w:ascii="仿宋" w:hAnsi="仿宋" w:eastAsia="仿宋" w:cs="仿宋"/>
                <w:b/>
                <w:bCs/>
                <w:kern w:val="0"/>
                <w:szCs w:val="24"/>
              </w:rPr>
              <w:t>分管专业</w:t>
            </w:r>
          </w:p>
        </w:tc>
        <w:tc>
          <w:tcPr>
            <w:tcW w:w="1240" w:type="dxa"/>
            <w:tcBorders>
              <w:top w:val="single" w:color="auto" w:sz="4" w:space="0"/>
              <w:left w:val="single" w:color="auto" w:sz="4" w:space="0"/>
              <w:bottom w:val="single" w:color="auto" w:sz="4" w:space="0"/>
              <w:right w:val="single" w:color="auto" w:sz="4" w:space="0"/>
            </w:tcBorders>
          </w:tcPr>
          <w:p w14:paraId="40A1BB64">
            <w:pPr>
              <w:widowControl/>
              <w:adjustRightInd/>
              <w:spacing w:line="560" w:lineRule="atLeast"/>
              <w:jc w:val="center"/>
              <w:rPr>
                <w:rFonts w:ascii="仿宋" w:hAnsi="仿宋" w:eastAsia="仿宋" w:cs="仿宋"/>
                <w:b/>
                <w:bCs/>
                <w:kern w:val="0"/>
                <w:szCs w:val="24"/>
              </w:rPr>
            </w:pPr>
            <w:r>
              <w:rPr>
                <w:rFonts w:hint="eastAsia" w:ascii="仿宋" w:hAnsi="仿宋" w:eastAsia="仿宋" w:cs="仿宋"/>
                <w:b/>
                <w:bCs/>
                <w:kern w:val="0"/>
                <w:szCs w:val="24"/>
              </w:rPr>
              <w:t>备注</w:t>
            </w:r>
          </w:p>
        </w:tc>
      </w:tr>
      <w:tr w14:paraId="2F89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tcPr>
          <w:p w14:paraId="428B8272">
            <w:pPr>
              <w:widowControl/>
              <w:adjustRightInd/>
              <w:spacing w:line="560" w:lineRule="atLeast"/>
              <w:jc w:val="center"/>
              <w:rPr>
                <w:rFonts w:ascii="仿宋" w:hAnsi="仿宋" w:eastAsia="仿宋" w:cs="仿宋"/>
                <w:kern w:val="0"/>
                <w:szCs w:val="24"/>
              </w:rPr>
            </w:pPr>
          </w:p>
        </w:tc>
        <w:tc>
          <w:tcPr>
            <w:tcW w:w="3149" w:type="dxa"/>
            <w:tcBorders>
              <w:top w:val="single" w:color="auto" w:sz="4" w:space="0"/>
              <w:left w:val="single" w:color="auto" w:sz="4" w:space="0"/>
              <w:bottom w:val="single" w:color="auto" w:sz="4" w:space="0"/>
              <w:right w:val="single" w:color="auto" w:sz="4" w:space="0"/>
            </w:tcBorders>
          </w:tcPr>
          <w:p w14:paraId="7D182F8B">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23E4E96C">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1FDBACE0">
            <w:pPr>
              <w:widowControl/>
              <w:adjustRightInd/>
              <w:spacing w:line="560" w:lineRule="atLeast"/>
              <w:jc w:val="left"/>
              <w:rPr>
                <w:rFonts w:ascii="仿宋" w:hAnsi="仿宋" w:eastAsia="仿宋" w:cs="仿宋"/>
                <w:kern w:val="0"/>
                <w:szCs w:val="24"/>
              </w:rPr>
            </w:pPr>
          </w:p>
        </w:tc>
        <w:tc>
          <w:tcPr>
            <w:tcW w:w="1912" w:type="dxa"/>
            <w:tcBorders>
              <w:top w:val="single" w:color="auto" w:sz="4" w:space="0"/>
              <w:left w:val="single" w:color="auto" w:sz="4" w:space="0"/>
              <w:bottom w:val="single" w:color="auto" w:sz="4" w:space="0"/>
              <w:right w:val="single" w:color="auto" w:sz="4" w:space="0"/>
            </w:tcBorders>
          </w:tcPr>
          <w:p w14:paraId="4983E2A5">
            <w:pPr>
              <w:widowControl/>
              <w:adjustRightInd/>
              <w:spacing w:line="560" w:lineRule="atLeast"/>
              <w:jc w:val="left"/>
              <w:rPr>
                <w:rFonts w:ascii="仿宋" w:hAnsi="仿宋" w:eastAsia="仿宋" w:cs="仿宋"/>
                <w:kern w:val="0"/>
                <w:szCs w:val="24"/>
              </w:rPr>
            </w:pPr>
          </w:p>
        </w:tc>
        <w:tc>
          <w:tcPr>
            <w:tcW w:w="2177" w:type="dxa"/>
            <w:tcBorders>
              <w:top w:val="single" w:color="auto" w:sz="4" w:space="0"/>
              <w:left w:val="single" w:color="auto" w:sz="4" w:space="0"/>
              <w:bottom w:val="single" w:color="auto" w:sz="4" w:space="0"/>
              <w:right w:val="single" w:color="auto" w:sz="4" w:space="0"/>
            </w:tcBorders>
          </w:tcPr>
          <w:p w14:paraId="639AA28A">
            <w:pPr>
              <w:widowControl/>
              <w:adjustRightInd/>
              <w:spacing w:line="560" w:lineRule="atLeast"/>
              <w:jc w:val="center"/>
              <w:rPr>
                <w:rFonts w:ascii="仿宋" w:hAnsi="仿宋" w:eastAsia="仿宋" w:cs="仿宋"/>
                <w:kern w:val="0"/>
                <w:szCs w:val="24"/>
              </w:rPr>
            </w:pPr>
          </w:p>
        </w:tc>
        <w:tc>
          <w:tcPr>
            <w:tcW w:w="1240" w:type="dxa"/>
            <w:tcBorders>
              <w:top w:val="single" w:color="auto" w:sz="4" w:space="0"/>
              <w:left w:val="single" w:color="auto" w:sz="4" w:space="0"/>
              <w:bottom w:val="single" w:color="auto" w:sz="4" w:space="0"/>
              <w:right w:val="single" w:color="auto" w:sz="4" w:space="0"/>
            </w:tcBorders>
          </w:tcPr>
          <w:p w14:paraId="3E5A76BA">
            <w:pPr>
              <w:widowControl/>
              <w:adjustRightInd/>
              <w:spacing w:line="560" w:lineRule="atLeast"/>
              <w:jc w:val="left"/>
              <w:rPr>
                <w:rFonts w:ascii="仿宋" w:hAnsi="仿宋" w:eastAsia="仿宋" w:cs="仿宋"/>
                <w:kern w:val="0"/>
                <w:szCs w:val="24"/>
              </w:rPr>
            </w:pPr>
          </w:p>
        </w:tc>
      </w:tr>
      <w:tr w14:paraId="38B3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tcPr>
          <w:p w14:paraId="4D17E217">
            <w:pPr>
              <w:widowControl/>
              <w:adjustRightInd/>
              <w:spacing w:line="560" w:lineRule="atLeast"/>
              <w:jc w:val="center"/>
              <w:rPr>
                <w:rFonts w:ascii="仿宋" w:hAnsi="仿宋" w:eastAsia="仿宋" w:cs="仿宋"/>
                <w:kern w:val="0"/>
                <w:szCs w:val="24"/>
              </w:rPr>
            </w:pPr>
          </w:p>
        </w:tc>
        <w:tc>
          <w:tcPr>
            <w:tcW w:w="3149" w:type="dxa"/>
            <w:tcBorders>
              <w:top w:val="single" w:color="auto" w:sz="4" w:space="0"/>
              <w:left w:val="single" w:color="auto" w:sz="4" w:space="0"/>
              <w:bottom w:val="single" w:color="auto" w:sz="4" w:space="0"/>
              <w:right w:val="single" w:color="auto" w:sz="4" w:space="0"/>
            </w:tcBorders>
          </w:tcPr>
          <w:p w14:paraId="284975A2">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25328332">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1DDFE99C">
            <w:pPr>
              <w:widowControl/>
              <w:adjustRightInd/>
              <w:spacing w:line="560" w:lineRule="atLeast"/>
              <w:jc w:val="left"/>
              <w:rPr>
                <w:rFonts w:ascii="仿宋" w:hAnsi="仿宋" w:eastAsia="仿宋" w:cs="仿宋"/>
                <w:kern w:val="0"/>
                <w:szCs w:val="24"/>
              </w:rPr>
            </w:pPr>
          </w:p>
        </w:tc>
        <w:tc>
          <w:tcPr>
            <w:tcW w:w="1912" w:type="dxa"/>
            <w:tcBorders>
              <w:top w:val="single" w:color="auto" w:sz="4" w:space="0"/>
              <w:left w:val="single" w:color="auto" w:sz="4" w:space="0"/>
              <w:bottom w:val="single" w:color="auto" w:sz="4" w:space="0"/>
              <w:right w:val="single" w:color="auto" w:sz="4" w:space="0"/>
            </w:tcBorders>
          </w:tcPr>
          <w:p w14:paraId="3211D459">
            <w:pPr>
              <w:widowControl/>
              <w:adjustRightInd/>
              <w:spacing w:line="560" w:lineRule="atLeast"/>
              <w:jc w:val="left"/>
              <w:rPr>
                <w:rFonts w:ascii="仿宋" w:hAnsi="仿宋" w:eastAsia="仿宋" w:cs="仿宋"/>
                <w:kern w:val="0"/>
                <w:szCs w:val="24"/>
              </w:rPr>
            </w:pPr>
          </w:p>
        </w:tc>
        <w:tc>
          <w:tcPr>
            <w:tcW w:w="2177" w:type="dxa"/>
            <w:tcBorders>
              <w:top w:val="single" w:color="auto" w:sz="4" w:space="0"/>
              <w:left w:val="single" w:color="auto" w:sz="4" w:space="0"/>
              <w:bottom w:val="single" w:color="auto" w:sz="4" w:space="0"/>
              <w:right w:val="single" w:color="auto" w:sz="4" w:space="0"/>
            </w:tcBorders>
          </w:tcPr>
          <w:p w14:paraId="710C2987">
            <w:pPr>
              <w:widowControl/>
              <w:adjustRightInd/>
              <w:spacing w:line="560" w:lineRule="atLeast"/>
              <w:jc w:val="center"/>
              <w:rPr>
                <w:rFonts w:ascii="仿宋" w:hAnsi="仿宋" w:eastAsia="仿宋" w:cs="仿宋"/>
                <w:kern w:val="0"/>
                <w:szCs w:val="24"/>
              </w:rPr>
            </w:pPr>
          </w:p>
        </w:tc>
        <w:tc>
          <w:tcPr>
            <w:tcW w:w="1240" w:type="dxa"/>
            <w:tcBorders>
              <w:top w:val="single" w:color="auto" w:sz="4" w:space="0"/>
              <w:left w:val="single" w:color="auto" w:sz="4" w:space="0"/>
              <w:bottom w:val="single" w:color="auto" w:sz="4" w:space="0"/>
              <w:right w:val="single" w:color="auto" w:sz="4" w:space="0"/>
            </w:tcBorders>
          </w:tcPr>
          <w:p w14:paraId="7AA22004">
            <w:pPr>
              <w:widowControl/>
              <w:adjustRightInd/>
              <w:spacing w:line="560" w:lineRule="atLeast"/>
              <w:jc w:val="left"/>
              <w:rPr>
                <w:rFonts w:ascii="仿宋" w:hAnsi="仿宋" w:eastAsia="仿宋" w:cs="仿宋"/>
                <w:kern w:val="0"/>
                <w:szCs w:val="24"/>
              </w:rPr>
            </w:pPr>
          </w:p>
        </w:tc>
      </w:tr>
      <w:tr w14:paraId="4ADE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tcPr>
          <w:p w14:paraId="501C23BE">
            <w:pPr>
              <w:widowControl/>
              <w:adjustRightInd/>
              <w:spacing w:line="560" w:lineRule="atLeast"/>
              <w:jc w:val="center"/>
              <w:rPr>
                <w:rFonts w:ascii="仿宋" w:hAnsi="仿宋" w:eastAsia="仿宋" w:cs="仿宋"/>
                <w:kern w:val="0"/>
                <w:szCs w:val="24"/>
              </w:rPr>
            </w:pPr>
          </w:p>
        </w:tc>
        <w:tc>
          <w:tcPr>
            <w:tcW w:w="3149" w:type="dxa"/>
            <w:tcBorders>
              <w:top w:val="single" w:color="auto" w:sz="4" w:space="0"/>
              <w:left w:val="single" w:color="auto" w:sz="4" w:space="0"/>
              <w:bottom w:val="single" w:color="auto" w:sz="4" w:space="0"/>
              <w:right w:val="single" w:color="auto" w:sz="4" w:space="0"/>
            </w:tcBorders>
          </w:tcPr>
          <w:p w14:paraId="62940417">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636DDEEA">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090D9AD1">
            <w:pPr>
              <w:widowControl/>
              <w:adjustRightInd/>
              <w:spacing w:line="560" w:lineRule="atLeast"/>
              <w:jc w:val="left"/>
              <w:rPr>
                <w:rFonts w:ascii="仿宋" w:hAnsi="仿宋" w:eastAsia="仿宋" w:cs="仿宋"/>
                <w:kern w:val="0"/>
                <w:szCs w:val="24"/>
              </w:rPr>
            </w:pPr>
          </w:p>
        </w:tc>
        <w:tc>
          <w:tcPr>
            <w:tcW w:w="1912" w:type="dxa"/>
            <w:tcBorders>
              <w:top w:val="single" w:color="auto" w:sz="4" w:space="0"/>
              <w:left w:val="single" w:color="auto" w:sz="4" w:space="0"/>
              <w:bottom w:val="single" w:color="auto" w:sz="4" w:space="0"/>
              <w:right w:val="single" w:color="auto" w:sz="4" w:space="0"/>
            </w:tcBorders>
          </w:tcPr>
          <w:p w14:paraId="69F8F54D">
            <w:pPr>
              <w:widowControl/>
              <w:adjustRightInd/>
              <w:spacing w:line="560" w:lineRule="atLeast"/>
              <w:jc w:val="left"/>
              <w:rPr>
                <w:rFonts w:ascii="仿宋" w:hAnsi="仿宋" w:eastAsia="仿宋" w:cs="仿宋"/>
                <w:kern w:val="0"/>
                <w:szCs w:val="24"/>
              </w:rPr>
            </w:pPr>
          </w:p>
        </w:tc>
        <w:tc>
          <w:tcPr>
            <w:tcW w:w="2177" w:type="dxa"/>
            <w:tcBorders>
              <w:top w:val="single" w:color="auto" w:sz="4" w:space="0"/>
              <w:left w:val="single" w:color="auto" w:sz="4" w:space="0"/>
              <w:bottom w:val="single" w:color="auto" w:sz="4" w:space="0"/>
              <w:right w:val="single" w:color="auto" w:sz="4" w:space="0"/>
            </w:tcBorders>
          </w:tcPr>
          <w:p w14:paraId="0EE77FB7">
            <w:pPr>
              <w:widowControl/>
              <w:adjustRightInd/>
              <w:spacing w:line="560" w:lineRule="atLeast"/>
              <w:jc w:val="center"/>
              <w:rPr>
                <w:rFonts w:ascii="仿宋" w:hAnsi="仿宋" w:eastAsia="仿宋" w:cs="仿宋"/>
                <w:kern w:val="0"/>
                <w:szCs w:val="24"/>
              </w:rPr>
            </w:pPr>
          </w:p>
        </w:tc>
        <w:tc>
          <w:tcPr>
            <w:tcW w:w="1240" w:type="dxa"/>
            <w:tcBorders>
              <w:top w:val="single" w:color="auto" w:sz="4" w:space="0"/>
              <w:left w:val="single" w:color="auto" w:sz="4" w:space="0"/>
              <w:bottom w:val="single" w:color="auto" w:sz="4" w:space="0"/>
              <w:right w:val="single" w:color="auto" w:sz="4" w:space="0"/>
            </w:tcBorders>
          </w:tcPr>
          <w:p w14:paraId="621B42CE">
            <w:pPr>
              <w:widowControl/>
              <w:adjustRightInd/>
              <w:spacing w:line="560" w:lineRule="atLeast"/>
              <w:jc w:val="left"/>
              <w:rPr>
                <w:rFonts w:ascii="仿宋" w:hAnsi="仿宋" w:eastAsia="仿宋" w:cs="仿宋"/>
                <w:kern w:val="0"/>
                <w:szCs w:val="24"/>
              </w:rPr>
            </w:pPr>
          </w:p>
        </w:tc>
      </w:tr>
      <w:tr w14:paraId="22C4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tcPr>
          <w:p w14:paraId="5EE92C74">
            <w:pPr>
              <w:widowControl/>
              <w:adjustRightInd/>
              <w:spacing w:line="560" w:lineRule="atLeast"/>
              <w:jc w:val="center"/>
              <w:rPr>
                <w:rFonts w:ascii="仿宋" w:hAnsi="仿宋" w:eastAsia="仿宋" w:cs="仿宋"/>
                <w:kern w:val="0"/>
                <w:szCs w:val="24"/>
              </w:rPr>
            </w:pPr>
          </w:p>
        </w:tc>
        <w:tc>
          <w:tcPr>
            <w:tcW w:w="3149" w:type="dxa"/>
            <w:tcBorders>
              <w:top w:val="single" w:color="auto" w:sz="4" w:space="0"/>
              <w:left w:val="single" w:color="auto" w:sz="4" w:space="0"/>
              <w:bottom w:val="single" w:color="auto" w:sz="4" w:space="0"/>
              <w:right w:val="single" w:color="auto" w:sz="4" w:space="0"/>
            </w:tcBorders>
          </w:tcPr>
          <w:p w14:paraId="325B51FB">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7464DCFA">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5C7E5802">
            <w:pPr>
              <w:widowControl/>
              <w:adjustRightInd/>
              <w:spacing w:line="560" w:lineRule="atLeast"/>
              <w:jc w:val="left"/>
              <w:rPr>
                <w:rFonts w:ascii="仿宋" w:hAnsi="仿宋" w:eastAsia="仿宋" w:cs="仿宋"/>
                <w:kern w:val="0"/>
                <w:szCs w:val="24"/>
              </w:rPr>
            </w:pPr>
          </w:p>
        </w:tc>
        <w:tc>
          <w:tcPr>
            <w:tcW w:w="1912" w:type="dxa"/>
            <w:tcBorders>
              <w:top w:val="single" w:color="auto" w:sz="4" w:space="0"/>
              <w:left w:val="single" w:color="auto" w:sz="4" w:space="0"/>
              <w:bottom w:val="single" w:color="auto" w:sz="4" w:space="0"/>
              <w:right w:val="single" w:color="auto" w:sz="4" w:space="0"/>
            </w:tcBorders>
          </w:tcPr>
          <w:p w14:paraId="760321DC">
            <w:pPr>
              <w:widowControl/>
              <w:adjustRightInd/>
              <w:spacing w:line="560" w:lineRule="atLeast"/>
              <w:jc w:val="left"/>
              <w:rPr>
                <w:rFonts w:ascii="仿宋" w:hAnsi="仿宋" w:eastAsia="仿宋" w:cs="仿宋"/>
                <w:kern w:val="0"/>
                <w:szCs w:val="24"/>
              </w:rPr>
            </w:pPr>
          </w:p>
        </w:tc>
        <w:tc>
          <w:tcPr>
            <w:tcW w:w="2177" w:type="dxa"/>
            <w:tcBorders>
              <w:top w:val="single" w:color="auto" w:sz="4" w:space="0"/>
              <w:left w:val="single" w:color="auto" w:sz="4" w:space="0"/>
              <w:bottom w:val="single" w:color="auto" w:sz="4" w:space="0"/>
              <w:right w:val="single" w:color="auto" w:sz="4" w:space="0"/>
            </w:tcBorders>
          </w:tcPr>
          <w:p w14:paraId="7136ECA8">
            <w:pPr>
              <w:widowControl/>
              <w:adjustRightInd/>
              <w:spacing w:line="560" w:lineRule="atLeast"/>
              <w:jc w:val="center"/>
              <w:rPr>
                <w:rFonts w:ascii="仿宋" w:hAnsi="仿宋" w:eastAsia="仿宋" w:cs="仿宋"/>
                <w:kern w:val="0"/>
                <w:szCs w:val="24"/>
              </w:rPr>
            </w:pPr>
          </w:p>
        </w:tc>
        <w:tc>
          <w:tcPr>
            <w:tcW w:w="1240" w:type="dxa"/>
            <w:tcBorders>
              <w:top w:val="single" w:color="auto" w:sz="4" w:space="0"/>
              <w:left w:val="single" w:color="auto" w:sz="4" w:space="0"/>
              <w:bottom w:val="single" w:color="auto" w:sz="4" w:space="0"/>
              <w:right w:val="single" w:color="auto" w:sz="4" w:space="0"/>
            </w:tcBorders>
          </w:tcPr>
          <w:p w14:paraId="6321CD0F">
            <w:pPr>
              <w:widowControl/>
              <w:adjustRightInd/>
              <w:spacing w:line="560" w:lineRule="atLeast"/>
              <w:jc w:val="left"/>
              <w:rPr>
                <w:rFonts w:ascii="仿宋" w:hAnsi="仿宋" w:eastAsia="仿宋" w:cs="仿宋"/>
                <w:kern w:val="0"/>
                <w:szCs w:val="24"/>
              </w:rPr>
            </w:pPr>
          </w:p>
        </w:tc>
      </w:tr>
      <w:tr w14:paraId="2AF2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tcPr>
          <w:p w14:paraId="6D0151F6">
            <w:pPr>
              <w:widowControl/>
              <w:adjustRightInd/>
              <w:spacing w:line="560" w:lineRule="atLeast"/>
              <w:jc w:val="center"/>
              <w:rPr>
                <w:rFonts w:ascii="仿宋" w:hAnsi="仿宋" w:eastAsia="仿宋" w:cs="仿宋"/>
                <w:kern w:val="0"/>
                <w:szCs w:val="24"/>
              </w:rPr>
            </w:pPr>
          </w:p>
        </w:tc>
        <w:tc>
          <w:tcPr>
            <w:tcW w:w="3149" w:type="dxa"/>
            <w:tcBorders>
              <w:top w:val="single" w:color="auto" w:sz="4" w:space="0"/>
              <w:left w:val="single" w:color="auto" w:sz="4" w:space="0"/>
              <w:bottom w:val="single" w:color="auto" w:sz="4" w:space="0"/>
              <w:right w:val="single" w:color="auto" w:sz="4" w:space="0"/>
            </w:tcBorders>
          </w:tcPr>
          <w:p w14:paraId="66B2476C">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606ADA37">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7E4263F7">
            <w:pPr>
              <w:widowControl/>
              <w:adjustRightInd/>
              <w:spacing w:line="560" w:lineRule="atLeast"/>
              <w:jc w:val="left"/>
              <w:rPr>
                <w:rFonts w:ascii="仿宋" w:hAnsi="仿宋" w:eastAsia="仿宋" w:cs="仿宋"/>
                <w:kern w:val="0"/>
                <w:szCs w:val="24"/>
              </w:rPr>
            </w:pPr>
          </w:p>
        </w:tc>
        <w:tc>
          <w:tcPr>
            <w:tcW w:w="1912" w:type="dxa"/>
            <w:tcBorders>
              <w:top w:val="single" w:color="auto" w:sz="4" w:space="0"/>
              <w:left w:val="single" w:color="auto" w:sz="4" w:space="0"/>
              <w:bottom w:val="single" w:color="auto" w:sz="4" w:space="0"/>
              <w:right w:val="single" w:color="auto" w:sz="4" w:space="0"/>
            </w:tcBorders>
          </w:tcPr>
          <w:p w14:paraId="540201D3">
            <w:pPr>
              <w:widowControl/>
              <w:adjustRightInd/>
              <w:spacing w:line="560" w:lineRule="atLeast"/>
              <w:jc w:val="left"/>
              <w:rPr>
                <w:rFonts w:ascii="仿宋" w:hAnsi="仿宋" w:eastAsia="仿宋" w:cs="仿宋"/>
                <w:kern w:val="0"/>
                <w:szCs w:val="24"/>
              </w:rPr>
            </w:pPr>
          </w:p>
        </w:tc>
        <w:tc>
          <w:tcPr>
            <w:tcW w:w="2177" w:type="dxa"/>
            <w:tcBorders>
              <w:top w:val="single" w:color="auto" w:sz="4" w:space="0"/>
              <w:left w:val="single" w:color="auto" w:sz="4" w:space="0"/>
              <w:bottom w:val="single" w:color="auto" w:sz="4" w:space="0"/>
              <w:right w:val="single" w:color="auto" w:sz="4" w:space="0"/>
            </w:tcBorders>
          </w:tcPr>
          <w:p w14:paraId="6C0CE8AC">
            <w:pPr>
              <w:widowControl/>
              <w:adjustRightInd/>
              <w:spacing w:line="560" w:lineRule="atLeast"/>
              <w:jc w:val="center"/>
              <w:rPr>
                <w:rFonts w:ascii="仿宋" w:hAnsi="仿宋" w:eastAsia="仿宋" w:cs="仿宋"/>
                <w:kern w:val="0"/>
                <w:szCs w:val="24"/>
              </w:rPr>
            </w:pPr>
          </w:p>
        </w:tc>
        <w:tc>
          <w:tcPr>
            <w:tcW w:w="1240" w:type="dxa"/>
            <w:tcBorders>
              <w:top w:val="single" w:color="auto" w:sz="4" w:space="0"/>
              <w:left w:val="single" w:color="auto" w:sz="4" w:space="0"/>
              <w:bottom w:val="single" w:color="auto" w:sz="4" w:space="0"/>
              <w:right w:val="single" w:color="auto" w:sz="4" w:space="0"/>
            </w:tcBorders>
          </w:tcPr>
          <w:p w14:paraId="4646F356">
            <w:pPr>
              <w:widowControl/>
              <w:adjustRightInd/>
              <w:spacing w:line="560" w:lineRule="atLeast"/>
              <w:jc w:val="left"/>
              <w:rPr>
                <w:rFonts w:ascii="仿宋" w:hAnsi="仿宋" w:eastAsia="仿宋" w:cs="仿宋"/>
                <w:kern w:val="0"/>
                <w:szCs w:val="24"/>
              </w:rPr>
            </w:pPr>
          </w:p>
        </w:tc>
      </w:tr>
      <w:tr w14:paraId="1570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tcPr>
          <w:p w14:paraId="2467CAB6">
            <w:pPr>
              <w:widowControl/>
              <w:adjustRightInd/>
              <w:spacing w:line="560" w:lineRule="atLeast"/>
              <w:jc w:val="center"/>
              <w:rPr>
                <w:rFonts w:ascii="仿宋" w:hAnsi="仿宋" w:eastAsia="仿宋" w:cs="仿宋"/>
                <w:kern w:val="0"/>
                <w:szCs w:val="24"/>
              </w:rPr>
            </w:pPr>
          </w:p>
        </w:tc>
        <w:tc>
          <w:tcPr>
            <w:tcW w:w="3149" w:type="dxa"/>
            <w:tcBorders>
              <w:top w:val="single" w:color="auto" w:sz="4" w:space="0"/>
              <w:left w:val="single" w:color="auto" w:sz="4" w:space="0"/>
              <w:bottom w:val="single" w:color="auto" w:sz="4" w:space="0"/>
              <w:right w:val="single" w:color="auto" w:sz="4" w:space="0"/>
            </w:tcBorders>
          </w:tcPr>
          <w:p w14:paraId="3CD87ECF">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5885AB1B">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1B0217D5">
            <w:pPr>
              <w:widowControl/>
              <w:adjustRightInd/>
              <w:spacing w:line="560" w:lineRule="atLeast"/>
              <w:jc w:val="left"/>
              <w:rPr>
                <w:rFonts w:ascii="仿宋" w:hAnsi="仿宋" w:eastAsia="仿宋" w:cs="仿宋"/>
                <w:kern w:val="0"/>
                <w:szCs w:val="24"/>
              </w:rPr>
            </w:pPr>
          </w:p>
        </w:tc>
        <w:tc>
          <w:tcPr>
            <w:tcW w:w="1912" w:type="dxa"/>
            <w:tcBorders>
              <w:top w:val="single" w:color="auto" w:sz="4" w:space="0"/>
              <w:left w:val="single" w:color="auto" w:sz="4" w:space="0"/>
              <w:bottom w:val="single" w:color="auto" w:sz="4" w:space="0"/>
              <w:right w:val="single" w:color="auto" w:sz="4" w:space="0"/>
            </w:tcBorders>
          </w:tcPr>
          <w:p w14:paraId="3A5904DF">
            <w:pPr>
              <w:widowControl/>
              <w:adjustRightInd/>
              <w:spacing w:line="560" w:lineRule="atLeast"/>
              <w:jc w:val="left"/>
              <w:rPr>
                <w:rFonts w:ascii="仿宋" w:hAnsi="仿宋" w:eastAsia="仿宋" w:cs="仿宋"/>
                <w:kern w:val="0"/>
                <w:szCs w:val="24"/>
              </w:rPr>
            </w:pPr>
          </w:p>
        </w:tc>
        <w:tc>
          <w:tcPr>
            <w:tcW w:w="2177" w:type="dxa"/>
            <w:tcBorders>
              <w:top w:val="single" w:color="auto" w:sz="4" w:space="0"/>
              <w:left w:val="single" w:color="auto" w:sz="4" w:space="0"/>
              <w:bottom w:val="single" w:color="auto" w:sz="4" w:space="0"/>
              <w:right w:val="single" w:color="auto" w:sz="4" w:space="0"/>
            </w:tcBorders>
          </w:tcPr>
          <w:p w14:paraId="041CA539">
            <w:pPr>
              <w:widowControl/>
              <w:adjustRightInd/>
              <w:spacing w:line="560" w:lineRule="atLeast"/>
              <w:jc w:val="center"/>
              <w:rPr>
                <w:rFonts w:ascii="仿宋" w:hAnsi="仿宋" w:eastAsia="仿宋" w:cs="仿宋"/>
                <w:kern w:val="0"/>
                <w:szCs w:val="24"/>
              </w:rPr>
            </w:pPr>
          </w:p>
        </w:tc>
        <w:tc>
          <w:tcPr>
            <w:tcW w:w="1240" w:type="dxa"/>
            <w:tcBorders>
              <w:top w:val="single" w:color="auto" w:sz="4" w:space="0"/>
              <w:left w:val="single" w:color="auto" w:sz="4" w:space="0"/>
              <w:bottom w:val="single" w:color="auto" w:sz="4" w:space="0"/>
              <w:right w:val="single" w:color="auto" w:sz="4" w:space="0"/>
            </w:tcBorders>
          </w:tcPr>
          <w:p w14:paraId="59FB36C0">
            <w:pPr>
              <w:widowControl/>
              <w:adjustRightInd/>
              <w:spacing w:line="560" w:lineRule="atLeast"/>
              <w:jc w:val="left"/>
              <w:rPr>
                <w:rFonts w:ascii="仿宋" w:hAnsi="仿宋" w:eastAsia="仿宋" w:cs="仿宋"/>
                <w:kern w:val="0"/>
                <w:szCs w:val="24"/>
              </w:rPr>
            </w:pPr>
          </w:p>
        </w:tc>
      </w:tr>
      <w:tr w14:paraId="48C4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tcPr>
          <w:p w14:paraId="0EBB12BD">
            <w:pPr>
              <w:widowControl/>
              <w:adjustRightInd/>
              <w:spacing w:line="560" w:lineRule="atLeast"/>
              <w:jc w:val="center"/>
              <w:rPr>
                <w:rFonts w:ascii="仿宋" w:hAnsi="仿宋" w:eastAsia="仿宋" w:cs="仿宋"/>
                <w:kern w:val="0"/>
                <w:szCs w:val="24"/>
              </w:rPr>
            </w:pPr>
          </w:p>
        </w:tc>
        <w:tc>
          <w:tcPr>
            <w:tcW w:w="3149" w:type="dxa"/>
            <w:tcBorders>
              <w:top w:val="single" w:color="auto" w:sz="4" w:space="0"/>
              <w:left w:val="single" w:color="auto" w:sz="4" w:space="0"/>
              <w:bottom w:val="single" w:color="auto" w:sz="4" w:space="0"/>
              <w:right w:val="single" w:color="auto" w:sz="4" w:space="0"/>
            </w:tcBorders>
          </w:tcPr>
          <w:p w14:paraId="39CA8400">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2936B557">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32D78D11">
            <w:pPr>
              <w:widowControl/>
              <w:adjustRightInd/>
              <w:spacing w:line="560" w:lineRule="atLeast"/>
              <w:jc w:val="left"/>
              <w:rPr>
                <w:rFonts w:ascii="仿宋" w:hAnsi="仿宋" w:eastAsia="仿宋" w:cs="仿宋"/>
                <w:kern w:val="0"/>
                <w:szCs w:val="24"/>
              </w:rPr>
            </w:pPr>
          </w:p>
        </w:tc>
        <w:tc>
          <w:tcPr>
            <w:tcW w:w="1912" w:type="dxa"/>
            <w:tcBorders>
              <w:top w:val="single" w:color="auto" w:sz="4" w:space="0"/>
              <w:left w:val="single" w:color="auto" w:sz="4" w:space="0"/>
              <w:bottom w:val="single" w:color="auto" w:sz="4" w:space="0"/>
              <w:right w:val="single" w:color="auto" w:sz="4" w:space="0"/>
            </w:tcBorders>
          </w:tcPr>
          <w:p w14:paraId="124BA370">
            <w:pPr>
              <w:widowControl/>
              <w:adjustRightInd/>
              <w:spacing w:line="560" w:lineRule="atLeast"/>
              <w:jc w:val="left"/>
              <w:rPr>
                <w:rFonts w:ascii="仿宋" w:hAnsi="仿宋" w:eastAsia="仿宋" w:cs="仿宋"/>
                <w:kern w:val="0"/>
                <w:szCs w:val="24"/>
              </w:rPr>
            </w:pPr>
          </w:p>
        </w:tc>
        <w:tc>
          <w:tcPr>
            <w:tcW w:w="2177" w:type="dxa"/>
            <w:tcBorders>
              <w:top w:val="single" w:color="auto" w:sz="4" w:space="0"/>
              <w:left w:val="single" w:color="auto" w:sz="4" w:space="0"/>
              <w:bottom w:val="single" w:color="auto" w:sz="4" w:space="0"/>
              <w:right w:val="single" w:color="auto" w:sz="4" w:space="0"/>
            </w:tcBorders>
          </w:tcPr>
          <w:p w14:paraId="7AC9C67E">
            <w:pPr>
              <w:widowControl/>
              <w:adjustRightInd/>
              <w:spacing w:line="560" w:lineRule="atLeast"/>
              <w:jc w:val="center"/>
              <w:rPr>
                <w:rFonts w:ascii="仿宋" w:hAnsi="仿宋" w:eastAsia="仿宋" w:cs="仿宋"/>
                <w:kern w:val="0"/>
                <w:szCs w:val="24"/>
              </w:rPr>
            </w:pPr>
          </w:p>
        </w:tc>
        <w:tc>
          <w:tcPr>
            <w:tcW w:w="1240" w:type="dxa"/>
            <w:tcBorders>
              <w:top w:val="single" w:color="auto" w:sz="4" w:space="0"/>
              <w:left w:val="single" w:color="auto" w:sz="4" w:space="0"/>
              <w:bottom w:val="single" w:color="auto" w:sz="4" w:space="0"/>
              <w:right w:val="single" w:color="auto" w:sz="4" w:space="0"/>
            </w:tcBorders>
          </w:tcPr>
          <w:p w14:paraId="29D0C291">
            <w:pPr>
              <w:widowControl/>
              <w:adjustRightInd/>
              <w:spacing w:line="560" w:lineRule="atLeast"/>
              <w:jc w:val="left"/>
              <w:rPr>
                <w:rFonts w:ascii="仿宋" w:hAnsi="仿宋" w:eastAsia="仿宋" w:cs="仿宋"/>
                <w:kern w:val="0"/>
                <w:szCs w:val="24"/>
              </w:rPr>
            </w:pPr>
          </w:p>
        </w:tc>
      </w:tr>
      <w:tr w14:paraId="171E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tcPr>
          <w:p w14:paraId="469D5FBC">
            <w:pPr>
              <w:widowControl/>
              <w:adjustRightInd/>
              <w:spacing w:line="560" w:lineRule="atLeast"/>
              <w:jc w:val="center"/>
              <w:rPr>
                <w:rFonts w:ascii="仿宋" w:hAnsi="仿宋" w:eastAsia="仿宋" w:cs="仿宋"/>
                <w:kern w:val="0"/>
                <w:szCs w:val="24"/>
              </w:rPr>
            </w:pPr>
          </w:p>
        </w:tc>
        <w:tc>
          <w:tcPr>
            <w:tcW w:w="3149" w:type="dxa"/>
            <w:tcBorders>
              <w:top w:val="single" w:color="auto" w:sz="4" w:space="0"/>
              <w:left w:val="single" w:color="auto" w:sz="4" w:space="0"/>
              <w:bottom w:val="single" w:color="auto" w:sz="4" w:space="0"/>
              <w:right w:val="single" w:color="auto" w:sz="4" w:space="0"/>
            </w:tcBorders>
          </w:tcPr>
          <w:p w14:paraId="1E6E8731">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114518C1">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22D34F33">
            <w:pPr>
              <w:widowControl/>
              <w:adjustRightInd/>
              <w:spacing w:line="560" w:lineRule="atLeast"/>
              <w:jc w:val="left"/>
              <w:rPr>
                <w:rFonts w:ascii="仿宋" w:hAnsi="仿宋" w:eastAsia="仿宋" w:cs="仿宋"/>
                <w:kern w:val="0"/>
                <w:szCs w:val="24"/>
              </w:rPr>
            </w:pPr>
          </w:p>
        </w:tc>
        <w:tc>
          <w:tcPr>
            <w:tcW w:w="1912" w:type="dxa"/>
            <w:tcBorders>
              <w:top w:val="single" w:color="auto" w:sz="4" w:space="0"/>
              <w:left w:val="single" w:color="auto" w:sz="4" w:space="0"/>
              <w:bottom w:val="single" w:color="auto" w:sz="4" w:space="0"/>
              <w:right w:val="single" w:color="auto" w:sz="4" w:space="0"/>
            </w:tcBorders>
          </w:tcPr>
          <w:p w14:paraId="1F921C04">
            <w:pPr>
              <w:widowControl/>
              <w:adjustRightInd/>
              <w:spacing w:line="560" w:lineRule="atLeast"/>
              <w:jc w:val="left"/>
              <w:rPr>
                <w:rFonts w:ascii="仿宋" w:hAnsi="仿宋" w:eastAsia="仿宋" w:cs="仿宋"/>
                <w:kern w:val="0"/>
                <w:szCs w:val="24"/>
              </w:rPr>
            </w:pPr>
          </w:p>
        </w:tc>
        <w:tc>
          <w:tcPr>
            <w:tcW w:w="2177" w:type="dxa"/>
            <w:tcBorders>
              <w:top w:val="single" w:color="auto" w:sz="4" w:space="0"/>
              <w:left w:val="single" w:color="auto" w:sz="4" w:space="0"/>
              <w:bottom w:val="single" w:color="auto" w:sz="4" w:space="0"/>
              <w:right w:val="single" w:color="auto" w:sz="4" w:space="0"/>
            </w:tcBorders>
          </w:tcPr>
          <w:p w14:paraId="434979AE">
            <w:pPr>
              <w:widowControl/>
              <w:adjustRightInd/>
              <w:spacing w:line="560" w:lineRule="atLeast"/>
              <w:jc w:val="center"/>
              <w:rPr>
                <w:rFonts w:ascii="仿宋" w:hAnsi="仿宋" w:eastAsia="仿宋" w:cs="仿宋"/>
                <w:kern w:val="0"/>
                <w:szCs w:val="24"/>
              </w:rPr>
            </w:pPr>
          </w:p>
        </w:tc>
        <w:tc>
          <w:tcPr>
            <w:tcW w:w="1240" w:type="dxa"/>
            <w:tcBorders>
              <w:top w:val="single" w:color="auto" w:sz="4" w:space="0"/>
              <w:left w:val="single" w:color="auto" w:sz="4" w:space="0"/>
              <w:bottom w:val="single" w:color="auto" w:sz="4" w:space="0"/>
              <w:right w:val="single" w:color="auto" w:sz="4" w:space="0"/>
            </w:tcBorders>
          </w:tcPr>
          <w:p w14:paraId="74CDD2D6">
            <w:pPr>
              <w:widowControl/>
              <w:adjustRightInd/>
              <w:spacing w:line="560" w:lineRule="atLeast"/>
              <w:jc w:val="left"/>
              <w:rPr>
                <w:rFonts w:ascii="仿宋" w:hAnsi="仿宋" w:eastAsia="仿宋" w:cs="仿宋"/>
                <w:kern w:val="0"/>
                <w:szCs w:val="24"/>
              </w:rPr>
            </w:pPr>
          </w:p>
        </w:tc>
      </w:tr>
      <w:tr w14:paraId="6C1F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tcPr>
          <w:p w14:paraId="023BAA5B">
            <w:pPr>
              <w:widowControl/>
              <w:adjustRightInd/>
              <w:spacing w:line="560" w:lineRule="atLeast"/>
              <w:jc w:val="center"/>
              <w:rPr>
                <w:rFonts w:ascii="仿宋" w:hAnsi="仿宋" w:eastAsia="仿宋" w:cs="仿宋"/>
                <w:kern w:val="0"/>
                <w:szCs w:val="24"/>
              </w:rPr>
            </w:pPr>
          </w:p>
        </w:tc>
        <w:tc>
          <w:tcPr>
            <w:tcW w:w="3149" w:type="dxa"/>
            <w:tcBorders>
              <w:top w:val="single" w:color="auto" w:sz="4" w:space="0"/>
              <w:left w:val="single" w:color="auto" w:sz="4" w:space="0"/>
              <w:bottom w:val="single" w:color="auto" w:sz="4" w:space="0"/>
              <w:right w:val="single" w:color="auto" w:sz="4" w:space="0"/>
            </w:tcBorders>
          </w:tcPr>
          <w:p w14:paraId="46031490">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7F38B84B">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3E03203D">
            <w:pPr>
              <w:widowControl/>
              <w:adjustRightInd/>
              <w:spacing w:line="560" w:lineRule="atLeast"/>
              <w:jc w:val="left"/>
              <w:rPr>
                <w:rFonts w:ascii="仿宋" w:hAnsi="仿宋" w:eastAsia="仿宋" w:cs="仿宋"/>
                <w:kern w:val="0"/>
                <w:szCs w:val="24"/>
              </w:rPr>
            </w:pPr>
          </w:p>
        </w:tc>
        <w:tc>
          <w:tcPr>
            <w:tcW w:w="1912" w:type="dxa"/>
            <w:tcBorders>
              <w:top w:val="single" w:color="auto" w:sz="4" w:space="0"/>
              <w:left w:val="single" w:color="auto" w:sz="4" w:space="0"/>
              <w:bottom w:val="single" w:color="auto" w:sz="4" w:space="0"/>
              <w:right w:val="single" w:color="auto" w:sz="4" w:space="0"/>
            </w:tcBorders>
          </w:tcPr>
          <w:p w14:paraId="18F89BE7">
            <w:pPr>
              <w:widowControl/>
              <w:adjustRightInd/>
              <w:spacing w:line="560" w:lineRule="atLeast"/>
              <w:jc w:val="left"/>
              <w:rPr>
                <w:rFonts w:ascii="仿宋" w:hAnsi="仿宋" w:eastAsia="仿宋" w:cs="仿宋"/>
                <w:kern w:val="0"/>
                <w:szCs w:val="24"/>
              </w:rPr>
            </w:pPr>
          </w:p>
        </w:tc>
        <w:tc>
          <w:tcPr>
            <w:tcW w:w="2177" w:type="dxa"/>
            <w:tcBorders>
              <w:top w:val="single" w:color="auto" w:sz="4" w:space="0"/>
              <w:left w:val="single" w:color="auto" w:sz="4" w:space="0"/>
              <w:bottom w:val="single" w:color="auto" w:sz="4" w:space="0"/>
              <w:right w:val="single" w:color="auto" w:sz="4" w:space="0"/>
            </w:tcBorders>
          </w:tcPr>
          <w:p w14:paraId="1481BB4C">
            <w:pPr>
              <w:widowControl/>
              <w:adjustRightInd/>
              <w:spacing w:line="560" w:lineRule="atLeast"/>
              <w:jc w:val="center"/>
              <w:rPr>
                <w:rFonts w:ascii="仿宋" w:hAnsi="仿宋" w:eastAsia="仿宋" w:cs="仿宋"/>
                <w:kern w:val="0"/>
                <w:szCs w:val="24"/>
              </w:rPr>
            </w:pPr>
          </w:p>
        </w:tc>
        <w:tc>
          <w:tcPr>
            <w:tcW w:w="1240" w:type="dxa"/>
            <w:tcBorders>
              <w:top w:val="single" w:color="auto" w:sz="4" w:space="0"/>
              <w:left w:val="single" w:color="auto" w:sz="4" w:space="0"/>
              <w:bottom w:val="single" w:color="auto" w:sz="4" w:space="0"/>
              <w:right w:val="single" w:color="auto" w:sz="4" w:space="0"/>
            </w:tcBorders>
          </w:tcPr>
          <w:p w14:paraId="4FFB05EF">
            <w:pPr>
              <w:widowControl/>
              <w:adjustRightInd/>
              <w:spacing w:line="560" w:lineRule="atLeast"/>
              <w:jc w:val="left"/>
              <w:rPr>
                <w:rFonts w:ascii="仿宋" w:hAnsi="仿宋" w:eastAsia="仿宋" w:cs="仿宋"/>
                <w:kern w:val="0"/>
                <w:szCs w:val="24"/>
              </w:rPr>
            </w:pPr>
          </w:p>
        </w:tc>
      </w:tr>
      <w:tr w14:paraId="341C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tcPr>
          <w:p w14:paraId="1147BE5E">
            <w:pPr>
              <w:widowControl/>
              <w:adjustRightInd/>
              <w:spacing w:line="560" w:lineRule="atLeast"/>
              <w:jc w:val="center"/>
              <w:rPr>
                <w:rFonts w:ascii="仿宋" w:hAnsi="仿宋" w:eastAsia="仿宋" w:cs="仿宋"/>
                <w:kern w:val="0"/>
                <w:szCs w:val="24"/>
              </w:rPr>
            </w:pPr>
          </w:p>
        </w:tc>
        <w:tc>
          <w:tcPr>
            <w:tcW w:w="3149" w:type="dxa"/>
            <w:tcBorders>
              <w:top w:val="single" w:color="auto" w:sz="4" w:space="0"/>
              <w:left w:val="single" w:color="auto" w:sz="4" w:space="0"/>
              <w:bottom w:val="single" w:color="auto" w:sz="4" w:space="0"/>
              <w:right w:val="single" w:color="auto" w:sz="4" w:space="0"/>
            </w:tcBorders>
          </w:tcPr>
          <w:p w14:paraId="085EE9B4">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3C3851CB">
            <w:pPr>
              <w:widowControl/>
              <w:adjustRightInd/>
              <w:spacing w:line="560" w:lineRule="atLeast"/>
              <w:jc w:val="left"/>
              <w:rPr>
                <w:rFonts w:ascii="仿宋" w:hAnsi="仿宋" w:eastAsia="仿宋" w:cs="仿宋"/>
                <w:kern w:val="0"/>
                <w:szCs w:val="24"/>
              </w:rPr>
            </w:pPr>
          </w:p>
        </w:tc>
        <w:tc>
          <w:tcPr>
            <w:tcW w:w="1700" w:type="dxa"/>
            <w:tcBorders>
              <w:top w:val="single" w:color="auto" w:sz="4" w:space="0"/>
              <w:left w:val="single" w:color="auto" w:sz="4" w:space="0"/>
              <w:bottom w:val="single" w:color="auto" w:sz="4" w:space="0"/>
              <w:right w:val="single" w:color="auto" w:sz="4" w:space="0"/>
            </w:tcBorders>
          </w:tcPr>
          <w:p w14:paraId="57A6A373">
            <w:pPr>
              <w:widowControl/>
              <w:adjustRightInd/>
              <w:spacing w:line="560" w:lineRule="atLeast"/>
              <w:jc w:val="left"/>
              <w:rPr>
                <w:rFonts w:ascii="仿宋" w:hAnsi="仿宋" w:eastAsia="仿宋" w:cs="仿宋"/>
                <w:kern w:val="0"/>
                <w:szCs w:val="24"/>
              </w:rPr>
            </w:pPr>
          </w:p>
        </w:tc>
        <w:tc>
          <w:tcPr>
            <w:tcW w:w="1912" w:type="dxa"/>
            <w:tcBorders>
              <w:top w:val="single" w:color="auto" w:sz="4" w:space="0"/>
              <w:left w:val="single" w:color="auto" w:sz="4" w:space="0"/>
              <w:bottom w:val="single" w:color="auto" w:sz="4" w:space="0"/>
              <w:right w:val="single" w:color="auto" w:sz="4" w:space="0"/>
            </w:tcBorders>
          </w:tcPr>
          <w:p w14:paraId="2ED9504A">
            <w:pPr>
              <w:widowControl/>
              <w:adjustRightInd/>
              <w:spacing w:line="560" w:lineRule="atLeast"/>
              <w:jc w:val="left"/>
              <w:rPr>
                <w:rFonts w:ascii="仿宋" w:hAnsi="仿宋" w:eastAsia="仿宋" w:cs="仿宋"/>
                <w:kern w:val="0"/>
                <w:szCs w:val="24"/>
              </w:rPr>
            </w:pPr>
          </w:p>
        </w:tc>
        <w:tc>
          <w:tcPr>
            <w:tcW w:w="2177" w:type="dxa"/>
            <w:tcBorders>
              <w:top w:val="single" w:color="auto" w:sz="4" w:space="0"/>
              <w:left w:val="single" w:color="auto" w:sz="4" w:space="0"/>
              <w:bottom w:val="single" w:color="auto" w:sz="4" w:space="0"/>
              <w:right w:val="single" w:color="auto" w:sz="4" w:space="0"/>
            </w:tcBorders>
          </w:tcPr>
          <w:p w14:paraId="61E9F4BB">
            <w:pPr>
              <w:widowControl/>
              <w:adjustRightInd/>
              <w:spacing w:line="560" w:lineRule="atLeast"/>
              <w:jc w:val="center"/>
              <w:rPr>
                <w:rFonts w:ascii="仿宋" w:hAnsi="仿宋" w:eastAsia="仿宋" w:cs="仿宋"/>
                <w:kern w:val="0"/>
                <w:szCs w:val="24"/>
              </w:rPr>
            </w:pPr>
          </w:p>
        </w:tc>
        <w:tc>
          <w:tcPr>
            <w:tcW w:w="1240" w:type="dxa"/>
            <w:tcBorders>
              <w:top w:val="single" w:color="auto" w:sz="4" w:space="0"/>
              <w:left w:val="single" w:color="auto" w:sz="4" w:space="0"/>
              <w:bottom w:val="single" w:color="auto" w:sz="4" w:space="0"/>
              <w:right w:val="single" w:color="auto" w:sz="4" w:space="0"/>
            </w:tcBorders>
          </w:tcPr>
          <w:p w14:paraId="675E9F92">
            <w:pPr>
              <w:widowControl/>
              <w:adjustRightInd/>
              <w:spacing w:line="560" w:lineRule="atLeast"/>
              <w:jc w:val="left"/>
              <w:rPr>
                <w:rFonts w:ascii="仿宋" w:hAnsi="仿宋" w:eastAsia="仿宋" w:cs="仿宋"/>
                <w:kern w:val="0"/>
                <w:szCs w:val="24"/>
              </w:rPr>
            </w:pPr>
          </w:p>
        </w:tc>
      </w:tr>
    </w:tbl>
    <w:p w14:paraId="4518A6C5">
      <w:pPr>
        <w:snapToGrid/>
        <w:spacing w:line="240" w:lineRule="auto"/>
        <w:jc w:val="left"/>
        <w:rPr>
          <w:rFonts w:ascii="Calibri" w:cs="Calibri"/>
          <w:kern w:val="0"/>
          <w:szCs w:val="24"/>
        </w:rPr>
      </w:pPr>
      <w:r>
        <w:rPr>
          <w:rFonts w:ascii="Times New Roman" w:hAnsi="Times New Roman" w:cs="Calibri"/>
          <w:kern w:val="0"/>
          <w:szCs w:val="24"/>
        </w:rPr>
        <w:br w:type="page"/>
      </w:r>
    </w:p>
    <w:p w14:paraId="161286BB">
      <w:pPr>
        <w:pStyle w:val="87"/>
        <w:wordWrap w:val="0"/>
        <w:sectPr>
          <w:headerReference r:id="rId9" w:type="default"/>
          <w:footerReference r:id="rId10" w:type="default"/>
          <w:pgSz w:w="16838" w:h="11906" w:orient="landscape"/>
          <w:pgMar w:top="567" w:right="567" w:bottom="567" w:left="567" w:header="567" w:footer="567" w:gutter="0"/>
          <w:cols w:space="425" w:num="1"/>
          <w:titlePg/>
          <w:docGrid w:linePitch="312" w:charSpace="0"/>
        </w:sectPr>
      </w:pPr>
    </w:p>
    <w:p w14:paraId="2474C9AD">
      <w:pPr>
        <w:pStyle w:val="3"/>
        <w:wordWrap w:val="0"/>
        <w:rPr>
          <w:rFonts w:cs="Arial" w:asciiTheme="minorEastAsia" w:hAnsiTheme="minorEastAsia" w:eastAsiaTheme="minorEastAsia"/>
          <w:b w:val="0"/>
          <w:bCs w:val="0"/>
        </w:rPr>
      </w:pPr>
      <w:bookmarkStart w:id="225" w:name="_Toc1943"/>
      <w:r>
        <w:rPr>
          <w:rFonts w:asciiTheme="minorEastAsia" w:hAnsiTheme="minorEastAsia" w:eastAsiaTheme="minorEastAsia"/>
          <w:sz w:val="36"/>
        </w:rPr>
        <w:t>第</w:t>
      </w:r>
      <w:r>
        <w:rPr>
          <w:rFonts w:hint="eastAsia" w:asciiTheme="minorEastAsia" w:hAnsiTheme="minorEastAsia" w:eastAsiaTheme="minorEastAsia"/>
          <w:sz w:val="36"/>
        </w:rPr>
        <w:t>六</w:t>
      </w:r>
      <w:r>
        <w:rPr>
          <w:rFonts w:asciiTheme="minorEastAsia" w:hAnsiTheme="minorEastAsia" w:eastAsiaTheme="minorEastAsia"/>
          <w:sz w:val="36"/>
        </w:rPr>
        <w:t>章</w:t>
      </w:r>
      <w:r>
        <w:rPr>
          <w:rFonts w:hint="eastAsia" w:asciiTheme="minorEastAsia" w:hAnsiTheme="minorEastAsia" w:eastAsiaTheme="minorEastAsia"/>
          <w:sz w:val="36"/>
        </w:rPr>
        <w:t xml:space="preserve"> </w:t>
      </w:r>
      <w:r>
        <w:rPr>
          <w:rFonts w:asciiTheme="minorEastAsia" w:hAnsiTheme="minorEastAsia" w:eastAsiaTheme="minorEastAsia"/>
          <w:sz w:val="36"/>
        </w:rPr>
        <w:t>附件-响应文件格式</w:t>
      </w:r>
      <w:bookmarkEnd w:id="55"/>
      <w:bookmarkEnd w:id="225"/>
    </w:p>
    <w:p w14:paraId="2F69BE6D">
      <w:pPr>
        <w:widowControl/>
        <w:wordWrap w:val="0"/>
        <w:adjustRightInd/>
        <w:snapToGrid/>
        <w:spacing w:line="240" w:lineRule="auto"/>
        <w:jc w:val="left"/>
        <w:rPr>
          <w:rFonts w:cs="Arial" w:asciiTheme="minorEastAsia" w:hAnsiTheme="minorEastAsia" w:eastAsiaTheme="minorEastAsia"/>
        </w:rPr>
      </w:pPr>
    </w:p>
    <w:p w14:paraId="06BB2781">
      <w:pPr>
        <w:keepNext/>
        <w:keepLines/>
        <w:wordWrap w:val="0"/>
        <w:spacing w:line="360" w:lineRule="auto"/>
        <w:jc w:val="center"/>
        <w:outlineLvl w:val="1"/>
        <w:rPr>
          <w:rFonts w:cs="Arial" w:asciiTheme="minorEastAsia" w:hAnsiTheme="minorEastAsia" w:eastAsiaTheme="minorEastAsia"/>
          <w:b/>
          <w:bCs/>
          <w:kern w:val="0"/>
          <w:sz w:val="32"/>
          <w:szCs w:val="32"/>
        </w:rPr>
      </w:pPr>
      <w:bookmarkStart w:id="226" w:name="_Toc372015019"/>
      <w:bookmarkStart w:id="227" w:name="_Toc432610289"/>
      <w:bookmarkStart w:id="228" w:name="_Toc439773995"/>
      <w:r>
        <w:rPr>
          <w:rFonts w:cs="Arial" w:asciiTheme="minorEastAsia" w:hAnsiTheme="minorEastAsia" w:eastAsiaTheme="minorEastAsia"/>
          <w:b/>
          <w:bCs/>
          <w:kern w:val="0"/>
          <w:sz w:val="32"/>
          <w:szCs w:val="32"/>
        </w:rPr>
        <w:t>附件1</w:t>
      </w:r>
      <w:bookmarkEnd w:id="226"/>
      <w:r>
        <w:rPr>
          <w:rFonts w:hint="eastAsia" w:cs="Arial" w:asciiTheme="minorEastAsia" w:hAnsiTheme="minorEastAsia" w:eastAsiaTheme="minorEastAsia"/>
          <w:b/>
          <w:bCs/>
          <w:kern w:val="0"/>
          <w:sz w:val="32"/>
          <w:szCs w:val="32"/>
        </w:rPr>
        <w:t xml:space="preserve"> 响应</w:t>
      </w:r>
      <w:r>
        <w:rPr>
          <w:rFonts w:cs="Arial" w:asciiTheme="minorEastAsia" w:hAnsiTheme="minorEastAsia" w:eastAsiaTheme="minorEastAsia"/>
          <w:b/>
          <w:bCs/>
          <w:kern w:val="0"/>
          <w:sz w:val="32"/>
          <w:szCs w:val="32"/>
        </w:rPr>
        <w:t>函</w:t>
      </w:r>
      <w:bookmarkEnd w:id="227"/>
      <w:bookmarkEnd w:id="228"/>
    </w:p>
    <w:p w14:paraId="54E7336A">
      <w:pPr>
        <w:wordWrap w:val="0"/>
        <w:spacing w:line="360" w:lineRule="auto"/>
        <w:rPr>
          <w:rFonts w:cs="Arial" w:asciiTheme="minorEastAsia" w:hAnsiTheme="minorEastAsia" w:eastAsiaTheme="minorEastAsia"/>
        </w:rPr>
      </w:pPr>
      <w:bookmarkStart w:id="229" w:name="_Hlt86827122"/>
      <w:bookmarkEnd w:id="229"/>
      <w:bookmarkStart w:id="230" w:name="_Toc83547687"/>
    </w:p>
    <w:p w14:paraId="44AC4226">
      <w:pPr>
        <w:wordWrap w:val="0"/>
        <w:spacing w:line="360" w:lineRule="auto"/>
        <w:rPr>
          <w:rFonts w:cs="Arial" w:asciiTheme="minorEastAsia" w:hAnsiTheme="minorEastAsia" w:eastAsiaTheme="minorEastAsia"/>
          <w:snapToGrid w:val="0"/>
          <w:kern w:val="0"/>
        </w:rPr>
      </w:pPr>
      <w:r>
        <w:rPr>
          <w:rFonts w:cs="Arial" w:asciiTheme="minorEastAsia" w:hAnsiTheme="minorEastAsia" w:eastAsiaTheme="minorEastAsia"/>
          <w:snapToGrid w:val="0"/>
          <w:kern w:val="0"/>
        </w:rPr>
        <w:t>致：</w:t>
      </w:r>
      <w:r>
        <w:rPr>
          <w:rFonts w:cs="Arial" w:asciiTheme="minorEastAsia" w:hAnsiTheme="minorEastAsia" w:eastAsiaTheme="minorEastAsia"/>
          <w:snapToGrid w:val="0"/>
          <w:kern w:val="0"/>
          <w:u w:val="single"/>
        </w:rPr>
        <w:t>（采购代理机构）</w:t>
      </w:r>
    </w:p>
    <w:p w14:paraId="1F728113">
      <w:pPr>
        <w:wordWrap w:val="0"/>
        <w:spacing w:line="360" w:lineRule="auto"/>
        <w:ind w:firstLine="480" w:firstLineChars="200"/>
        <w:rPr>
          <w:rFonts w:cs="Arial" w:asciiTheme="minorEastAsia" w:hAnsiTheme="minorEastAsia" w:eastAsiaTheme="minorEastAsia"/>
          <w:snapToGrid w:val="0"/>
          <w:szCs w:val="24"/>
        </w:rPr>
      </w:pPr>
      <w:r>
        <w:rPr>
          <w:rFonts w:hint="eastAsia" w:cs="Arial" w:asciiTheme="minorEastAsia" w:hAnsiTheme="minorEastAsia" w:eastAsiaTheme="minorEastAsia"/>
          <w:snapToGrid w:val="0"/>
          <w:kern w:val="0"/>
        </w:rPr>
        <w:t>根据贵方为</w:t>
      </w:r>
      <w:r>
        <w:rPr>
          <w:rFonts w:hint="eastAsia" w:cs="Arial" w:asciiTheme="minorEastAsia" w:hAnsiTheme="minorEastAsia" w:eastAsiaTheme="minorEastAsia"/>
          <w:snapToGrid w:val="0"/>
          <w:kern w:val="0"/>
          <w:u w:val="single"/>
        </w:rPr>
        <w:t xml:space="preserve">     （项目名称）     </w:t>
      </w:r>
      <w:r>
        <w:rPr>
          <w:rFonts w:hint="eastAsia" w:cs="Arial" w:asciiTheme="minorEastAsia" w:hAnsiTheme="minorEastAsia" w:eastAsiaTheme="minorEastAsia"/>
          <w:snapToGrid w:val="0"/>
          <w:kern w:val="0"/>
        </w:rPr>
        <w:t>项目竞争性磋商采购的</w:t>
      </w:r>
      <w:r>
        <w:rPr>
          <w:rFonts w:hint="eastAsia" w:cs="Arial" w:asciiTheme="minorEastAsia" w:hAnsiTheme="minorEastAsia" w:eastAsiaTheme="minorEastAsia"/>
          <w:snapToGrid w:val="0"/>
          <w:kern w:val="0"/>
          <w:u w:val="single"/>
        </w:rPr>
        <w:t xml:space="preserve">     （项目编号）   </w:t>
      </w:r>
      <w:r>
        <w:rPr>
          <w:rFonts w:hint="eastAsia" w:cs="Arial" w:asciiTheme="minorEastAsia" w:hAnsiTheme="minorEastAsia" w:eastAsiaTheme="minorEastAsia"/>
          <w:snapToGrid w:val="0"/>
          <w:kern w:val="0"/>
        </w:rPr>
        <w:t>磋商文件，签字代表</w:t>
      </w:r>
      <w:r>
        <w:rPr>
          <w:rFonts w:hint="eastAsia" w:cs="Arial" w:asciiTheme="minorEastAsia" w:hAnsiTheme="minorEastAsia" w:eastAsiaTheme="minorEastAsia"/>
          <w:snapToGrid w:val="0"/>
          <w:kern w:val="0"/>
          <w:u w:val="single"/>
        </w:rPr>
        <w:t xml:space="preserve">      （全名、职务）     </w:t>
      </w:r>
      <w:r>
        <w:rPr>
          <w:rFonts w:hint="eastAsia" w:cs="Arial" w:asciiTheme="minorEastAsia" w:hAnsiTheme="minorEastAsia" w:eastAsiaTheme="minorEastAsia"/>
          <w:snapToGrid w:val="0"/>
          <w:kern w:val="0"/>
        </w:rPr>
        <w:t>经正式授权并代表磋商供应商</w:t>
      </w:r>
      <w:r>
        <w:rPr>
          <w:rFonts w:hint="eastAsia" w:cs="Arial" w:asciiTheme="minorEastAsia" w:hAnsiTheme="minorEastAsia" w:eastAsiaTheme="minorEastAsia"/>
          <w:snapToGrid w:val="0"/>
          <w:kern w:val="0"/>
          <w:u w:val="single"/>
        </w:rPr>
        <w:t xml:space="preserve">   （磋商供应商名称、地址）     </w:t>
      </w:r>
      <w:r>
        <w:rPr>
          <w:rFonts w:hint="eastAsia" w:cs="Arial" w:asciiTheme="minorEastAsia" w:hAnsiTheme="minorEastAsia" w:eastAsiaTheme="minorEastAsia"/>
          <w:snapToGrid w:val="0"/>
          <w:kern w:val="0"/>
        </w:rPr>
        <w:t>提交下述文件：</w:t>
      </w:r>
    </w:p>
    <w:p w14:paraId="06CE8482">
      <w:pPr>
        <w:wordWrap w:val="0"/>
        <w:spacing w:line="360" w:lineRule="auto"/>
        <w:ind w:left="72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1.本响应函；</w:t>
      </w:r>
    </w:p>
    <w:p w14:paraId="3BBE1118">
      <w:pPr>
        <w:wordWrap w:val="0"/>
        <w:spacing w:line="360" w:lineRule="auto"/>
        <w:ind w:left="72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2.报价一览表；</w:t>
      </w:r>
    </w:p>
    <w:p w14:paraId="05A2A375">
      <w:pPr>
        <w:wordWrap w:val="0"/>
        <w:spacing w:line="360" w:lineRule="auto"/>
        <w:ind w:left="72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3.分项报价表；</w:t>
      </w:r>
    </w:p>
    <w:p w14:paraId="4B657BE5">
      <w:pPr>
        <w:wordWrap w:val="0"/>
        <w:spacing w:line="360" w:lineRule="auto"/>
        <w:ind w:left="72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4.技术服务需求偏离表；</w:t>
      </w:r>
    </w:p>
    <w:p w14:paraId="0F4EE978">
      <w:pPr>
        <w:wordWrap w:val="0"/>
        <w:spacing w:line="360" w:lineRule="auto"/>
        <w:ind w:left="72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5.合同条款偏离表；</w:t>
      </w:r>
    </w:p>
    <w:p w14:paraId="615F5BEF">
      <w:pPr>
        <w:wordWrap w:val="0"/>
        <w:spacing w:line="360" w:lineRule="auto"/>
        <w:ind w:left="72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6.（法定代表人授权书或者法定代表人的身份证明复印件）；</w:t>
      </w:r>
    </w:p>
    <w:p w14:paraId="2256DAA2">
      <w:pPr>
        <w:wordWrap w:val="0"/>
        <w:spacing w:line="360" w:lineRule="auto"/>
        <w:ind w:left="72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7.详细的技术服务响应；</w:t>
      </w:r>
    </w:p>
    <w:p w14:paraId="790E4786">
      <w:pPr>
        <w:wordWrap w:val="0"/>
        <w:spacing w:line="360" w:lineRule="auto"/>
        <w:ind w:left="72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8.资格证明文件；</w:t>
      </w:r>
    </w:p>
    <w:p w14:paraId="33DAD53E">
      <w:pPr>
        <w:wordWrap w:val="0"/>
        <w:spacing w:line="360" w:lineRule="auto"/>
        <w:ind w:left="72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9.其他。</w:t>
      </w:r>
    </w:p>
    <w:p w14:paraId="6D338536">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在此，我方郑重承诺：</w:t>
      </w:r>
    </w:p>
    <w:p w14:paraId="6C8A52B7">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1、我方提交的响应文件资料是完整的、真实的和准确的；</w:t>
      </w:r>
    </w:p>
    <w:p w14:paraId="1194181D">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2、我方同意按照贵方的要求，提供有关的数据和资料。为此，我们授权任何相关的个人和公司向贵方提供要求的和必要的真实情况和资料以证实我们所填报的各项内容；</w:t>
      </w:r>
    </w:p>
    <w:p w14:paraId="796DDE15">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3、如果在该项目竞争性磋商过程中或者在成交后，采购人或有管辖权的行政监管机构发现并查实我方在该项目的响应文件中所报的资料存在虚假或不真实的信息或者伪造数据、资料或证书等情况，我方将无条件地自动放弃该项目的参与资格和成交资格；如果我方已经收到成交通知书，我方将无条件的承认，我方收到的该项目的成交通知书为无效文件，对采购人不具有任何法律约束力，由此造成的任何损失均由我方承担；</w:t>
      </w:r>
    </w:p>
    <w:p w14:paraId="06EDCBC3">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4、我方及我方提供的服务均满足中华人民共和国法律法规的强制性规定和其他行政许可（若有）。保证提供的服务等的所有权及知识产权等权利无瑕疵；</w:t>
      </w:r>
    </w:p>
    <w:p w14:paraId="6BAE9C54">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5、在本次竞争性磋商采购活动中，我公司以</w:t>
      </w:r>
      <w:r>
        <w:rPr>
          <w:rFonts w:hint="eastAsia" w:cs="Arial" w:asciiTheme="minorEastAsia" w:hAnsiTheme="minorEastAsia" w:eastAsiaTheme="minorEastAsia"/>
          <w:snapToGrid w:val="0"/>
          <w:szCs w:val="24"/>
          <w:u w:val="single"/>
        </w:rPr>
        <w:t xml:space="preserve">   （电汇/支票/保函）   </w:t>
      </w:r>
      <w:r>
        <w:rPr>
          <w:rFonts w:hint="eastAsia" w:cs="Arial" w:asciiTheme="minorEastAsia" w:hAnsiTheme="minorEastAsia" w:eastAsiaTheme="minorEastAsia"/>
          <w:snapToGrid w:val="0"/>
          <w:szCs w:val="24"/>
        </w:rPr>
        <w:t>形式提交磋商保证金并做出以下承诺：</w:t>
      </w:r>
    </w:p>
    <w:p w14:paraId="24B02DF7">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（1）保证金有效期与响应有效期一致。</w:t>
      </w:r>
    </w:p>
    <w:p w14:paraId="15E0227E">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（2）若我单位最终成交，我公司承诺于合同签订的下一个工作日内，将合同扫描件报采购代理机构，否则自行承担磋商保证金未能在规定时间内退还的责任，采购代理机构不承担任何责任。</w:t>
      </w:r>
    </w:p>
    <w:p w14:paraId="5297F35F">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6、若我单位最终成交，我单位保证按磋商文件的规定向采购代理机构支付服务费。由此产生的一切法律后果和责任由我司承担，我司声明放弃对此提出任何异议和追索的权利。</w:t>
      </w:r>
    </w:p>
    <w:p w14:paraId="2A6054D0">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以上承诺是我方真实意思的表示且具有相对独立性，不管是否有其他相反的说明，本段承诺均为我方响应文件的有效组成内容，对我方在与该项目有关的任何行为中始终具有优先的法律约束力。</w:t>
      </w:r>
    </w:p>
    <w:p w14:paraId="4CA2661C">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据此函，我方宣布同意如下：</w:t>
      </w:r>
    </w:p>
    <w:p w14:paraId="0D342301">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1.我方竞争性磋商报价详见《报价一览表》。我方完全接受并同意采购人就本合同约定内容将不再支付磋商报价以外的费用，并承诺因响应文件发生的费用缺漏项将是我方的风险，我方将无条件给予补充完备，且报价不变。我方响应文件不包含除价格外的任何其他优惠，且没有附加条件折扣。</w:t>
      </w:r>
    </w:p>
    <w:p w14:paraId="242FA73F">
      <w:pPr>
        <w:wordWrap w:val="0"/>
        <w:spacing w:line="360" w:lineRule="auto"/>
        <w:ind w:firstLine="482" w:firstLineChars="200"/>
        <w:jc w:val="left"/>
        <w:rPr>
          <w:rFonts w:cs="Arial" w:asciiTheme="minorEastAsia" w:hAnsiTheme="minorEastAsia" w:eastAsiaTheme="minorEastAsia"/>
          <w:b/>
          <w:bCs/>
          <w:snapToGrid w:val="0"/>
          <w:szCs w:val="24"/>
        </w:rPr>
      </w:pPr>
      <w:r>
        <w:rPr>
          <w:rFonts w:hint="eastAsia" w:cs="Arial" w:asciiTheme="minorEastAsia" w:hAnsiTheme="minorEastAsia" w:eastAsiaTheme="minorEastAsia"/>
          <w:b/>
          <w:bCs/>
          <w:snapToGrid w:val="0"/>
          <w:szCs w:val="24"/>
        </w:rPr>
        <w:t>2.本响应有效期为自首次响应文件提交截止时间起</w:t>
      </w:r>
      <w:r>
        <w:rPr>
          <w:rFonts w:hint="eastAsia" w:cs="Arial" w:asciiTheme="minorEastAsia" w:hAnsiTheme="minorEastAsia" w:eastAsiaTheme="minorEastAsia"/>
          <w:b/>
          <w:bCs/>
          <w:snapToGrid w:val="0"/>
          <w:szCs w:val="24"/>
          <w:u w:val="single"/>
        </w:rPr>
        <w:t xml:space="preserve">   90    </w:t>
      </w:r>
      <w:r>
        <w:rPr>
          <w:rFonts w:hint="eastAsia" w:cs="Arial" w:asciiTheme="minorEastAsia" w:hAnsiTheme="minorEastAsia" w:eastAsiaTheme="minorEastAsia"/>
          <w:b/>
          <w:bCs/>
          <w:snapToGrid w:val="0"/>
          <w:szCs w:val="24"/>
        </w:rPr>
        <w:t>日。</w:t>
      </w:r>
    </w:p>
    <w:p w14:paraId="532FD31C">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3.我方完全理解贵方不一定接受最低的报价或收到的任何响应文件。</w:t>
      </w:r>
    </w:p>
    <w:p w14:paraId="6CC2ADFD">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4.一旦我方成交，我方将严格履行合同规定的责任和义务。</w:t>
      </w:r>
    </w:p>
    <w:p w14:paraId="0399B46E">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5.我方接受并同意磋商文件关于磋商保证金不予退还的规定。</w:t>
      </w:r>
    </w:p>
    <w:p w14:paraId="3AAB9AA1">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6.我方已详细审查全部磋商文件，包括磋商文件的澄清或修改通知（如果有的话）。我们完全理解并同意放弃对这方面有不明及误解的权力。</w:t>
      </w:r>
    </w:p>
    <w:p w14:paraId="6457F4F1">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7.我方承诺除合同条款偏离表“偏离说明”栏中列明的“优于”或“不满足”项外，我方无条件满足并接受磋商文件规定的所有其它合同条款。我方承诺合同条款偏离表内容（包括该表未列出的一致且满足的条款）与响应文件其它位置响应不一致的，以合同条款偏离表内容为准。</w:t>
      </w:r>
    </w:p>
    <w:p w14:paraId="1D5CB551">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8.我方完全理解采购人不一定将合同授予最低报价的磋商供应商的行为。</w:t>
      </w:r>
    </w:p>
    <w:p w14:paraId="08A4B042">
      <w:pPr>
        <w:wordWrap w:val="0"/>
        <w:spacing w:line="360" w:lineRule="auto"/>
        <w:ind w:firstLine="480" w:firstLineChars="200"/>
        <w:jc w:val="left"/>
        <w:rPr>
          <w:rFonts w:cs="Arial" w:asciiTheme="minorEastAsia" w:hAnsiTheme="minorEastAsia" w:eastAsiaTheme="minorEastAsia"/>
          <w:snapToGrid w:val="0"/>
          <w:szCs w:val="24"/>
        </w:rPr>
      </w:pPr>
      <w:r>
        <w:rPr>
          <w:rFonts w:hint="eastAsia" w:cs="Arial" w:asciiTheme="minorEastAsia" w:hAnsiTheme="minorEastAsia" w:eastAsiaTheme="minorEastAsia"/>
          <w:snapToGrid w:val="0"/>
          <w:szCs w:val="24"/>
        </w:rPr>
        <w:t>9.与本次竞争性磋商有关的一切正式往来通讯请寄：</w:t>
      </w:r>
    </w:p>
    <w:p w14:paraId="310A808F">
      <w:pPr>
        <w:wordWrap w:val="0"/>
        <w:spacing w:line="360" w:lineRule="auto"/>
        <w:rPr>
          <w:rFonts w:cs="Arial" w:asciiTheme="minorEastAsia" w:hAnsiTheme="minorEastAsia" w:eastAsiaTheme="minorEastAsia"/>
          <w:snapToGrid w:val="0"/>
          <w:kern w:val="0"/>
        </w:rPr>
      </w:pPr>
      <w:r>
        <w:rPr>
          <w:rFonts w:cs="Arial" w:asciiTheme="minorEastAsia" w:hAnsiTheme="minorEastAsia" w:eastAsiaTheme="minorEastAsia"/>
          <w:snapToGrid w:val="0"/>
          <w:kern w:val="0"/>
        </w:rPr>
        <w:t>地址：</w:t>
      </w:r>
      <w:r>
        <w:rPr>
          <w:rFonts w:hint="eastAsia" w:cs="Arial" w:asciiTheme="minorEastAsia" w:hAnsiTheme="minorEastAsia" w:eastAsiaTheme="minorEastAsia"/>
          <w:snapToGrid w:val="0"/>
          <w:kern w:val="0"/>
          <w:u w:val="single"/>
        </w:rPr>
        <w:t xml:space="preserve">                            </w:t>
      </w:r>
      <w:r>
        <w:rPr>
          <w:rFonts w:cs="Arial" w:asciiTheme="minorEastAsia" w:hAnsiTheme="minorEastAsia" w:eastAsiaTheme="minorEastAsia"/>
          <w:snapToGrid w:val="0"/>
          <w:kern w:val="0"/>
        </w:rPr>
        <w:t xml:space="preserve">   邮编：</w:t>
      </w:r>
      <w:r>
        <w:rPr>
          <w:rFonts w:hint="eastAsia" w:cs="Arial" w:asciiTheme="minorEastAsia" w:hAnsiTheme="minorEastAsia" w:eastAsiaTheme="minorEastAsia"/>
          <w:snapToGrid w:val="0"/>
          <w:kern w:val="0"/>
          <w:u w:val="single"/>
        </w:rPr>
        <w:t xml:space="preserve">                                     </w:t>
      </w:r>
    </w:p>
    <w:p w14:paraId="7AF2CAB5">
      <w:pPr>
        <w:wordWrap w:val="0"/>
        <w:spacing w:line="360" w:lineRule="auto"/>
        <w:rPr>
          <w:rFonts w:cs="Arial" w:asciiTheme="minorEastAsia" w:hAnsiTheme="minorEastAsia" w:eastAsiaTheme="minorEastAsia"/>
          <w:snapToGrid w:val="0"/>
          <w:kern w:val="0"/>
        </w:rPr>
      </w:pPr>
      <w:r>
        <w:rPr>
          <w:rFonts w:cs="Arial" w:asciiTheme="minorEastAsia" w:hAnsiTheme="minorEastAsia" w:eastAsiaTheme="minorEastAsia"/>
          <w:snapToGrid w:val="0"/>
          <w:kern w:val="0"/>
        </w:rPr>
        <w:t>电话：</w:t>
      </w:r>
      <w:r>
        <w:rPr>
          <w:rFonts w:hint="eastAsia" w:cs="Arial" w:asciiTheme="minorEastAsia" w:hAnsiTheme="minorEastAsia" w:eastAsiaTheme="minorEastAsia"/>
          <w:snapToGrid w:val="0"/>
          <w:kern w:val="0"/>
          <w:u w:val="single"/>
        </w:rPr>
        <w:t xml:space="preserve">                            </w:t>
      </w:r>
      <w:r>
        <w:rPr>
          <w:rFonts w:cs="Arial" w:asciiTheme="minorEastAsia" w:hAnsiTheme="minorEastAsia" w:eastAsiaTheme="minorEastAsia"/>
          <w:snapToGrid w:val="0"/>
          <w:kern w:val="0"/>
        </w:rPr>
        <w:t xml:space="preserve">  </w:t>
      </w:r>
      <w:r>
        <w:rPr>
          <w:rFonts w:hint="eastAsia" w:cs="Arial" w:asciiTheme="minorEastAsia" w:hAnsiTheme="minorEastAsia" w:eastAsiaTheme="minorEastAsia"/>
          <w:snapToGrid w:val="0"/>
          <w:kern w:val="0"/>
        </w:rPr>
        <w:t xml:space="preserve"> </w:t>
      </w:r>
      <w:r>
        <w:rPr>
          <w:rFonts w:cs="Arial" w:asciiTheme="minorEastAsia" w:hAnsiTheme="minorEastAsia" w:eastAsiaTheme="minorEastAsia"/>
          <w:snapToGrid w:val="0"/>
          <w:kern w:val="0"/>
        </w:rPr>
        <w:t>传真：</w:t>
      </w:r>
      <w:r>
        <w:rPr>
          <w:rFonts w:hint="eastAsia" w:cs="Arial" w:asciiTheme="minorEastAsia" w:hAnsiTheme="minorEastAsia" w:eastAsiaTheme="minorEastAsia"/>
          <w:snapToGrid w:val="0"/>
          <w:kern w:val="0"/>
          <w:u w:val="single"/>
        </w:rPr>
        <w:t xml:space="preserve">                                     </w:t>
      </w:r>
    </w:p>
    <w:p w14:paraId="4F577D03">
      <w:pPr>
        <w:wordWrap w:val="0"/>
        <w:spacing w:line="360" w:lineRule="auto"/>
        <w:rPr>
          <w:rFonts w:cs="Arial" w:asciiTheme="minorEastAsia" w:hAnsiTheme="minorEastAsia" w:eastAsiaTheme="minorEastAsia"/>
          <w:snapToGrid w:val="0"/>
          <w:kern w:val="0"/>
          <w:u w:val="single"/>
        </w:rPr>
      </w:pPr>
      <w:r>
        <w:rPr>
          <w:rFonts w:cs="Arial" w:asciiTheme="minorEastAsia" w:hAnsiTheme="minorEastAsia" w:eastAsiaTheme="minorEastAsia"/>
          <w:snapToGrid w:val="0"/>
          <w:kern w:val="0"/>
        </w:rPr>
        <w:t>供应商代表姓名职务：</w:t>
      </w:r>
      <w:r>
        <w:rPr>
          <w:rFonts w:hint="eastAsia" w:cs="Arial" w:asciiTheme="minorEastAsia" w:hAnsiTheme="minorEastAsia" w:eastAsiaTheme="minorEastAsia"/>
          <w:snapToGrid w:val="0"/>
          <w:kern w:val="0"/>
          <w:u w:val="single"/>
        </w:rPr>
        <w:t xml:space="preserve">                                                            </w:t>
      </w:r>
    </w:p>
    <w:p w14:paraId="6A63AE49">
      <w:pPr>
        <w:wordWrap w:val="0"/>
        <w:spacing w:line="360" w:lineRule="auto"/>
        <w:rPr>
          <w:rFonts w:cs="Arial" w:asciiTheme="minorEastAsia" w:hAnsiTheme="minorEastAsia" w:eastAsiaTheme="minorEastAsia"/>
          <w:snapToGrid w:val="0"/>
          <w:kern w:val="0"/>
        </w:rPr>
      </w:pPr>
      <w:r>
        <w:rPr>
          <w:rFonts w:cs="Arial" w:asciiTheme="minorEastAsia" w:hAnsiTheme="minorEastAsia" w:eastAsiaTheme="minorEastAsia"/>
          <w:snapToGrid w:val="0"/>
          <w:kern w:val="0"/>
        </w:rPr>
        <w:t>供应商名称:</w:t>
      </w:r>
      <w:r>
        <w:rPr>
          <w:rFonts w:hint="eastAsia" w:cs="Arial" w:asciiTheme="minorEastAsia" w:hAnsiTheme="minorEastAsia" w:eastAsiaTheme="minorEastAsia"/>
          <w:snapToGrid w:val="0"/>
          <w:kern w:val="0"/>
          <w:u w:val="single"/>
        </w:rPr>
        <w:t xml:space="preserve">                                                                     </w:t>
      </w:r>
    </w:p>
    <w:p w14:paraId="0D220A54">
      <w:pPr>
        <w:wordWrap w:val="0"/>
        <w:spacing w:line="360" w:lineRule="auto"/>
        <w:rPr>
          <w:rFonts w:cs="Arial" w:asciiTheme="minorEastAsia" w:hAnsiTheme="minorEastAsia" w:eastAsiaTheme="minorEastAsia"/>
          <w:snapToGrid w:val="0"/>
          <w:kern w:val="0"/>
          <w:u w:val="single"/>
        </w:rPr>
      </w:pPr>
      <w:r>
        <w:rPr>
          <w:rFonts w:cs="Arial" w:asciiTheme="minorEastAsia" w:hAnsiTheme="minorEastAsia" w:eastAsiaTheme="minorEastAsia"/>
          <w:snapToGrid w:val="0"/>
          <w:kern w:val="0"/>
        </w:rPr>
        <w:t>(</w:t>
      </w:r>
      <w:r>
        <w:rPr>
          <w:rFonts w:hint="eastAsia" w:cs="Arial" w:asciiTheme="minorEastAsia" w:hAnsiTheme="minorEastAsia" w:eastAsiaTheme="minorEastAsia"/>
          <w:snapToGrid w:val="0"/>
          <w:kern w:val="0"/>
        </w:rPr>
        <w:t>盖</w:t>
      </w:r>
      <w:r>
        <w:rPr>
          <w:rFonts w:cs="Arial" w:asciiTheme="minorEastAsia" w:hAnsiTheme="minorEastAsia" w:eastAsiaTheme="minorEastAsia"/>
          <w:snapToGrid w:val="0"/>
          <w:kern w:val="0"/>
        </w:rPr>
        <w:t>公章):</w:t>
      </w:r>
      <w:r>
        <w:rPr>
          <w:rFonts w:hint="eastAsia" w:cs="Arial" w:asciiTheme="minorEastAsia" w:hAnsiTheme="minorEastAsia" w:eastAsiaTheme="minorEastAsia"/>
          <w:snapToGrid w:val="0"/>
          <w:kern w:val="0"/>
          <w:u w:val="single"/>
        </w:rPr>
        <w:t xml:space="preserve">                                                                       </w:t>
      </w:r>
    </w:p>
    <w:p w14:paraId="6DF2E9E4">
      <w:pPr>
        <w:wordWrap w:val="0"/>
        <w:spacing w:line="360" w:lineRule="auto"/>
        <w:rPr>
          <w:rFonts w:cs="Arial" w:asciiTheme="minorEastAsia" w:hAnsiTheme="minorEastAsia" w:eastAsiaTheme="minorEastAsia"/>
          <w:snapToGrid w:val="0"/>
          <w:kern w:val="0"/>
        </w:rPr>
      </w:pPr>
      <w:r>
        <w:rPr>
          <w:rFonts w:cs="Arial" w:asciiTheme="minorEastAsia" w:hAnsiTheme="minorEastAsia" w:eastAsiaTheme="minorEastAsia"/>
          <w:snapToGrid w:val="0"/>
          <w:kern w:val="0"/>
        </w:rPr>
        <w:t>日期:</w:t>
      </w:r>
      <w:r>
        <w:rPr>
          <w:rFonts w:cs="Arial" w:asciiTheme="minorEastAsia" w:hAnsiTheme="minorEastAsia" w:eastAsiaTheme="minorEastAsia"/>
          <w:snapToGrid w:val="0"/>
          <w:kern w:val="0"/>
          <w:u w:val="single"/>
        </w:rPr>
        <w:t xml:space="preserve"> </w:t>
      </w:r>
      <w:r>
        <w:rPr>
          <w:rFonts w:hint="eastAsia" w:cs="Arial" w:asciiTheme="minorEastAsia" w:hAnsiTheme="minorEastAsia" w:eastAsiaTheme="minorEastAsia"/>
          <w:snapToGrid w:val="0"/>
          <w:kern w:val="0"/>
          <w:u w:val="single"/>
        </w:rPr>
        <w:t xml:space="preserve">   </w:t>
      </w:r>
      <w:r>
        <w:rPr>
          <w:rFonts w:cs="Arial" w:asciiTheme="minorEastAsia" w:hAnsiTheme="minorEastAsia" w:eastAsiaTheme="minorEastAsia"/>
          <w:snapToGrid w:val="0"/>
          <w:kern w:val="0"/>
        </w:rPr>
        <w:t>年</w:t>
      </w:r>
      <w:r>
        <w:rPr>
          <w:rFonts w:hint="eastAsia" w:cs="Arial" w:asciiTheme="minorEastAsia" w:hAnsiTheme="minorEastAsia" w:eastAsiaTheme="minorEastAsia"/>
          <w:snapToGrid w:val="0"/>
          <w:kern w:val="0"/>
          <w:u w:val="single"/>
        </w:rPr>
        <w:t xml:space="preserve">     </w:t>
      </w:r>
      <w:r>
        <w:rPr>
          <w:rFonts w:cs="Arial" w:asciiTheme="minorEastAsia" w:hAnsiTheme="minorEastAsia" w:eastAsiaTheme="minorEastAsia"/>
          <w:snapToGrid w:val="0"/>
          <w:kern w:val="0"/>
        </w:rPr>
        <w:t>月</w:t>
      </w:r>
      <w:r>
        <w:rPr>
          <w:rFonts w:hint="eastAsia" w:cs="Arial" w:asciiTheme="minorEastAsia" w:hAnsiTheme="minorEastAsia" w:eastAsiaTheme="minorEastAsia"/>
          <w:snapToGrid w:val="0"/>
          <w:kern w:val="0"/>
          <w:u w:val="single"/>
        </w:rPr>
        <w:t xml:space="preserve">    </w:t>
      </w:r>
      <w:r>
        <w:rPr>
          <w:rFonts w:cs="Arial" w:asciiTheme="minorEastAsia" w:hAnsiTheme="minorEastAsia" w:eastAsiaTheme="minorEastAsia"/>
          <w:snapToGrid w:val="0"/>
          <w:kern w:val="0"/>
        </w:rPr>
        <w:t>日</w:t>
      </w:r>
    </w:p>
    <w:p w14:paraId="1B03C492">
      <w:pPr>
        <w:wordWrap w:val="0"/>
        <w:spacing w:line="360" w:lineRule="auto"/>
        <w:rPr>
          <w:rFonts w:cs="Arial" w:asciiTheme="minorEastAsia" w:hAnsiTheme="minorEastAsia" w:eastAsiaTheme="minorEastAsia"/>
          <w:snapToGrid w:val="0"/>
          <w:kern w:val="0"/>
        </w:rPr>
      </w:pPr>
      <w:r>
        <w:rPr>
          <w:rFonts w:hint="eastAsia" w:cs="Arial" w:asciiTheme="minorEastAsia" w:hAnsiTheme="minorEastAsia" w:eastAsiaTheme="minorEastAsia"/>
          <w:snapToGrid w:val="0"/>
          <w:kern w:val="0"/>
        </w:rPr>
        <w:t>供应商</w:t>
      </w:r>
      <w:r>
        <w:rPr>
          <w:rFonts w:cs="Arial" w:asciiTheme="minorEastAsia" w:hAnsiTheme="minorEastAsia" w:eastAsiaTheme="minorEastAsia"/>
          <w:snapToGrid w:val="0"/>
          <w:kern w:val="0"/>
        </w:rPr>
        <w:t>代表签字或签章</w:t>
      </w:r>
      <w:r>
        <w:rPr>
          <w:rFonts w:hint="eastAsia" w:cs="Arial" w:asciiTheme="minorEastAsia" w:hAnsiTheme="minorEastAsia" w:eastAsiaTheme="minorEastAsia"/>
          <w:snapToGrid w:val="0"/>
          <w:kern w:val="0"/>
        </w:rPr>
        <w:t>：</w:t>
      </w:r>
      <w:r>
        <w:rPr>
          <w:rFonts w:hint="eastAsia" w:cs="Arial" w:asciiTheme="minorEastAsia" w:hAnsiTheme="minorEastAsia" w:eastAsiaTheme="minorEastAsia"/>
          <w:snapToGrid w:val="0"/>
          <w:kern w:val="0"/>
          <w:u w:val="single"/>
        </w:rPr>
        <w:t xml:space="preserve">                       </w:t>
      </w:r>
    </w:p>
    <w:p w14:paraId="7A98C883">
      <w:pPr>
        <w:wordWrap w:val="0"/>
        <w:spacing w:line="360" w:lineRule="auto"/>
        <w:rPr>
          <w:rFonts w:cs="Arial" w:asciiTheme="minorEastAsia" w:hAnsiTheme="minorEastAsia" w:eastAsiaTheme="minorEastAsia"/>
          <w:snapToGrid w:val="0"/>
          <w:kern w:val="0"/>
        </w:rPr>
      </w:pPr>
    </w:p>
    <w:p w14:paraId="525141A0">
      <w:pPr>
        <w:wordWrap w:val="0"/>
        <w:spacing w:line="360" w:lineRule="auto"/>
        <w:rPr>
          <w:rFonts w:cs="Arial" w:asciiTheme="minorEastAsia" w:hAnsiTheme="minorEastAsia" w:eastAsiaTheme="minorEastAsia"/>
          <w:snapToGrid w:val="0"/>
          <w:kern w:val="0"/>
        </w:rPr>
      </w:pPr>
    </w:p>
    <w:bookmarkEnd w:id="230"/>
    <w:p w14:paraId="124F70AB">
      <w:pPr>
        <w:widowControl/>
        <w:wordWrap w:val="0"/>
        <w:adjustRightInd/>
        <w:snapToGrid/>
        <w:spacing w:line="360" w:lineRule="auto"/>
        <w:jc w:val="left"/>
        <w:rPr>
          <w:rFonts w:cs="Arial" w:asciiTheme="minorEastAsia" w:hAnsiTheme="minorEastAsia" w:eastAsiaTheme="minorEastAsia"/>
          <w:snapToGrid w:val="0"/>
        </w:rPr>
      </w:pPr>
      <w:r>
        <w:rPr>
          <w:rFonts w:cs="Arial" w:asciiTheme="minorEastAsia" w:hAnsiTheme="minorEastAsia" w:eastAsiaTheme="minorEastAsia"/>
          <w:snapToGrid w:val="0"/>
        </w:rPr>
        <w:br w:type="page"/>
      </w:r>
    </w:p>
    <w:p w14:paraId="0CA205EC">
      <w:pPr>
        <w:keepNext/>
        <w:keepLines/>
        <w:wordWrap w:val="0"/>
        <w:spacing w:line="360" w:lineRule="auto"/>
        <w:jc w:val="center"/>
        <w:outlineLvl w:val="1"/>
        <w:rPr>
          <w:rFonts w:cs="Arial" w:asciiTheme="minorEastAsia" w:hAnsiTheme="minorEastAsia" w:eastAsiaTheme="minorEastAsia"/>
          <w:b/>
          <w:bCs/>
          <w:kern w:val="0"/>
          <w:sz w:val="32"/>
          <w:szCs w:val="32"/>
        </w:rPr>
      </w:pPr>
      <w:bookmarkStart w:id="231" w:name="_Toc432610290"/>
      <w:bookmarkStart w:id="232" w:name="_Toc439773996"/>
      <w:r>
        <w:rPr>
          <w:rFonts w:cs="Arial" w:asciiTheme="minorEastAsia" w:hAnsiTheme="minorEastAsia" w:eastAsiaTheme="minorEastAsia"/>
          <w:b/>
          <w:bCs/>
          <w:kern w:val="0"/>
          <w:sz w:val="32"/>
          <w:szCs w:val="32"/>
        </w:rPr>
        <w:t>附件2</w:t>
      </w:r>
      <w:bookmarkEnd w:id="231"/>
      <w:bookmarkEnd w:id="232"/>
      <w:r>
        <w:rPr>
          <w:rFonts w:hint="eastAsia" w:cs="Arial" w:asciiTheme="minorEastAsia" w:hAnsiTheme="minorEastAsia" w:eastAsiaTheme="minorEastAsia"/>
          <w:b/>
          <w:bCs/>
          <w:kern w:val="0"/>
          <w:sz w:val="32"/>
          <w:szCs w:val="32"/>
        </w:rPr>
        <w:t xml:space="preserve"> 报价一览表格式</w:t>
      </w:r>
    </w:p>
    <w:p w14:paraId="3EC9F23F">
      <w:pPr>
        <w:wordWrap w:val="0"/>
        <w:rPr>
          <w:rFonts w:cs="Arial" w:asciiTheme="minorEastAsia" w:hAnsiTheme="minorEastAsia" w:eastAsiaTheme="minorEastAsia"/>
          <w:b/>
          <w:bCs/>
          <w:kern w:val="0"/>
          <w:sz w:val="32"/>
          <w:szCs w:val="32"/>
        </w:rPr>
      </w:pPr>
    </w:p>
    <w:p w14:paraId="645F279D">
      <w:pPr>
        <w:wordWrap w:val="0"/>
        <w:rPr>
          <w:rFonts w:cs="Arial" w:asciiTheme="minorEastAsia" w:hAnsiTheme="minorEastAsia" w:eastAsiaTheme="minorEastAsia"/>
          <w:u w:val="single"/>
        </w:rPr>
      </w:pPr>
      <w:r>
        <w:rPr>
          <w:rFonts w:cs="Arial" w:asciiTheme="minorEastAsia" w:hAnsiTheme="minorEastAsia" w:eastAsiaTheme="minorEastAsia"/>
        </w:rPr>
        <w:t>项目名称：</w:t>
      </w:r>
      <w:r>
        <w:rPr>
          <w:rFonts w:hint="eastAsia" w:cs="Arial" w:asciiTheme="minorEastAsia" w:hAnsiTheme="minorEastAsia" w:eastAsiaTheme="minorEastAsia"/>
          <w:u w:val="single"/>
        </w:rPr>
        <w:t xml:space="preserve">                         </w:t>
      </w:r>
    </w:p>
    <w:p w14:paraId="317F8BE0">
      <w:pPr>
        <w:wordWrap w:val="0"/>
        <w:rPr>
          <w:rFonts w:cs="Arial" w:asciiTheme="minorEastAsia" w:hAnsiTheme="minorEastAsia" w:eastAsiaTheme="minorEastAsia"/>
        </w:rPr>
      </w:pPr>
      <w:r>
        <w:rPr>
          <w:rFonts w:cs="Arial" w:asciiTheme="minorEastAsia" w:hAnsiTheme="minorEastAsia" w:eastAsiaTheme="minorEastAsia"/>
        </w:rPr>
        <w:t>项目编号：</w:t>
      </w:r>
      <w:r>
        <w:rPr>
          <w:rFonts w:hint="eastAsia" w:cs="Arial" w:asciiTheme="minorEastAsia" w:hAnsiTheme="minorEastAsia" w:eastAsiaTheme="minorEastAsia"/>
          <w:u w:val="single"/>
        </w:rPr>
        <w:t xml:space="preserve">                         </w:t>
      </w:r>
      <w:r>
        <w:rPr>
          <w:rFonts w:hint="eastAsia" w:cs="Arial" w:asciiTheme="minorEastAsia" w:hAnsiTheme="minorEastAsia" w:eastAsiaTheme="minorEastAsia"/>
        </w:rPr>
        <w:t xml:space="preserve">                          </w:t>
      </w:r>
    </w:p>
    <w:tbl>
      <w:tblPr>
        <w:tblStyle w:val="1588"/>
        <w:tblW w:w="502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57"/>
        <w:gridCol w:w="1694"/>
        <w:gridCol w:w="1106"/>
        <w:gridCol w:w="1108"/>
        <w:gridCol w:w="5420"/>
      </w:tblGrid>
      <w:tr w14:paraId="4E4DB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84" w:type="pct"/>
            <w:vAlign w:val="center"/>
          </w:tcPr>
          <w:p w14:paraId="0525E20D">
            <w:pPr>
              <w:widowControl/>
              <w:kinsoku w:val="0"/>
              <w:autoSpaceDE w:val="0"/>
              <w:autoSpaceDN w:val="0"/>
              <w:spacing w:line="240" w:lineRule="auto"/>
              <w:jc w:val="center"/>
              <w:textAlignment w:val="baseline"/>
              <w:rPr>
                <w:rFonts w:hAnsi="宋体" w:cs="宋体"/>
                <w:snapToGrid w:val="0"/>
                <w:color w:val="000000"/>
                <w:kern w:val="0"/>
                <w:sz w:val="22"/>
                <w:lang w:eastAsia="en-US"/>
              </w:rPr>
            </w:pPr>
            <w:r>
              <w:rPr>
                <w:rFonts w:hint="eastAsia" w:hAnsi="宋体" w:cs="宋体"/>
                <w:b/>
                <w:bCs/>
                <w:snapToGrid w:val="0"/>
                <w:color w:val="000000"/>
                <w:spacing w:val="4"/>
                <w:kern w:val="0"/>
                <w:sz w:val="22"/>
                <w:lang w:eastAsia="en-US"/>
              </w:rPr>
              <w:t>序号</w:t>
            </w:r>
          </w:p>
        </w:tc>
        <w:tc>
          <w:tcPr>
            <w:tcW w:w="874" w:type="pct"/>
            <w:vAlign w:val="center"/>
          </w:tcPr>
          <w:p w14:paraId="195DBFC0">
            <w:pPr>
              <w:widowControl/>
              <w:kinsoku w:val="0"/>
              <w:autoSpaceDE w:val="0"/>
              <w:autoSpaceDN w:val="0"/>
              <w:spacing w:line="240" w:lineRule="auto"/>
              <w:jc w:val="center"/>
              <w:textAlignment w:val="baseline"/>
              <w:rPr>
                <w:rFonts w:hAnsi="宋体" w:cs="宋体"/>
                <w:snapToGrid w:val="0"/>
                <w:color w:val="000000"/>
                <w:kern w:val="0"/>
                <w:sz w:val="22"/>
                <w:lang w:eastAsia="en-US"/>
              </w:rPr>
            </w:pPr>
            <w:r>
              <w:rPr>
                <w:rFonts w:hint="eastAsia" w:hAnsi="宋体" w:cs="宋体"/>
                <w:b/>
                <w:bCs/>
                <w:snapToGrid w:val="0"/>
                <w:color w:val="000000"/>
                <w:spacing w:val="6"/>
                <w:kern w:val="0"/>
                <w:sz w:val="22"/>
                <w:lang w:eastAsia="en-US"/>
              </w:rPr>
              <w:t>分项工作名称</w:t>
            </w:r>
          </w:p>
        </w:tc>
        <w:tc>
          <w:tcPr>
            <w:tcW w:w="571" w:type="pct"/>
            <w:vAlign w:val="center"/>
          </w:tcPr>
          <w:p w14:paraId="3C91F6FA">
            <w:pPr>
              <w:widowControl/>
              <w:kinsoku w:val="0"/>
              <w:autoSpaceDE w:val="0"/>
              <w:autoSpaceDN w:val="0"/>
              <w:spacing w:line="240" w:lineRule="auto"/>
              <w:jc w:val="center"/>
              <w:textAlignment w:val="baseline"/>
              <w:rPr>
                <w:rFonts w:hAnsi="宋体" w:cs="宋体"/>
                <w:snapToGrid w:val="0"/>
                <w:color w:val="000000"/>
                <w:kern w:val="0"/>
                <w:sz w:val="22"/>
                <w:lang w:eastAsia="en-US"/>
              </w:rPr>
            </w:pPr>
            <w:r>
              <w:rPr>
                <w:rFonts w:hint="eastAsia" w:hAnsi="宋体" w:cs="宋体"/>
                <w:b/>
                <w:bCs/>
                <w:snapToGrid w:val="0"/>
                <w:color w:val="000000"/>
                <w:spacing w:val="6"/>
                <w:kern w:val="0"/>
                <w:sz w:val="22"/>
                <w:lang w:eastAsia="en-US"/>
              </w:rPr>
              <w:t>磋商费率</w:t>
            </w:r>
            <w:r>
              <w:rPr>
                <w:rFonts w:hint="eastAsia" w:hAnsi="宋体" w:cs="宋体"/>
                <w:b/>
                <w:bCs/>
                <w:snapToGrid w:val="0"/>
                <w:color w:val="000000"/>
                <w:spacing w:val="-2"/>
                <w:kern w:val="0"/>
                <w:sz w:val="22"/>
                <w:lang w:eastAsia="en-US"/>
              </w:rPr>
              <w:t>（%）</w:t>
            </w:r>
          </w:p>
        </w:tc>
        <w:tc>
          <w:tcPr>
            <w:tcW w:w="572" w:type="pct"/>
            <w:vAlign w:val="center"/>
          </w:tcPr>
          <w:p w14:paraId="46BCA093">
            <w:pPr>
              <w:widowControl/>
              <w:kinsoku w:val="0"/>
              <w:autoSpaceDE w:val="0"/>
              <w:autoSpaceDN w:val="0"/>
              <w:spacing w:line="240" w:lineRule="auto"/>
              <w:jc w:val="center"/>
              <w:textAlignment w:val="baseline"/>
              <w:rPr>
                <w:rFonts w:hAnsi="宋体" w:cs="宋体"/>
                <w:snapToGrid w:val="0"/>
                <w:color w:val="000000"/>
                <w:kern w:val="0"/>
                <w:sz w:val="22"/>
                <w:lang w:eastAsia="en-US"/>
              </w:rPr>
            </w:pPr>
            <w:r>
              <w:rPr>
                <w:rFonts w:hint="eastAsia" w:hAnsi="宋体" w:cs="宋体"/>
                <w:b/>
                <w:bCs/>
                <w:snapToGrid w:val="0"/>
                <w:color w:val="000000"/>
                <w:spacing w:val="6"/>
                <w:kern w:val="0"/>
                <w:sz w:val="22"/>
                <w:lang w:eastAsia="en-US"/>
              </w:rPr>
              <w:t>磋商报价</w:t>
            </w:r>
            <w:r>
              <w:rPr>
                <w:rFonts w:hint="eastAsia" w:hAnsi="宋体" w:cs="宋体"/>
                <w:b/>
                <w:bCs/>
                <w:snapToGrid w:val="0"/>
                <w:color w:val="000000"/>
                <w:spacing w:val="-2"/>
                <w:kern w:val="0"/>
                <w:sz w:val="22"/>
                <w:lang w:eastAsia="en-US"/>
              </w:rPr>
              <w:t>（元）</w:t>
            </w:r>
          </w:p>
        </w:tc>
        <w:tc>
          <w:tcPr>
            <w:tcW w:w="2797" w:type="pct"/>
            <w:vAlign w:val="center"/>
          </w:tcPr>
          <w:p w14:paraId="4D68F361">
            <w:pPr>
              <w:widowControl/>
              <w:kinsoku w:val="0"/>
              <w:autoSpaceDE w:val="0"/>
              <w:autoSpaceDN w:val="0"/>
              <w:spacing w:line="240" w:lineRule="auto"/>
              <w:jc w:val="center"/>
              <w:textAlignment w:val="baseline"/>
              <w:rPr>
                <w:rFonts w:hAnsi="宋体" w:cs="宋体"/>
                <w:snapToGrid w:val="0"/>
                <w:color w:val="000000"/>
                <w:kern w:val="0"/>
                <w:sz w:val="22"/>
                <w:lang w:eastAsia="en-US"/>
              </w:rPr>
            </w:pPr>
            <w:r>
              <w:rPr>
                <w:rFonts w:hint="eastAsia" w:hAnsi="宋体" w:cs="宋体"/>
                <w:b/>
                <w:bCs/>
                <w:snapToGrid w:val="0"/>
                <w:color w:val="000000"/>
                <w:spacing w:val="7"/>
                <w:kern w:val="0"/>
                <w:sz w:val="22"/>
                <w:lang w:eastAsia="en-US"/>
              </w:rPr>
              <w:t>计费基准和备注</w:t>
            </w:r>
          </w:p>
        </w:tc>
      </w:tr>
      <w:tr w14:paraId="46284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184" w:type="pct"/>
            <w:vAlign w:val="center"/>
          </w:tcPr>
          <w:p w14:paraId="1590C6C9">
            <w:pPr>
              <w:widowControl/>
              <w:kinsoku w:val="0"/>
              <w:autoSpaceDE w:val="0"/>
              <w:autoSpaceDN w:val="0"/>
              <w:spacing w:line="360" w:lineRule="auto"/>
              <w:jc w:val="center"/>
              <w:textAlignment w:val="baseline"/>
              <w:rPr>
                <w:rFonts w:hAnsi="宋体" w:cs="宋体"/>
                <w:snapToGrid w:val="0"/>
                <w:color w:val="000000"/>
                <w:kern w:val="0"/>
                <w:sz w:val="22"/>
                <w:lang w:eastAsia="en-US"/>
              </w:rPr>
            </w:pPr>
            <w:r>
              <w:rPr>
                <w:rFonts w:hint="eastAsia" w:hAnsi="宋体" w:cs="宋体"/>
                <w:snapToGrid w:val="0"/>
                <w:color w:val="000000"/>
                <w:kern w:val="0"/>
                <w:sz w:val="22"/>
                <w:lang w:eastAsia="en-US"/>
              </w:rPr>
              <w:t>1</w:t>
            </w:r>
          </w:p>
        </w:tc>
        <w:tc>
          <w:tcPr>
            <w:tcW w:w="874" w:type="pct"/>
            <w:vAlign w:val="center"/>
          </w:tcPr>
          <w:p w14:paraId="6E26BC4C">
            <w:pPr>
              <w:widowControl/>
              <w:kinsoku w:val="0"/>
              <w:autoSpaceDE w:val="0"/>
              <w:autoSpaceDN w:val="0"/>
              <w:spacing w:line="360" w:lineRule="auto"/>
              <w:jc w:val="center"/>
              <w:textAlignment w:val="baseline"/>
              <w:rPr>
                <w:rFonts w:hAnsi="宋体" w:cs="宋体"/>
                <w:snapToGrid w:val="0"/>
                <w:color w:val="000000"/>
                <w:kern w:val="0"/>
                <w:sz w:val="22"/>
              </w:rPr>
            </w:pPr>
            <w:r>
              <w:rPr>
                <w:rFonts w:hint="eastAsia" w:hAnsi="宋体" w:cs="宋体"/>
                <w:snapToGrid w:val="0"/>
                <w:color w:val="000000"/>
                <w:spacing w:val="8"/>
                <w:kern w:val="0"/>
                <w:sz w:val="22"/>
              </w:rPr>
              <w:t>全过程跟踪审计基本审计</w:t>
            </w:r>
            <w:r>
              <w:rPr>
                <w:rFonts w:hint="eastAsia" w:hAnsi="宋体" w:cs="宋体"/>
                <w:snapToGrid w:val="0"/>
                <w:color w:val="000000"/>
                <w:spacing w:val="-1"/>
                <w:kern w:val="0"/>
                <w:sz w:val="22"/>
              </w:rPr>
              <w:t>费用</w:t>
            </w:r>
          </w:p>
        </w:tc>
        <w:tc>
          <w:tcPr>
            <w:tcW w:w="571" w:type="pct"/>
            <w:vAlign w:val="center"/>
          </w:tcPr>
          <w:p w14:paraId="5F12A10D">
            <w:pPr>
              <w:widowControl/>
              <w:kinsoku w:val="0"/>
              <w:autoSpaceDE w:val="0"/>
              <w:autoSpaceDN w:val="0"/>
              <w:spacing w:line="360" w:lineRule="auto"/>
              <w:jc w:val="center"/>
              <w:textAlignment w:val="baseline"/>
              <w:rPr>
                <w:rFonts w:hAnsi="宋体" w:cs="宋体"/>
                <w:snapToGrid w:val="0"/>
                <w:color w:val="000000"/>
                <w:kern w:val="0"/>
                <w:sz w:val="22"/>
                <w:lang w:eastAsia="en-US"/>
              </w:rPr>
            </w:pPr>
            <w:r>
              <w:rPr>
                <w:rFonts w:hint="eastAsia" w:hAnsi="宋体" w:cs="宋体"/>
                <w:b/>
                <w:bCs/>
                <w:snapToGrid w:val="0"/>
                <w:color w:val="000000"/>
                <w:spacing w:val="3"/>
                <w:kern w:val="0"/>
                <w:position w:val="3"/>
                <w:sz w:val="22"/>
                <w:lang w:eastAsia="en-US"/>
              </w:rPr>
              <w:t>/</w:t>
            </w:r>
          </w:p>
        </w:tc>
        <w:tc>
          <w:tcPr>
            <w:tcW w:w="572" w:type="pct"/>
            <w:vAlign w:val="center"/>
          </w:tcPr>
          <w:p w14:paraId="68B949DC">
            <w:pPr>
              <w:widowControl/>
              <w:kinsoku w:val="0"/>
              <w:autoSpaceDE w:val="0"/>
              <w:autoSpaceDN w:val="0"/>
              <w:spacing w:line="360" w:lineRule="auto"/>
              <w:jc w:val="center"/>
              <w:textAlignment w:val="baseline"/>
              <w:rPr>
                <w:rFonts w:hAnsi="宋体" w:cs="宋体"/>
                <w:snapToGrid w:val="0"/>
                <w:color w:val="000000"/>
                <w:kern w:val="0"/>
                <w:sz w:val="22"/>
                <w:lang w:eastAsia="en-US"/>
              </w:rPr>
            </w:pPr>
          </w:p>
        </w:tc>
        <w:tc>
          <w:tcPr>
            <w:tcW w:w="2797" w:type="pct"/>
            <w:vAlign w:val="center"/>
          </w:tcPr>
          <w:p w14:paraId="27536A78">
            <w:pPr>
              <w:widowControl/>
              <w:kinsoku w:val="0"/>
              <w:autoSpaceDE w:val="0"/>
              <w:autoSpaceDN w:val="0"/>
              <w:spacing w:line="360" w:lineRule="auto"/>
              <w:ind w:firstLine="468" w:firstLineChars="200"/>
              <w:textAlignment w:val="baseline"/>
              <w:rPr>
                <w:rFonts w:hAnsi="宋体" w:cs="宋体"/>
                <w:snapToGrid w:val="0"/>
                <w:color w:val="000000"/>
                <w:kern w:val="0"/>
                <w:sz w:val="22"/>
                <w:lang w:eastAsia="en-US"/>
              </w:rPr>
            </w:pPr>
            <w:r>
              <w:rPr>
                <w:rFonts w:hint="eastAsia" w:hAnsi="宋体" w:cs="宋体"/>
                <w:snapToGrid w:val="0"/>
                <w:color w:val="000000"/>
                <w:spacing w:val="7"/>
                <w:kern w:val="0"/>
                <w:sz w:val="22"/>
              </w:rPr>
              <w:t>此项按费用报，项目工程费用25000万元。最高限</w:t>
            </w:r>
            <w:r>
              <w:rPr>
                <w:rFonts w:hint="eastAsia" w:hAnsi="宋体" w:cs="宋体"/>
                <w:snapToGrid w:val="0"/>
                <w:color w:val="000000"/>
                <w:spacing w:val="6"/>
                <w:kern w:val="0"/>
                <w:sz w:val="22"/>
                <w:lang w:eastAsia="en-US"/>
              </w:rPr>
              <w:t>价</w:t>
            </w:r>
            <w:r>
              <w:rPr>
                <w:rFonts w:hint="eastAsia" w:hAnsi="宋体" w:cs="宋体"/>
                <w:snapToGrid w:val="0"/>
                <w:color w:val="000000"/>
                <w:spacing w:val="-1"/>
                <w:kern w:val="0"/>
                <w:sz w:val="22"/>
              </w:rPr>
              <w:t>150</w:t>
            </w:r>
            <w:r>
              <w:rPr>
                <w:rFonts w:hint="eastAsia" w:hAnsi="宋体" w:cs="宋体"/>
                <w:snapToGrid w:val="0"/>
                <w:color w:val="000000"/>
                <w:spacing w:val="-1"/>
                <w:kern w:val="0"/>
                <w:sz w:val="22"/>
                <w:lang w:eastAsia="en-US"/>
              </w:rPr>
              <w:t>万元。</w:t>
            </w:r>
          </w:p>
        </w:tc>
      </w:tr>
      <w:tr w14:paraId="05271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8" w:hRule="atLeast"/>
        </w:trPr>
        <w:tc>
          <w:tcPr>
            <w:tcW w:w="184" w:type="pct"/>
            <w:vAlign w:val="center"/>
          </w:tcPr>
          <w:p w14:paraId="12256C3A">
            <w:pPr>
              <w:widowControl/>
              <w:kinsoku w:val="0"/>
              <w:autoSpaceDE w:val="0"/>
              <w:autoSpaceDN w:val="0"/>
              <w:spacing w:line="360" w:lineRule="auto"/>
              <w:jc w:val="center"/>
              <w:textAlignment w:val="baseline"/>
              <w:rPr>
                <w:rFonts w:hAnsi="宋体" w:cs="宋体"/>
                <w:snapToGrid w:val="0"/>
                <w:color w:val="000000"/>
                <w:kern w:val="0"/>
                <w:sz w:val="22"/>
              </w:rPr>
            </w:pPr>
            <w:r>
              <w:rPr>
                <w:rFonts w:hint="eastAsia" w:hAnsi="宋体" w:cs="宋体"/>
                <w:snapToGrid w:val="0"/>
                <w:color w:val="000000"/>
                <w:kern w:val="0"/>
                <w:sz w:val="22"/>
              </w:rPr>
              <w:t>2</w:t>
            </w:r>
          </w:p>
        </w:tc>
        <w:tc>
          <w:tcPr>
            <w:tcW w:w="874" w:type="pct"/>
            <w:vAlign w:val="center"/>
          </w:tcPr>
          <w:p w14:paraId="40B5AABD">
            <w:pPr>
              <w:widowControl/>
              <w:kinsoku w:val="0"/>
              <w:autoSpaceDE w:val="0"/>
              <w:autoSpaceDN w:val="0"/>
              <w:spacing w:line="360" w:lineRule="auto"/>
              <w:jc w:val="center"/>
              <w:textAlignment w:val="baseline"/>
              <w:rPr>
                <w:rFonts w:hAnsi="宋体" w:cs="宋体"/>
                <w:snapToGrid w:val="0"/>
                <w:color w:val="000000"/>
                <w:kern w:val="0"/>
                <w:sz w:val="22"/>
                <w:lang w:eastAsia="en-US"/>
              </w:rPr>
            </w:pPr>
            <w:r>
              <w:rPr>
                <w:rFonts w:hint="eastAsia" w:hAnsi="宋体" w:cs="宋体"/>
                <w:snapToGrid w:val="0"/>
                <w:color w:val="000000"/>
                <w:spacing w:val="5"/>
                <w:kern w:val="0"/>
                <w:sz w:val="22"/>
                <w:lang w:eastAsia="en-US"/>
              </w:rPr>
              <w:t>审</w:t>
            </w:r>
            <w:r>
              <w:rPr>
                <w:rFonts w:hint="eastAsia" w:hAnsi="宋体" w:cs="宋体"/>
                <w:snapToGrid w:val="0"/>
                <w:color w:val="000000"/>
                <w:spacing w:val="7"/>
                <w:kern w:val="0"/>
                <w:sz w:val="22"/>
                <w:lang w:eastAsia="en-US"/>
              </w:rPr>
              <w:t>计效益费率</w:t>
            </w:r>
          </w:p>
        </w:tc>
        <w:tc>
          <w:tcPr>
            <w:tcW w:w="571" w:type="pct"/>
            <w:vAlign w:val="center"/>
          </w:tcPr>
          <w:p w14:paraId="1463DAF2">
            <w:pPr>
              <w:widowControl/>
              <w:kinsoku w:val="0"/>
              <w:autoSpaceDE w:val="0"/>
              <w:autoSpaceDN w:val="0"/>
              <w:spacing w:line="360" w:lineRule="auto"/>
              <w:jc w:val="center"/>
              <w:textAlignment w:val="baseline"/>
              <w:rPr>
                <w:rFonts w:hAnsi="宋体" w:cs="宋体"/>
                <w:snapToGrid w:val="0"/>
                <w:color w:val="000000"/>
                <w:kern w:val="0"/>
                <w:sz w:val="22"/>
                <w:lang w:eastAsia="en-US"/>
              </w:rPr>
            </w:pPr>
          </w:p>
        </w:tc>
        <w:tc>
          <w:tcPr>
            <w:tcW w:w="572" w:type="pct"/>
            <w:vAlign w:val="center"/>
          </w:tcPr>
          <w:p w14:paraId="55D337ED">
            <w:pPr>
              <w:widowControl/>
              <w:kinsoku w:val="0"/>
              <w:autoSpaceDE w:val="0"/>
              <w:autoSpaceDN w:val="0"/>
              <w:spacing w:line="360" w:lineRule="auto"/>
              <w:jc w:val="center"/>
              <w:textAlignment w:val="baseline"/>
              <w:rPr>
                <w:rFonts w:hAnsi="宋体" w:cs="宋体"/>
                <w:snapToGrid w:val="0"/>
                <w:color w:val="000000"/>
                <w:kern w:val="0"/>
                <w:sz w:val="22"/>
                <w:lang w:eastAsia="en-US"/>
              </w:rPr>
            </w:pPr>
            <w:r>
              <w:rPr>
                <w:rFonts w:hint="eastAsia" w:hAnsi="宋体" w:cs="宋体"/>
                <w:b/>
                <w:bCs/>
                <w:snapToGrid w:val="0"/>
                <w:color w:val="000000"/>
                <w:spacing w:val="3"/>
                <w:kern w:val="0"/>
                <w:position w:val="3"/>
                <w:sz w:val="22"/>
                <w:lang w:eastAsia="en-US"/>
              </w:rPr>
              <w:t>/</w:t>
            </w:r>
          </w:p>
        </w:tc>
        <w:tc>
          <w:tcPr>
            <w:tcW w:w="2797" w:type="pct"/>
            <w:vAlign w:val="center"/>
          </w:tcPr>
          <w:p w14:paraId="231559EA">
            <w:pPr>
              <w:widowControl/>
              <w:kinsoku w:val="0"/>
              <w:autoSpaceDE w:val="0"/>
              <w:autoSpaceDN w:val="0"/>
              <w:spacing w:line="360" w:lineRule="auto"/>
              <w:ind w:firstLine="480" w:firstLineChars="200"/>
              <w:textAlignment w:val="baseline"/>
              <w:rPr>
                <w:rFonts w:hAnsi="宋体" w:cs="宋体"/>
                <w:snapToGrid w:val="0"/>
                <w:color w:val="000000"/>
                <w:kern w:val="0"/>
                <w:sz w:val="22"/>
              </w:rPr>
            </w:pPr>
            <w:r>
              <w:rPr>
                <w:rFonts w:hint="eastAsia" w:hAnsi="宋体" w:cs="宋体"/>
                <w:snapToGrid w:val="0"/>
                <w:color w:val="000000"/>
                <w:spacing w:val="10"/>
                <w:kern w:val="0"/>
                <w:sz w:val="22"/>
              </w:rPr>
              <w:t>此项按费率报，最高费率为4%，效益费用内容包括：施工过程中的设计变更及工程洽商费用审核、工程索赔费用审核、竣工结算审核等，与过程审核不重复收取费用。其中净审减额=建设项目管理部门送审金额-审计咨询公司审定金额。</w:t>
            </w:r>
            <w:r>
              <w:rPr>
                <w:rFonts w:hint="eastAsia" w:hAnsi="宋体" w:cs="宋体"/>
                <w:snapToGrid w:val="0"/>
                <w:color w:val="000000"/>
                <w:spacing w:val="8"/>
                <w:kern w:val="0"/>
                <w:sz w:val="22"/>
              </w:rPr>
              <w:t>本项目全过程审计费最高限价195万元（包含基本费和效益费两部分），项目审计完成后效益费根据所报费率按实际结算净审减额计算：如效益费按实计算后全过程审计费总和在195万内，按实际计算全过程审计费记取；如效益费按实计算后全过程审计费总和超出195万元（含），按195万元记取全过程审计费。</w:t>
            </w:r>
          </w:p>
        </w:tc>
      </w:tr>
    </w:tbl>
    <w:p w14:paraId="48E3F1E4">
      <w:pPr>
        <w:wordWrap w:val="0"/>
        <w:spacing w:line="360" w:lineRule="auto"/>
        <w:rPr>
          <w:rFonts w:cs="Arial" w:asciiTheme="minorEastAsia" w:hAnsiTheme="minorEastAsia" w:eastAsiaTheme="minorEastAsia"/>
          <w:snapToGrid w:val="0"/>
        </w:rPr>
      </w:pPr>
    </w:p>
    <w:p w14:paraId="6BC38AEC">
      <w:pPr>
        <w:wordWrap w:val="0"/>
        <w:spacing w:line="360" w:lineRule="auto"/>
        <w:ind w:firstLine="480" w:firstLineChars="200"/>
        <w:rPr>
          <w:rFonts w:cs="Arial" w:asciiTheme="minorEastAsia" w:hAnsiTheme="minorEastAsia" w:eastAsiaTheme="minorEastAsia"/>
          <w:snapToGrid w:val="0"/>
        </w:rPr>
      </w:pPr>
      <w:r>
        <w:rPr>
          <w:rFonts w:hint="eastAsia" w:cs="Arial" w:asciiTheme="minorEastAsia" w:hAnsiTheme="minorEastAsia" w:eastAsiaTheme="minorEastAsia"/>
          <w:snapToGrid w:val="0"/>
        </w:rPr>
        <w:t>供应商所报的效益费费率在合同履行过程中是固定不变的，不得以任何理由予以变更。任何包含价格调整要求的报价，依据本磋商文件规定，将被认为是非实质性响应而予以拒绝。</w:t>
      </w:r>
    </w:p>
    <w:p w14:paraId="47B56A6F">
      <w:pPr>
        <w:wordWrap w:val="0"/>
        <w:spacing w:line="360" w:lineRule="auto"/>
        <w:rPr>
          <w:rFonts w:cs="Arial" w:asciiTheme="minorEastAsia" w:hAnsiTheme="minorEastAsia" w:eastAsiaTheme="minorEastAsia"/>
          <w:snapToGrid w:val="0"/>
        </w:rPr>
      </w:pPr>
    </w:p>
    <w:p w14:paraId="15C0F0FB">
      <w:pPr>
        <w:wordWrap w:val="0"/>
        <w:spacing w:line="360" w:lineRule="auto"/>
        <w:rPr>
          <w:rFonts w:cs="Arial" w:asciiTheme="minorEastAsia" w:hAnsiTheme="minorEastAsia" w:eastAsiaTheme="minorEastAsia"/>
          <w:snapToGrid w:val="0"/>
        </w:rPr>
      </w:pPr>
      <w:r>
        <w:rPr>
          <w:rFonts w:cs="Arial" w:asciiTheme="minorEastAsia" w:hAnsiTheme="minorEastAsia" w:eastAsiaTheme="minorEastAsia"/>
          <w:snapToGrid w:val="0"/>
        </w:rPr>
        <w:t>供应商名称：</w:t>
      </w:r>
      <w:r>
        <w:rPr>
          <w:rFonts w:hint="eastAsia" w:cs="Arial" w:asciiTheme="minorEastAsia" w:hAnsiTheme="minorEastAsia" w:eastAsiaTheme="minorEastAsia"/>
          <w:snapToGrid w:val="0"/>
          <w:u w:val="single"/>
        </w:rPr>
        <w:t xml:space="preserve">                            </w:t>
      </w:r>
      <w:r>
        <w:rPr>
          <w:rFonts w:cs="Arial" w:asciiTheme="minorEastAsia" w:hAnsiTheme="minorEastAsia" w:eastAsiaTheme="minorEastAsia"/>
          <w:snapToGrid w:val="0"/>
        </w:rPr>
        <w:t>（公章）</w:t>
      </w:r>
    </w:p>
    <w:p w14:paraId="25E979B1">
      <w:pPr>
        <w:wordWrap w:val="0"/>
        <w:spacing w:line="360" w:lineRule="auto"/>
        <w:rPr>
          <w:rFonts w:cs="Arial" w:asciiTheme="minorEastAsia" w:hAnsiTheme="minorEastAsia" w:eastAsiaTheme="minorEastAsia"/>
          <w:snapToGrid w:val="0"/>
          <w:u w:val="single"/>
        </w:rPr>
      </w:pPr>
      <w:r>
        <w:rPr>
          <w:rFonts w:cs="Arial" w:asciiTheme="minorEastAsia" w:hAnsiTheme="minorEastAsia" w:eastAsiaTheme="minorEastAsia"/>
          <w:snapToGrid w:val="0"/>
        </w:rPr>
        <w:t>供应商代表签字或签章：</w:t>
      </w:r>
      <w:r>
        <w:rPr>
          <w:rFonts w:hint="eastAsia" w:cs="Arial" w:asciiTheme="minorEastAsia" w:hAnsiTheme="minorEastAsia" w:eastAsiaTheme="minorEastAsia"/>
          <w:snapToGrid w:val="0"/>
          <w:u w:val="single"/>
        </w:rPr>
        <w:t xml:space="preserve">                          </w:t>
      </w:r>
    </w:p>
    <w:p w14:paraId="08EE5119">
      <w:pPr>
        <w:wordWrap w:val="0"/>
        <w:spacing w:line="360" w:lineRule="auto"/>
        <w:rPr>
          <w:rFonts w:cs="Arial" w:asciiTheme="minorEastAsia" w:hAnsiTheme="minorEastAsia" w:eastAsiaTheme="minorEastAsia"/>
          <w:snapToGrid w:val="0"/>
        </w:rPr>
      </w:pPr>
      <w:r>
        <w:rPr>
          <w:rFonts w:hint="eastAsia" w:cs="Arial" w:asciiTheme="minorEastAsia" w:hAnsiTheme="minorEastAsia" w:eastAsiaTheme="minorEastAsia"/>
          <w:snapToGrid w:val="0"/>
        </w:rPr>
        <w:t>日期：   年   月    日</w:t>
      </w:r>
    </w:p>
    <w:p w14:paraId="39A9DEBC">
      <w:pPr>
        <w:wordWrap w:val="0"/>
        <w:rPr>
          <w:rFonts w:cs="Arial" w:asciiTheme="minorEastAsia" w:hAnsiTheme="minorEastAsia" w:eastAsiaTheme="minorEastAsia"/>
          <w:b/>
        </w:rPr>
      </w:pPr>
    </w:p>
    <w:p w14:paraId="44D2A40B">
      <w:pPr>
        <w:widowControl/>
        <w:wordWrap w:val="0"/>
        <w:adjustRightInd/>
        <w:snapToGrid/>
        <w:spacing w:line="240" w:lineRule="auto"/>
        <w:jc w:val="left"/>
        <w:rPr>
          <w:rFonts w:cs="Arial" w:asciiTheme="minorEastAsia" w:hAnsiTheme="minorEastAsia" w:eastAsiaTheme="minorEastAsia"/>
          <w:bCs/>
          <w:kern w:val="0"/>
          <w:sz w:val="32"/>
          <w:szCs w:val="32"/>
        </w:rPr>
      </w:pPr>
      <w:r>
        <w:rPr>
          <w:rFonts w:cs="Arial" w:asciiTheme="minorEastAsia" w:hAnsiTheme="minorEastAsia" w:eastAsiaTheme="minorEastAsia"/>
          <w:bCs/>
          <w:kern w:val="0"/>
          <w:sz w:val="32"/>
          <w:szCs w:val="32"/>
        </w:rPr>
        <w:br w:type="page"/>
      </w:r>
    </w:p>
    <w:p w14:paraId="5FEC1A5A">
      <w:pPr>
        <w:kinsoku w:val="0"/>
        <w:autoSpaceDE w:val="0"/>
        <w:autoSpaceDN w:val="0"/>
        <w:spacing w:before="91" w:line="219" w:lineRule="auto"/>
        <w:ind w:left="4326"/>
        <w:jc w:val="left"/>
        <w:textAlignment w:val="baseline"/>
        <w:rPr>
          <w:rFonts w:hAnsi="宋体" w:cs="宋体"/>
          <w:snapToGrid w:val="0"/>
          <w:color w:val="000000"/>
          <w:kern w:val="0"/>
          <w:sz w:val="28"/>
          <w:szCs w:val="28"/>
        </w:rPr>
      </w:pPr>
      <w:r>
        <w:rPr>
          <w:rFonts w:hAnsi="宋体" w:cs="宋体"/>
          <w:b/>
          <w:bCs/>
          <w:snapToGrid w:val="0"/>
          <w:color w:val="000000"/>
          <w:spacing w:val="-5"/>
          <w:kern w:val="0"/>
          <w:sz w:val="28"/>
          <w:szCs w:val="28"/>
        </w:rPr>
        <w:t>磋商报价表</w:t>
      </w:r>
    </w:p>
    <w:p w14:paraId="7FBBDF29">
      <w:pPr>
        <w:kinsoku w:val="0"/>
        <w:autoSpaceDE w:val="0"/>
        <w:autoSpaceDN w:val="0"/>
        <w:spacing w:before="321" w:line="219" w:lineRule="auto"/>
        <w:ind w:left="2509"/>
        <w:jc w:val="left"/>
        <w:textAlignment w:val="baseline"/>
        <w:rPr>
          <w:rFonts w:hAnsi="宋体" w:cs="宋体"/>
          <w:snapToGrid w:val="0"/>
          <w:color w:val="000000"/>
          <w:kern w:val="0"/>
          <w:sz w:val="28"/>
          <w:szCs w:val="28"/>
        </w:rPr>
      </w:pPr>
      <w:r>
        <w:rPr>
          <w:rFonts w:hAnsi="宋体" w:cs="宋体"/>
          <w:b/>
          <w:bCs/>
          <w:snapToGrid w:val="0"/>
          <w:color w:val="000000"/>
          <w:spacing w:val="-3"/>
          <w:kern w:val="0"/>
          <w:sz w:val="28"/>
          <w:szCs w:val="28"/>
        </w:rPr>
        <w:t>（此表由采购代理机构在评审现场提供）</w:t>
      </w:r>
    </w:p>
    <w:p w14:paraId="656D1A62">
      <w:pPr>
        <w:widowControl/>
        <w:kinsoku w:val="0"/>
        <w:autoSpaceDE w:val="0"/>
        <w:autoSpaceDN w:val="0"/>
        <w:spacing w:line="133" w:lineRule="exact"/>
        <w:jc w:val="left"/>
        <w:textAlignment w:val="baseline"/>
        <w:rPr>
          <w:rFonts w:ascii="Arial" w:hAnsi="Arial" w:eastAsia="Arial" w:cs="Arial"/>
          <w:snapToGrid w:val="0"/>
          <w:color w:val="000000"/>
          <w:kern w:val="0"/>
          <w:sz w:val="21"/>
          <w:szCs w:val="21"/>
        </w:rPr>
      </w:pPr>
    </w:p>
    <w:tbl>
      <w:tblPr>
        <w:tblStyle w:val="1588"/>
        <w:tblW w:w="9140" w:type="dxa"/>
        <w:tblInd w:w="4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2691"/>
        <w:gridCol w:w="4465"/>
      </w:tblGrid>
      <w:tr w14:paraId="2274C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140" w:type="dxa"/>
            <w:gridSpan w:val="3"/>
          </w:tcPr>
          <w:p w14:paraId="259A106C">
            <w:pPr>
              <w:kinsoku w:val="0"/>
              <w:autoSpaceDE w:val="0"/>
              <w:autoSpaceDN w:val="0"/>
              <w:spacing w:before="260" w:line="228" w:lineRule="auto"/>
              <w:ind w:left="118"/>
              <w:jc w:val="left"/>
              <w:textAlignment w:val="baseline"/>
              <w:rPr>
                <w:rFonts w:hAnsi="宋体" w:cs="宋体"/>
                <w:snapToGrid w:val="0"/>
                <w:color w:val="000000"/>
                <w:kern w:val="0"/>
                <w:sz w:val="22"/>
                <w:lang w:eastAsia="en-US"/>
              </w:rPr>
            </w:pPr>
            <w:r>
              <w:rPr>
                <w:rFonts w:hAnsi="宋体" w:cs="宋体"/>
                <w:b/>
                <w:bCs/>
                <w:snapToGrid w:val="0"/>
                <w:color w:val="000000"/>
                <w:spacing w:val="4"/>
                <w:kern w:val="0"/>
                <w:sz w:val="22"/>
                <w:lang w:eastAsia="en-US"/>
              </w:rPr>
              <w:t>项目名称：</w:t>
            </w:r>
          </w:p>
        </w:tc>
      </w:tr>
      <w:tr w14:paraId="45C09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4675" w:type="dxa"/>
            <w:gridSpan w:val="2"/>
          </w:tcPr>
          <w:p w14:paraId="75B036FB">
            <w:pPr>
              <w:kinsoku w:val="0"/>
              <w:autoSpaceDE w:val="0"/>
              <w:autoSpaceDN w:val="0"/>
              <w:spacing w:before="248" w:line="228" w:lineRule="auto"/>
              <w:ind w:left="113"/>
              <w:jc w:val="left"/>
              <w:textAlignment w:val="baseline"/>
              <w:rPr>
                <w:rFonts w:hAnsi="宋体" w:cs="宋体"/>
                <w:snapToGrid w:val="0"/>
                <w:color w:val="000000"/>
                <w:kern w:val="0"/>
                <w:sz w:val="22"/>
                <w:lang w:eastAsia="en-US"/>
              </w:rPr>
            </w:pPr>
            <w:r>
              <w:rPr>
                <w:rFonts w:hAnsi="宋体" w:cs="宋体"/>
                <w:b/>
                <w:bCs/>
                <w:snapToGrid w:val="0"/>
                <w:color w:val="000000"/>
                <w:spacing w:val="4"/>
                <w:kern w:val="0"/>
                <w:sz w:val="22"/>
                <w:lang w:eastAsia="en-US"/>
              </w:rPr>
              <w:t>磋商地点：</w:t>
            </w:r>
          </w:p>
        </w:tc>
        <w:tc>
          <w:tcPr>
            <w:tcW w:w="4465" w:type="dxa"/>
          </w:tcPr>
          <w:p w14:paraId="043A2596">
            <w:pPr>
              <w:kinsoku w:val="0"/>
              <w:autoSpaceDE w:val="0"/>
              <w:autoSpaceDN w:val="0"/>
              <w:spacing w:before="248" w:line="228" w:lineRule="auto"/>
              <w:ind w:left="114"/>
              <w:jc w:val="left"/>
              <w:textAlignment w:val="baseline"/>
              <w:rPr>
                <w:rFonts w:hAnsi="宋体" w:cs="宋体"/>
                <w:snapToGrid w:val="0"/>
                <w:color w:val="000000"/>
                <w:kern w:val="0"/>
                <w:sz w:val="22"/>
                <w:lang w:eastAsia="en-US"/>
              </w:rPr>
            </w:pPr>
            <w:r>
              <w:rPr>
                <w:rFonts w:hAnsi="宋体" w:cs="宋体"/>
                <w:b/>
                <w:bCs/>
                <w:snapToGrid w:val="0"/>
                <w:color w:val="000000"/>
                <w:spacing w:val="4"/>
                <w:kern w:val="0"/>
                <w:sz w:val="22"/>
                <w:lang w:eastAsia="en-US"/>
              </w:rPr>
              <w:t>磋商时间：</w:t>
            </w:r>
          </w:p>
        </w:tc>
      </w:tr>
      <w:tr w14:paraId="29976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6" w:hRule="atLeast"/>
        </w:trPr>
        <w:tc>
          <w:tcPr>
            <w:tcW w:w="1984" w:type="dxa"/>
          </w:tcPr>
          <w:p w14:paraId="0937E66D">
            <w:pPr>
              <w:widowControl/>
              <w:kinsoku w:val="0"/>
              <w:autoSpaceDE w:val="0"/>
              <w:autoSpaceDN w:val="0"/>
              <w:spacing w:line="355" w:lineRule="auto"/>
              <w:jc w:val="left"/>
              <w:textAlignment w:val="baseline"/>
              <w:rPr>
                <w:rFonts w:ascii="Arial" w:hAnsi="Arial" w:eastAsia="Arial" w:cs="Arial"/>
                <w:snapToGrid w:val="0"/>
                <w:color w:val="000000"/>
                <w:kern w:val="0"/>
                <w:szCs w:val="24"/>
                <w:lang w:eastAsia="en-US"/>
              </w:rPr>
            </w:pPr>
          </w:p>
          <w:p w14:paraId="408F9187">
            <w:pPr>
              <w:widowControl/>
              <w:kinsoku w:val="0"/>
              <w:autoSpaceDE w:val="0"/>
              <w:autoSpaceDN w:val="0"/>
              <w:spacing w:line="356" w:lineRule="auto"/>
              <w:jc w:val="left"/>
              <w:textAlignment w:val="baseline"/>
              <w:rPr>
                <w:rFonts w:ascii="Arial" w:hAnsi="Arial" w:eastAsia="Arial" w:cs="Arial"/>
                <w:snapToGrid w:val="0"/>
                <w:color w:val="000000"/>
                <w:kern w:val="0"/>
                <w:szCs w:val="24"/>
                <w:lang w:eastAsia="en-US"/>
              </w:rPr>
            </w:pPr>
          </w:p>
          <w:p w14:paraId="5ECECF25">
            <w:pPr>
              <w:kinsoku w:val="0"/>
              <w:autoSpaceDE w:val="0"/>
              <w:autoSpaceDN w:val="0"/>
              <w:spacing w:before="65" w:line="226" w:lineRule="auto"/>
              <w:ind w:left="118"/>
              <w:jc w:val="left"/>
              <w:textAlignment w:val="baseline"/>
              <w:rPr>
                <w:rFonts w:hAnsi="宋体" w:cs="宋体"/>
                <w:snapToGrid w:val="0"/>
                <w:color w:val="000000"/>
                <w:kern w:val="0"/>
                <w:sz w:val="22"/>
                <w:lang w:eastAsia="en-US"/>
              </w:rPr>
            </w:pPr>
            <w:r>
              <w:rPr>
                <w:rFonts w:hAnsi="宋体" w:cs="宋体"/>
                <w:b/>
                <w:bCs/>
                <w:snapToGrid w:val="0"/>
                <w:color w:val="000000"/>
                <w:spacing w:val="5"/>
                <w:kern w:val="0"/>
                <w:sz w:val="22"/>
                <w:lang w:eastAsia="en-US"/>
              </w:rPr>
              <w:t>一次报价（元）</w:t>
            </w:r>
          </w:p>
        </w:tc>
        <w:tc>
          <w:tcPr>
            <w:tcW w:w="7156" w:type="dxa"/>
            <w:gridSpan w:val="2"/>
          </w:tcPr>
          <w:p w14:paraId="3EED95E2">
            <w:pPr>
              <w:kinsoku w:val="0"/>
              <w:autoSpaceDE w:val="0"/>
              <w:autoSpaceDN w:val="0"/>
              <w:spacing w:before="291" w:line="228" w:lineRule="auto"/>
              <w:ind w:left="110"/>
              <w:jc w:val="left"/>
              <w:textAlignment w:val="baseline"/>
              <w:rPr>
                <w:rFonts w:hAnsi="宋体" w:cs="宋体"/>
                <w:snapToGrid w:val="0"/>
                <w:color w:val="000000"/>
                <w:kern w:val="0"/>
                <w:sz w:val="22"/>
              </w:rPr>
            </w:pPr>
            <w:r>
              <w:rPr>
                <w:rFonts w:hint="eastAsia" w:hAnsi="宋体" w:cs="宋体"/>
                <w:snapToGrid w:val="0"/>
                <w:color w:val="000000"/>
                <w:spacing w:val="8"/>
                <w:kern w:val="0"/>
                <w:sz w:val="22"/>
              </w:rPr>
              <w:t>全过程跟踪审计基本审计费用</w:t>
            </w:r>
            <w:r>
              <w:rPr>
                <w:rFonts w:hAnsi="宋体" w:cs="宋体"/>
                <w:snapToGrid w:val="0"/>
                <w:color w:val="000000"/>
                <w:spacing w:val="8"/>
                <w:kern w:val="0"/>
                <w:sz w:val="22"/>
              </w:rPr>
              <w:t>：</w:t>
            </w:r>
          </w:p>
          <w:p w14:paraId="3B9BD7F8">
            <w:pPr>
              <w:widowControl/>
              <w:kinsoku w:val="0"/>
              <w:autoSpaceDE w:val="0"/>
              <w:autoSpaceDN w:val="0"/>
              <w:spacing w:line="331" w:lineRule="auto"/>
              <w:jc w:val="left"/>
              <w:textAlignment w:val="baseline"/>
              <w:rPr>
                <w:rFonts w:ascii="Arial" w:hAnsi="Arial" w:eastAsia="Arial" w:cs="Arial"/>
                <w:snapToGrid w:val="0"/>
                <w:color w:val="000000"/>
                <w:kern w:val="0"/>
                <w:szCs w:val="24"/>
              </w:rPr>
            </w:pPr>
          </w:p>
          <w:p w14:paraId="64B908E7">
            <w:pPr>
              <w:kinsoku w:val="0"/>
              <w:autoSpaceDE w:val="0"/>
              <w:autoSpaceDN w:val="0"/>
              <w:spacing w:before="65" w:line="228" w:lineRule="auto"/>
              <w:ind w:left="111"/>
              <w:jc w:val="left"/>
              <w:textAlignment w:val="baseline"/>
              <w:rPr>
                <w:rFonts w:hAnsi="宋体" w:cs="宋体"/>
                <w:snapToGrid w:val="0"/>
                <w:color w:val="000000"/>
                <w:kern w:val="0"/>
                <w:sz w:val="22"/>
                <w:lang w:eastAsia="en-US"/>
              </w:rPr>
            </w:pPr>
            <w:r>
              <w:rPr>
                <w:rFonts w:hint="eastAsia" w:hAnsi="宋体" w:cs="宋体"/>
                <w:snapToGrid w:val="0"/>
                <w:color w:val="000000"/>
                <w:spacing w:val="8"/>
                <w:kern w:val="0"/>
                <w:sz w:val="22"/>
              </w:rPr>
              <w:t>审计效益费率</w:t>
            </w:r>
            <w:r>
              <w:rPr>
                <w:rFonts w:hAnsi="宋体" w:cs="宋体"/>
                <w:snapToGrid w:val="0"/>
                <w:color w:val="000000"/>
                <w:spacing w:val="8"/>
                <w:kern w:val="0"/>
                <w:sz w:val="22"/>
                <w:lang w:eastAsia="en-US"/>
              </w:rPr>
              <w:t>：</w:t>
            </w:r>
          </w:p>
        </w:tc>
      </w:tr>
      <w:tr w14:paraId="16DDA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4" w:hRule="atLeast"/>
        </w:trPr>
        <w:tc>
          <w:tcPr>
            <w:tcW w:w="1984" w:type="dxa"/>
          </w:tcPr>
          <w:p w14:paraId="3177ADAC">
            <w:pPr>
              <w:widowControl/>
              <w:kinsoku w:val="0"/>
              <w:autoSpaceDE w:val="0"/>
              <w:autoSpaceDN w:val="0"/>
              <w:spacing w:line="270" w:lineRule="auto"/>
              <w:jc w:val="left"/>
              <w:textAlignment w:val="baseline"/>
              <w:rPr>
                <w:rFonts w:ascii="Arial" w:hAnsi="Arial" w:eastAsia="Arial" w:cs="Arial"/>
                <w:snapToGrid w:val="0"/>
                <w:color w:val="000000"/>
                <w:kern w:val="0"/>
                <w:szCs w:val="24"/>
                <w:lang w:eastAsia="en-US"/>
              </w:rPr>
            </w:pPr>
          </w:p>
          <w:p w14:paraId="574E72A7">
            <w:pPr>
              <w:widowControl/>
              <w:kinsoku w:val="0"/>
              <w:autoSpaceDE w:val="0"/>
              <w:autoSpaceDN w:val="0"/>
              <w:spacing w:line="270" w:lineRule="auto"/>
              <w:jc w:val="left"/>
              <w:textAlignment w:val="baseline"/>
              <w:rPr>
                <w:rFonts w:ascii="Arial" w:hAnsi="Arial" w:eastAsia="Arial" w:cs="Arial"/>
                <w:snapToGrid w:val="0"/>
                <w:color w:val="000000"/>
                <w:kern w:val="0"/>
                <w:szCs w:val="24"/>
                <w:lang w:eastAsia="en-US"/>
              </w:rPr>
            </w:pPr>
          </w:p>
          <w:p w14:paraId="77916255">
            <w:pPr>
              <w:widowControl/>
              <w:kinsoku w:val="0"/>
              <w:autoSpaceDE w:val="0"/>
              <w:autoSpaceDN w:val="0"/>
              <w:spacing w:line="271" w:lineRule="auto"/>
              <w:jc w:val="left"/>
              <w:textAlignment w:val="baseline"/>
              <w:rPr>
                <w:rFonts w:ascii="Arial" w:hAnsi="Arial" w:eastAsia="Arial" w:cs="Arial"/>
                <w:snapToGrid w:val="0"/>
                <w:color w:val="000000"/>
                <w:kern w:val="0"/>
                <w:szCs w:val="24"/>
                <w:lang w:eastAsia="en-US"/>
              </w:rPr>
            </w:pPr>
          </w:p>
          <w:p w14:paraId="1F7645C6">
            <w:pPr>
              <w:kinsoku w:val="0"/>
              <w:autoSpaceDE w:val="0"/>
              <w:autoSpaceDN w:val="0"/>
              <w:spacing w:before="65" w:line="226" w:lineRule="auto"/>
              <w:ind w:left="117"/>
              <w:jc w:val="left"/>
              <w:textAlignment w:val="baseline"/>
              <w:rPr>
                <w:rFonts w:hAnsi="宋体" w:cs="宋体"/>
                <w:snapToGrid w:val="0"/>
                <w:color w:val="000000"/>
                <w:kern w:val="0"/>
                <w:sz w:val="22"/>
                <w:lang w:eastAsia="en-US"/>
              </w:rPr>
            </w:pPr>
            <w:r>
              <w:rPr>
                <w:rFonts w:hAnsi="宋体" w:cs="宋体"/>
                <w:b/>
                <w:bCs/>
                <w:snapToGrid w:val="0"/>
                <w:color w:val="000000"/>
                <w:spacing w:val="5"/>
                <w:kern w:val="0"/>
                <w:sz w:val="22"/>
                <w:lang w:eastAsia="en-US"/>
              </w:rPr>
              <w:t>最后报价（元）</w:t>
            </w:r>
          </w:p>
        </w:tc>
        <w:tc>
          <w:tcPr>
            <w:tcW w:w="7156" w:type="dxa"/>
            <w:gridSpan w:val="2"/>
          </w:tcPr>
          <w:p w14:paraId="175F902E">
            <w:pPr>
              <w:widowControl/>
              <w:kinsoku w:val="0"/>
              <w:autoSpaceDE w:val="0"/>
              <w:autoSpaceDN w:val="0"/>
              <w:spacing w:line="325" w:lineRule="auto"/>
              <w:jc w:val="left"/>
              <w:textAlignment w:val="baseline"/>
              <w:rPr>
                <w:rFonts w:ascii="Arial" w:hAnsi="Arial" w:eastAsia="Arial" w:cs="Arial"/>
                <w:snapToGrid w:val="0"/>
                <w:color w:val="000000"/>
                <w:kern w:val="0"/>
                <w:szCs w:val="24"/>
              </w:rPr>
            </w:pPr>
          </w:p>
          <w:p w14:paraId="482AE09E">
            <w:pPr>
              <w:kinsoku w:val="0"/>
              <w:autoSpaceDE w:val="0"/>
              <w:autoSpaceDN w:val="0"/>
              <w:spacing w:before="65" w:line="228" w:lineRule="auto"/>
              <w:ind w:left="110"/>
              <w:jc w:val="left"/>
              <w:textAlignment w:val="baseline"/>
              <w:rPr>
                <w:rFonts w:hAnsi="宋体" w:cs="宋体"/>
                <w:snapToGrid w:val="0"/>
                <w:color w:val="000000"/>
                <w:kern w:val="0"/>
                <w:sz w:val="22"/>
              </w:rPr>
            </w:pPr>
            <w:r>
              <w:rPr>
                <w:rFonts w:hint="eastAsia" w:hAnsi="宋体" w:cs="宋体"/>
                <w:snapToGrid w:val="0"/>
                <w:color w:val="000000"/>
                <w:spacing w:val="8"/>
                <w:kern w:val="0"/>
                <w:sz w:val="22"/>
              </w:rPr>
              <w:t>全过程跟踪审计基本审计费用</w:t>
            </w:r>
            <w:r>
              <w:rPr>
                <w:rFonts w:hAnsi="宋体" w:cs="宋体"/>
                <w:snapToGrid w:val="0"/>
                <w:color w:val="000000"/>
                <w:spacing w:val="8"/>
                <w:kern w:val="0"/>
                <w:sz w:val="22"/>
              </w:rPr>
              <w:t>：</w:t>
            </w:r>
          </w:p>
          <w:p w14:paraId="2FF7F82C">
            <w:pPr>
              <w:widowControl/>
              <w:kinsoku w:val="0"/>
              <w:autoSpaceDE w:val="0"/>
              <w:autoSpaceDN w:val="0"/>
              <w:spacing w:line="331" w:lineRule="auto"/>
              <w:jc w:val="left"/>
              <w:textAlignment w:val="baseline"/>
              <w:rPr>
                <w:rFonts w:ascii="Arial" w:hAnsi="Arial" w:eastAsia="Arial" w:cs="Arial"/>
                <w:snapToGrid w:val="0"/>
                <w:color w:val="000000"/>
                <w:kern w:val="0"/>
                <w:szCs w:val="24"/>
              </w:rPr>
            </w:pPr>
          </w:p>
          <w:p w14:paraId="56F8839A">
            <w:pPr>
              <w:kinsoku w:val="0"/>
              <w:autoSpaceDE w:val="0"/>
              <w:autoSpaceDN w:val="0"/>
              <w:spacing w:before="65" w:line="228" w:lineRule="auto"/>
              <w:ind w:left="111"/>
              <w:jc w:val="left"/>
              <w:textAlignment w:val="baseline"/>
              <w:rPr>
                <w:rFonts w:hAnsi="宋体" w:cs="宋体"/>
                <w:snapToGrid w:val="0"/>
                <w:color w:val="000000"/>
                <w:kern w:val="0"/>
                <w:sz w:val="22"/>
                <w:lang w:eastAsia="en-US"/>
              </w:rPr>
            </w:pPr>
            <w:r>
              <w:rPr>
                <w:rFonts w:hint="eastAsia" w:hAnsi="宋体" w:cs="宋体"/>
                <w:snapToGrid w:val="0"/>
                <w:color w:val="000000"/>
                <w:spacing w:val="8"/>
                <w:kern w:val="0"/>
                <w:sz w:val="22"/>
              </w:rPr>
              <w:t>审计效益费率</w:t>
            </w:r>
            <w:r>
              <w:rPr>
                <w:rFonts w:hAnsi="宋体" w:cs="宋体"/>
                <w:snapToGrid w:val="0"/>
                <w:color w:val="000000"/>
                <w:spacing w:val="8"/>
                <w:kern w:val="0"/>
                <w:sz w:val="22"/>
                <w:lang w:eastAsia="en-US"/>
              </w:rPr>
              <w:t>：</w:t>
            </w:r>
          </w:p>
        </w:tc>
      </w:tr>
      <w:tr w14:paraId="2DECD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1984" w:type="dxa"/>
          </w:tcPr>
          <w:p w14:paraId="4F52359E">
            <w:pPr>
              <w:widowControl/>
              <w:kinsoku w:val="0"/>
              <w:autoSpaceDE w:val="0"/>
              <w:autoSpaceDN w:val="0"/>
              <w:spacing w:line="370" w:lineRule="auto"/>
              <w:jc w:val="left"/>
              <w:textAlignment w:val="baseline"/>
              <w:rPr>
                <w:rFonts w:ascii="Arial" w:hAnsi="Arial" w:eastAsia="Arial" w:cs="Arial"/>
                <w:snapToGrid w:val="0"/>
                <w:color w:val="000000"/>
                <w:kern w:val="0"/>
                <w:szCs w:val="24"/>
                <w:lang w:eastAsia="en-US"/>
              </w:rPr>
            </w:pPr>
          </w:p>
          <w:p w14:paraId="1FDFC3E5">
            <w:pPr>
              <w:kinsoku w:val="0"/>
              <w:autoSpaceDE w:val="0"/>
              <w:autoSpaceDN w:val="0"/>
              <w:spacing w:before="65" w:line="228" w:lineRule="auto"/>
              <w:ind w:left="113"/>
              <w:jc w:val="left"/>
              <w:textAlignment w:val="baseline"/>
              <w:rPr>
                <w:rFonts w:hAnsi="宋体" w:cs="宋体"/>
                <w:snapToGrid w:val="0"/>
                <w:color w:val="000000"/>
                <w:kern w:val="0"/>
                <w:sz w:val="22"/>
                <w:lang w:eastAsia="en-US"/>
              </w:rPr>
            </w:pPr>
            <w:r>
              <w:rPr>
                <w:rFonts w:hAnsi="宋体" w:cs="宋体"/>
                <w:b/>
                <w:bCs/>
                <w:snapToGrid w:val="0"/>
                <w:color w:val="000000"/>
                <w:spacing w:val="7"/>
                <w:kern w:val="0"/>
                <w:sz w:val="22"/>
                <w:lang w:eastAsia="en-US"/>
              </w:rPr>
              <w:t>磋商服务承诺</w:t>
            </w:r>
          </w:p>
        </w:tc>
        <w:tc>
          <w:tcPr>
            <w:tcW w:w="7156" w:type="dxa"/>
            <w:gridSpan w:val="2"/>
          </w:tcPr>
          <w:p w14:paraId="666AE555">
            <w:pPr>
              <w:widowControl/>
              <w:kinsoku w:val="0"/>
              <w:autoSpaceDE w:val="0"/>
              <w:autoSpaceDN w:val="0"/>
              <w:spacing w:line="240" w:lineRule="auto"/>
              <w:jc w:val="left"/>
              <w:textAlignment w:val="baseline"/>
              <w:rPr>
                <w:rFonts w:ascii="Arial" w:hAnsi="Arial" w:eastAsia="Arial" w:cs="Arial"/>
                <w:snapToGrid w:val="0"/>
                <w:color w:val="000000"/>
                <w:kern w:val="0"/>
                <w:szCs w:val="24"/>
                <w:lang w:eastAsia="en-US"/>
              </w:rPr>
            </w:pPr>
          </w:p>
        </w:tc>
      </w:tr>
      <w:tr w14:paraId="5C5F7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1984" w:type="dxa"/>
          </w:tcPr>
          <w:p w14:paraId="70F8A107">
            <w:pPr>
              <w:widowControl/>
              <w:kinsoku w:val="0"/>
              <w:autoSpaceDE w:val="0"/>
              <w:autoSpaceDN w:val="0"/>
              <w:spacing w:line="349" w:lineRule="auto"/>
              <w:jc w:val="left"/>
              <w:textAlignment w:val="baseline"/>
              <w:rPr>
                <w:rFonts w:ascii="Arial" w:hAnsi="Arial" w:eastAsia="Arial" w:cs="Arial"/>
                <w:snapToGrid w:val="0"/>
                <w:color w:val="000000"/>
                <w:kern w:val="0"/>
                <w:szCs w:val="24"/>
                <w:lang w:eastAsia="en-US"/>
              </w:rPr>
            </w:pPr>
          </w:p>
          <w:p w14:paraId="0D46881A">
            <w:pPr>
              <w:kinsoku w:val="0"/>
              <w:autoSpaceDE w:val="0"/>
              <w:autoSpaceDN w:val="0"/>
              <w:spacing w:before="65" w:line="227" w:lineRule="auto"/>
              <w:ind w:left="114"/>
              <w:jc w:val="left"/>
              <w:textAlignment w:val="baseline"/>
              <w:rPr>
                <w:rFonts w:hAnsi="宋体" w:cs="宋体"/>
                <w:snapToGrid w:val="0"/>
                <w:color w:val="000000"/>
                <w:kern w:val="0"/>
                <w:sz w:val="22"/>
                <w:lang w:eastAsia="en-US"/>
              </w:rPr>
            </w:pPr>
            <w:r>
              <w:rPr>
                <w:rFonts w:hAnsi="宋体" w:cs="宋体"/>
                <w:snapToGrid w:val="0"/>
                <w:color w:val="000000"/>
                <w:spacing w:val="8"/>
                <w:kern w:val="0"/>
                <w:sz w:val="22"/>
                <w:lang w:eastAsia="en-US"/>
              </w:rPr>
              <w:t>供应商名称</w:t>
            </w:r>
          </w:p>
        </w:tc>
        <w:tc>
          <w:tcPr>
            <w:tcW w:w="7156" w:type="dxa"/>
            <w:gridSpan w:val="2"/>
          </w:tcPr>
          <w:p w14:paraId="65DFF8FA">
            <w:pPr>
              <w:widowControl/>
              <w:kinsoku w:val="0"/>
              <w:autoSpaceDE w:val="0"/>
              <w:autoSpaceDN w:val="0"/>
              <w:spacing w:line="240" w:lineRule="auto"/>
              <w:jc w:val="left"/>
              <w:textAlignment w:val="baseline"/>
              <w:rPr>
                <w:rFonts w:ascii="Arial" w:hAnsi="Arial" w:eastAsia="Arial" w:cs="Arial"/>
                <w:snapToGrid w:val="0"/>
                <w:color w:val="000000"/>
                <w:kern w:val="0"/>
                <w:szCs w:val="24"/>
                <w:lang w:eastAsia="en-US"/>
              </w:rPr>
            </w:pPr>
          </w:p>
        </w:tc>
      </w:tr>
      <w:tr w14:paraId="49306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9140" w:type="dxa"/>
            <w:gridSpan w:val="3"/>
          </w:tcPr>
          <w:p w14:paraId="564FA9C2">
            <w:pPr>
              <w:kinsoku w:val="0"/>
              <w:autoSpaceDE w:val="0"/>
              <w:autoSpaceDN w:val="0"/>
              <w:spacing w:before="220" w:line="419" w:lineRule="auto"/>
              <w:ind w:left="115" w:right="155" w:hanging="1"/>
              <w:jc w:val="left"/>
              <w:textAlignment w:val="baseline"/>
              <w:rPr>
                <w:rFonts w:hAnsi="宋体" w:cs="宋体"/>
                <w:snapToGrid w:val="0"/>
                <w:color w:val="000000"/>
                <w:kern w:val="0"/>
                <w:sz w:val="22"/>
              </w:rPr>
            </w:pPr>
            <w:r>
              <w:rPr>
                <w:rFonts w:hAnsi="宋体" w:cs="宋体"/>
                <w:snapToGrid w:val="0"/>
                <w:color w:val="000000"/>
                <w:spacing w:val="10"/>
                <w:kern w:val="0"/>
                <w:sz w:val="22"/>
              </w:rPr>
              <w:t>供应商确认：本表中所有报价信息准确真实有效，相关服务</w:t>
            </w:r>
            <w:r>
              <w:rPr>
                <w:rFonts w:hAnsi="宋体" w:cs="宋体"/>
                <w:snapToGrid w:val="0"/>
                <w:color w:val="000000"/>
                <w:spacing w:val="9"/>
                <w:kern w:val="0"/>
                <w:sz w:val="22"/>
              </w:rPr>
              <w:t>承诺均为本单位真实意思表示</w:t>
            </w:r>
            <w:r>
              <w:rPr>
                <w:rFonts w:ascii="Calibri" w:eastAsia="Calibri" w:cs="Calibri"/>
                <w:snapToGrid w:val="0"/>
                <w:color w:val="000000"/>
                <w:spacing w:val="9"/>
                <w:kern w:val="0"/>
                <w:sz w:val="22"/>
              </w:rPr>
              <w:t>,</w:t>
            </w:r>
            <w:r>
              <w:rPr>
                <w:rFonts w:hAnsi="宋体" w:cs="宋体"/>
                <w:snapToGrid w:val="0"/>
                <w:color w:val="000000"/>
                <w:spacing w:val="9"/>
                <w:kern w:val="0"/>
                <w:sz w:val="22"/>
              </w:rPr>
              <w:t>本单位</w:t>
            </w:r>
            <w:r>
              <w:rPr>
                <w:rFonts w:hAnsi="宋体" w:cs="宋体"/>
                <w:snapToGrid w:val="0"/>
                <w:color w:val="000000"/>
                <w:spacing w:val="8"/>
                <w:kern w:val="0"/>
                <w:sz w:val="22"/>
              </w:rPr>
              <w:t>愿意承担相关的法律责任和后果。</w:t>
            </w:r>
          </w:p>
        </w:tc>
      </w:tr>
      <w:tr w14:paraId="50475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9140" w:type="dxa"/>
            <w:gridSpan w:val="3"/>
          </w:tcPr>
          <w:p w14:paraId="617AD641">
            <w:pPr>
              <w:kinsoku w:val="0"/>
              <w:autoSpaceDE w:val="0"/>
              <w:autoSpaceDN w:val="0"/>
              <w:spacing w:before="145" w:line="228" w:lineRule="auto"/>
              <w:ind w:left="115"/>
              <w:jc w:val="left"/>
              <w:textAlignment w:val="baseline"/>
              <w:rPr>
                <w:rFonts w:hAnsi="宋体" w:cs="宋体"/>
                <w:snapToGrid w:val="0"/>
                <w:color w:val="000000"/>
                <w:kern w:val="0"/>
                <w:sz w:val="22"/>
              </w:rPr>
            </w:pPr>
            <w:r>
              <w:rPr>
                <w:rFonts w:hAnsi="宋体" w:cs="宋体"/>
                <w:snapToGrid w:val="0"/>
                <w:color w:val="000000"/>
                <w:spacing w:val="8"/>
                <w:kern w:val="0"/>
                <w:sz w:val="22"/>
              </w:rPr>
              <w:t>法定代表人签署或授权代表签字：</w:t>
            </w:r>
          </w:p>
          <w:p w14:paraId="407A6B68">
            <w:pPr>
              <w:widowControl/>
              <w:kinsoku w:val="0"/>
              <w:autoSpaceDE w:val="0"/>
              <w:autoSpaceDN w:val="0"/>
              <w:spacing w:line="330" w:lineRule="auto"/>
              <w:jc w:val="left"/>
              <w:textAlignment w:val="baseline"/>
              <w:rPr>
                <w:rFonts w:ascii="Arial" w:hAnsi="Arial" w:eastAsia="Arial" w:cs="Arial"/>
                <w:snapToGrid w:val="0"/>
                <w:color w:val="000000"/>
                <w:kern w:val="0"/>
                <w:szCs w:val="24"/>
              </w:rPr>
            </w:pPr>
          </w:p>
          <w:p w14:paraId="33774EEC">
            <w:pPr>
              <w:widowControl/>
              <w:kinsoku w:val="0"/>
              <w:autoSpaceDE w:val="0"/>
              <w:autoSpaceDN w:val="0"/>
              <w:spacing w:line="330" w:lineRule="auto"/>
              <w:jc w:val="left"/>
              <w:textAlignment w:val="baseline"/>
              <w:rPr>
                <w:rFonts w:ascii="Arial" w:hAnsi="Arial" w:eastAsia="Arial" w:cs="Arial"/>
                <w:snapToGrid w:val="0"/>
                <w:color w:val="000000"/>
                <w:kern w:val="0"/>
                <w:szCs w:val="24"/>
              </w:rPr>
            </w:pPr>
          </w:p>
          <w:p w14:paraId="031B7AEC">
            <w:pPr>
              <w:kinsoku w:val="0"/>
              <w:autoSpaceDE w:val="0"/>
              <w:autoSpaceDN w:val="0"/>
              <w:spacing w:before="65" w:line="228" w:lineRule="auto"/>
              <w:jc w:val="right"/>
              <w:textAlignment w:val="baseline"/>
              <w:rPr>
                <w:rFonts w:hAnsi="宋体" w:cs="宋体"/>
                <w:snapToGrid w:val="0"/>
                <w:color w:val="000000"/>
                <w:kern w:val="0"/>
                <w:sz w:val="22"/>
                <w:lang w:eastAsia="en-US"/>
              </w:rPr>
            </w:pPr>
            <w:r>
              <w:rPr>
                <w:rFonts w:hAnsi="宋体" w:cs="宋体"/>
                <w:snapToGrid w:val="0"/>
                <w:color w:val="000000"/>
                <w:spacing w:val="3"/>
                <w:kern w:val="0"/>
                <w:sz w:val="22"/>
                <w:lang w:eastAsia="en-US"/>
              </w:rPr>
              <w:t>签字日期：</w:t>
            </w:r>
            <w:r>
              <w:rPr>
                <w:rFonts w:hint="eastAsia" w:hAnsi="宋体" w:cs="宋体"/>
                <w:snapToGrid w:val="0"/>
                <w:color w:val="000000"/>
                <w:spacing w:val="3"/>
                <w:kern w:val="0"/>
                <w:sz w:val="22"/>
              </w:rPr>
              <w:t xml:space="preserve">   </w:t>
            </w:r>
            <w:r>
              <w:rPr>
                <w:rFonts w:hAnsi="宋体" w:cs="宋体"/>
                <w:snapToGrid w:val="0"/>
                <w:color w:val="000000"/>
                <w:spacing w:val="3"/>
                <w:kern w:val="0"/>
                <w:sz w:val="22"/>
                <w:lang w:eastAsia="en-US"/>
              </w:rPr>
              <w:t>年</w:t>
            </w:r>
            <w:r>
              <w:rPr>
                <w:rFonts w:hint="eastAsia" w:hAnsi="宋体" w:cs="宋体"/>
                <w:snapToGrid w:val="0"/>
                <w:color w:val="000000"/>
                <w:spacing w:val="3"/>
                <w:kern w:val="0"/>
                <w:sz w:val="22"/>
              </w:rPr>
              <w:t xml:space="preserve">   </w:t>
            </w:r>
            <w:r>
              <w:rPr>
                <w:rFonts w:hAnsi="宋体" w:cs="宋体"/>
                <w:snapToGrid w:val="0"/>
                <w:color w:val="000000"/>
                <w:spacing w:val="3"/>
                <w:kern w:val="0"/>
                <w:sz w:val="22"/>
                <w:lang w:eastAsia="en-US"/>
              </w:rPr>
              <w:t>月</w:t>
            </w:r>
            <w:r>
              <w:rPr>
                <w:rFonts w:hint="eastAsia" w:hAnsi="宋体" w:cs="宋体"/>
                <w:snapToGrid w:val="0"/>
                <w:color w:val="000000"/>
                <w:spacing w:val="3"/>
                <w:kern w:val="0"/>
                <w:sz w:val="22"/>
              </w:rPr>
              <w:t xml:space="preserve">  </w:t>
            </w:r>
            <w:r>
              <w:rPr>
                <w:rFonts w:hAnsi="宋体" w:cs="宋体"/>
                <w:snapToGrid w:val="0"/>
                <w:color w:val="000000"/>
                <w:spacing w:val="3"/>
                <w:kern w:val="0"/>
                <w:sz w:val="22"/>
                <w:lang w:eastAsia="en-US"/>
              </w:rPr>
              <w:t>日</w:t>
            </w:r>
          </w:p>
        </w:tc>
      </w:tr>
    </w:tbl>
    <w:p w14:paraId="5B2C3D85">
      <w:pPr>
        <w:kinsoku w:val="0"/>
        <w:autoSpaceDE w:val="0"/>
        <w:autoSpaceDN w:val="0"/>
        <w:spacing w:line="360" w:lineRule="auto"/>
        <w:ind w:firstLine="448" w:firstLineChars="200"/>
        <w:jc w:val="left"/>
        <w:textAlignment w:val="baseline"/>
        <w:rPr>
          <w:rFonts w:hAnsi="宋体" w:cs="宋体"/>
          <w:snapToGrid w:val="0"/>
          <w:color w:val="000000"/>
          <w:kern w:val="0"/>
          <w:sz w:val="22"/>
          <w:lang w:eastAsia="en-US"/>
        </w:rPr>
      </w:pPr>
      <w:r>
        <w:rPr>
          <w:rFonts w:hint="eastAsia" w:hAnsi="宋体" w:cs="宋体"/>
          <w:snapToGrid w:val="0"/>
          <w:color w:val="000000"/>
          <w:spacing w:val="2"/>
          <w:kern w:val="0"/>
          <w:sz w:val="22"/>
          <w:lang w:eastAsia="en-US"/>
        </w:rPr>
        <w:t>说明：</w:t>
      </w:r>
    </w:p>
    <w:p w14:paraId="4B40EBFC">
      <w:pPr>
        <w:kinsoku w:val="0"/>
        <w:autoSpaceDE w:val="0"/>
        <w:autoSpaceDN w:val="0"/>
        <w:spacing w:line="360" w:lineRule="auto"/>
        <w:ind w:firstLine="474" w:firstLineChars="200"/>
        <w:jc w:val="left"/>
        <w:textAlignment w:val="baseline"/>
        <w:rPr>
          <w:rFonts w:hAnsi="宋体" w:cs="宋体"/>
          <w:snapToGrid w:val="0"/>
          <w:color w:val="000000"/>
          <w:kern w:val="0"/>
          <w:sz w:val="22"/>
        </w:rPr>
      </w:pPr>
      <w:r>
        <w:rPr>
          <w:rFonts w:hint="eastAsia" w:hAnsi="宋体" w:cs="宋体"/>
          <w:b/>
          <w:bCs/>
          <w:snapToGrid w:val="0"/>
          <w:color w:val="000000"/>
          <w:spacing w:val="8"/>
          <w:kern w:val="0"/>
          <w:sz w:val="22"/>
        </w:rPr>
        <w:t>1.响应文件报价一览表中竞争性磋商报价总价为一次报价，</w:t>
      </w:r>
      <w:r>
        <w:rPr>
          <w:rFonts w:hint="eastAsia" w:hAnsi="宋体" w:cs="宋体"/>
          <w:b/>
          <w:bCs/>
          <w:snapToGrid w:val="0"/>
          <w:color w:val="000000"/>
          <w:spacing w:val="7"/>
          <w:kern w:val="0"/>
          <w:sz w:val="22"/>
        </w:rPr>
        <w:t>二次报价即为最后报价。</w:t>
      </w:r>
    </w:p>
    <w:p w14:paraId="14AA0621">
      <w:pPr>
        <w:widowControl/>
        <w:wordWrap w:val="0"/>
        <w:adjustRightInd/>
        <w:snapToGrid/>
        <w:spacing w:line="240" w:lineRule="auto"/>
        <w:jc w:val="left"/>
        <w:rPr>
          <w:rFonts w:cs="Arial" w:asciiTheme="minorEastAsia" w:hAnsiTheme="minorEastAsia" w:eastAsiaTheme="minorEastAsia"/>
          <w:bCs/>
          <w:kern w:val="0"/>
          <w:szCs w:val="24"/>
        </w:rPr>
      </w:pPr>
    </w:p>
    <w:p w14:paraId="59B9E2D3">
      <w:pPr>
        <w:rPr>
          <w:rFonts w:cs="Arial" w:asciiTheme="minorEastAsia" w:hAnsiTheme="minorEastAsia" w:eastAsiaTheme="minorEastAsia"/>
          <w:b/>
          <w:bCs/>
          <w:kern w:val="0"/>
          <w:sz w:val="32"/>
          <w:szCs w:val="32"/>
        </w:rPr>
      </w:pPr>
      <w:bookmarkStart w:id="233" w:name="_Toc439774000"/>
      <w:bookmarkStart w:id="234" w:name="_Toc432610295"/>
      <w:bookmarkStart w:id="235" w:name="_Toc372015025"/>
      <w:r>
        <w:rPr>
          <w:rFonts w:hint="eastAsia" w:cs="Arial" w:asciiTheme="minorEastAsia" w:hAnsiTheme="minorEastAsia" w:eastAsiaTheme="minorEastAsia"/>
          <w:b/>
          <w:bCs/>
          <w:kern w:val="0"/>
          <w:sz w:val="32"/>
          <w:szCs w:val="32"/>
        </w:rPr>
        <w:br w:type="page"/>
      </w:r>
    </w:p>
    <w:p w14:paraId="4B3F9364">
      <w:pPr>
        <w:keepNext/>
        <w:keepLines/>
        <w:wordWrap w:val="0"/>
        <w:spacing w:line="360" w:lineRule="auto"/>
        <w:jc w:val="center"/>
        <w:outlineLvl w:val="1"/>
        <w:rPr>
          <w:rFonts w:cs="Arial" w:asciiTheme="minorEastAsia" w:hAnsiTheme="minorEastAsia" w:eastAsiaTheme="minorEastAsia"/>
          <w:b/>
          <w:bCs/>
          <w:kern w:val="0"/>
          <w:sz w:val="32"/>
          <w:szCs w:val="32"/>
        </w:rPr>
      </w:pPr>
      <w:r>
        <w:rPr>
          <w:rFonts w:hint="eastAsia" w:cs="Arial" w:asciiTheme="minorEastAsia" w:hAnsiTheme="minorEastAsia" w:eastAsiaTheme="minorEastAsia"/>
          <w:b/>
          <w:bCs/>
          <w:kern w:val="0"/>
          <w:sz w:val="32"/>
          <w:szCs w:val="32"/>
        </w:rPr>
        <w:t>附件3 分项报价表格式</w:t>
      </w:r>
    </w:p>
    <w:p w14:paraId="61063BE4">
      <w:pPr>
        <w:jc w:val="center"/>
        <w:rPr>
          <w:b/>
          <w:bCs/>
          <w:spacing w:val="4"/>
          <w:sz w:val="31"/>
          <w:szCs w:val="31"/>
        </w:rPr>
      </w:pPr>
    </w:p>
    <w:p w14:paraId="47348E7E">
      <w:pPr>
        <w:jc w:val="center"/>
        <w:rPr>
          <w:rFonts w:cs="Arial" w:asciiTheme="minorEastAsia" w:hAnsiTheme="minorEastAsia" w:eastAsiaTheme="minorEastAsia"/>
        </w:rPr>
      </w:pPr>
      <w:r>
        <w:rPr>
          <w:b/>
          <w:bCs/>
          <w:spacing w:val="4"/>
          <w:sz w:val="31"/>
          <w:szCs w:val="31"/>
        </w:rPr>
        <w:t>分项报价表</w:t>
      </w:r>
    </w:p>
    <w:p w14:paraId="464B4A7F">
      <w:pPr>
        <w:rPr>
          <w:rFonts w:cs="Arial" w:asciiTheme="minorEastAsia" w:hAnsiTheme="minorEastAsia" w:eastAsiaTheme="minorEastAsia"/>
          <w:u w:val="single"/>
        </w:rPr>
      </w:pPr>
      <w:r>
        <w:rPr>
          <w:rFonts w:cs="Arial" w:asciiTheme="minorEastAsia" w:hAnsiTheme="minorEastAsia" w:eastAsiaTheme="minorEastAsia"/>
        </w:rPr>
        <w:t>项目名称：</w:t>
      </w:r>
      <w:r>
        <w:rPr>
          <w:rFonts w:hint="eastAsia" w:cs="Arial" w:asciiTheme="minorEastAsia" w:hAnsiTheme="minorEastAsia" w:eastAsiaTheme="minorEastAsia"/>
          <w:u w:val="single"/>
        </w:rPr>
        <w:t xml:space="preserve">                         </w:t>
      </w:r>
    </w:p>
    <w:p w14:paraId="5175B1FE">
      <w:pPr>
        <w:wordWrap w:val="0"/>
        <w:rPr>
          <w:rFonts w:cs="Arial" w:asciiTheme="minorEastAsia" w:hAnsiTheme="minorEastAsia" w:eastAsiaTheme="minorEastAsia"/>
        </w:rPr>
      </w:pPr>
      <w:r>
        <w:rPr>
          <w:rFonts w:cs="Arial" w:asciiTheme="minorEastAsia" w:hAnsiTheme="minorEastAsia" w:eastAsiaTheme="minorEastAsia"/>
        </w:rPr>
        <w:t>项目编号：</w:t>
      </w:r>
      <w:r>
        <w:rPr>
          <w:rFonts w:hint="eastAsia" w:cs="Arial" w:asciiTheme="minorEastAsia" w:hAnsiTheme="minorEastAsia" w:eastAsiaTheme="minorEastAsia"/>
          <w:u w:val="single"/>
        </w:rPr>
        <w:t xml:space="preserve">                         </w:t>
      </w:r>
      <w:r>
        <w:rPr>
          <w:rFonts w:hint="eastAsia" w:cs="Arial" w:asciiTheme="minorEastAsia" w:hAnsiTheme="minorEastAsia" w:eastAsiaTheme="minorEastAsia"/>
        </w:rPr>
        <w:t xml:space="preserve">                                单位：人民币元</w:t>
      </w:r>
    </w:p>
    <w:p w14:paraId="2B3A3E88">
      <w:pPr>
        <w:wordWrap w:val="0"/>
        <w:rPr>
          <w:rFonts w:cs="Arial" w:asciiTheme="minorEastAsia" w:hAnsiTheme="minorEastAsia" w:eastAsiaTheme="minorEastAsia"/>
        </w:rPr>
      </w:pPr>
      <w:r>
        <w:rPr>
          <w:rFonts w:hint="eastAsia" w:cs="Arial" w:asciiTheme="minorEastAsia" w:hAnsiTheme="minorEastAsia" w:eastAsiaTheme="minorEastAsia"/>
        </w:rPr>
        <w:t xml:space="preserve"> </w:t>
      </w:r>
    </w:p>
    <w:tbl>
      <w:tblPr>
        <w:tblStyle w:val="158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2"/>
        <w:gridCol w:w="1737"/>
        <w:gridCol w:w="3861"/>
        <w:gridCol w:w="2026"/>
        <w:gridCol w:w="1358"/>
      </w:tblGrid>
      <w:tr w14:paraId="74FC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43" w:type="pct"/>
            <w:gridSpan w:val="2"/>
            <w:vAlign w:val="center"/>
          </w:tcPr>
          <w:p w14:paraId="747DB867">
            <w:pPr>
              <w:widowControl/>
              <w:kinsoku w:val="0"/>
              <w:autoSpaceDE w:val="0"/>
              <w:autoSpaceDN w:val="0"/>
              <w:spacing w:line="240" w:lineRule="auto"/>
              <w:jc w:val="center"/>
              <w:textAlignment w:val="baseline"/>
              <w:rPr>
                <w:rFonts w:hAnsi="宋体" w:cs="宋体"/>
                <w:snapToGrid w:val="0"/>
                <w:color w:val="000000"/>
                <w:kern w:val="0"/>
                <w:sz w:val="22"/>
                <w:lang w:eastAsia="en-US"/>
              </w:rPr>
            </w:pPr>
            <w:r>
              <w:rPr>
                <w:rFonts w:hint="eastAsia" w:hAnsi="宋体" w:cs="宋体"/>
                <w:snapToGrid w:val="0"/>
                <w:color w:val="000000"/>
                <w:spacing w:val="-8"/>
                <w:kern w:val="0"/>
                <w:sz w:val="22"/>
                <w:lang w:eastAsia="en-US"/>
              </w:rPr>
              <w:t>内容</w:t>
            </w:r>
          </w:p>
        </w:tc>
        <w:tc>
          <w:tcPr>
            <w:tcW w:w="2000" w:type="pct"/>
            <w:vAlign w:val="center"/>
          </w:tcPr>
          <w:p w14:paraId="16182ED2">
            <w:pPr>
              <w:widowControl/>
              <w:kinsoku w:val="0"/>
              <w:autoSpaceDE w:val="0"/>
              <w:autoSpaceDN w:val="0"/>
              <w:spacing w:line="240" w:lineRule="auto"/>
              <w:jc w:val="center"/>
              <w:textAlignment w:val="baseline"/>
              <w:rPr>
                <w:rFonts w:hAnsi="宋体" w:cs="宋体"/>
                <w:snapToGrid w:val="0"/>
                <w:color w:val="000000"/>
                <w:kern w:val="0"/>
                <w:sz w:val="22"/>
                <w:lang w:eastAsia="en-US"/>
              </w:rPr>
            </w:pPr>
            <w:r>
              <w:rPr>
                <w:rFonts w:hint="eastAsia" w:hAnsi="宋体" w:cs="宋体"/>
                <w:snapToGrid w:val="0"/>
                <w:color w:val="000000"/>
                <w:spacing w:val="6"/>
                <w:kern w:val="0"/>
                <w:sz w:val="22"/>
                <w:lang w:eastAsia="en-US"/>
              </w:rPr>
              <w:t>简要描述</w:t>
            </w:r>
          </w:p>
        </w:tc>
        <w:tc>
          <w:tcPr>
            <w:tcW w:w="1050" w:type="pct"/>
            <w:vAlign w:val="center"/>
          </w:tcPr>
          <w:p w14:paraId="38C8FB3E">
            <w:pPr>
              <w:widowControl/>
              <w:kinsoku w:val="0"/>
              <w:autoSpaceDE w:val="0"/>
              <w:autoSpaceDN w:val="0"/>
              <w:spacing w:line="240" w:lineRule="auto"/>
              <w:jc w:val="center"/>
              <w:textAlignment w:val="baseline"/>
              <w:rPr>
                <w:rFonts w:hAnsi="宋体" w:cs="宋体"/>
                <w:snapToGrid w:val="0"/>
                <w:color w:val="000000"/>
                <w:kern w:val="0"/>
                <w:sz w:val="22"/>
                <w:lang w:eastAsia="en-US"/>
              </w:rPr>
            </w:pPr>
            <w:r>
              <w:rPr>
                <w:rFonts w:hint="eastAsia" w:hAnsi="宋体" w:cs="宋体"/>
                <w:snapToGrid w:val="0"/>
                <w:color w:val="000000"/>
                <w:spacing w:val="6"/>
                <w:kern w:val="0"/>
                <w:sz w:val="22"/>
                <w:lang w:eastAsia="en-US"/>
              </w:rPr>
              <w:t>分项合计</w:t>
            </w:r>
          </w:p>
        </w:tc>
        <w:tc>
          <w:tcPr>
            <w:tcW w:w="704" w:type="pct"/>
            <w:vAlign w:val="center"/>
          </w:tcPr>
          <w:p w14:paraId="115B41E8">
            <w:pPr>
              <w:widowControl/>
              <w:kinsoku w:val="0"/>
              <w:autoSpaceDE w:val="0"/>
              <w:autoSpaceDN w:val="0"/>
              <w:spacing w:line="240" w:lineRule="auto"/>
              <w:jc w:val="center"/>
              <w:textAlignment w:val="baseline"/>
              <w:rPr>
                <w:rFonts w:hAnsi="宋体" w:cs="宋体"/>
                <w:snapToGrid w:val="0"/>
                <w:color w:val="000000"/>
                <w:kern w:val="0"/>
                <w:sz w:val="22"/>
                <w:lang w:eastAsia="en-US"/>
              </w:rPr>
            </w:pPr>
            <w:r>
              <w:rPr>
                <w:rFonts w:hint="eastAsia" w:hAnsi="宋体" w:cs="宋体"/>
                <w:snapToGrid w:val="0"/>
                <w:color w:val="000000"/>
                <w:spacing w:val="3"/>
                <w:kern w:val="0"/>
                <w:sz w:val="22"/>
                <w:lang w:eastAsia="en-US"/>
              </w:rPr>
              <w:t>备注</w:t>
            </w:r>
          </w:p>
        </w:tc>
      </w:tr>
      <w:tr w14:paraId="3763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343" w:type="pct"/>
            <w:vAlign w:val="center"/>
          </w:tcPr>
          <w:p w14:paraId="0861495F">
            <w:pPr>
              <w:widowControl/>
              <w:kinsoku w:val="0"/>
              <w:autoSpaceDE w:val="0"/>
              <w:autoSpaceDN w:val="0"/>
              <w:spacing w:line="240" w:lineRule="auto"/>
              <w:jc w:val="center"/>
              <w:textAlignment w:val="baseline"/>
              <w:rPr>
                <w:rFonts w:hAnsi="宋体" w:cs="宋体"/>
                <w:snapToGrid w:val="0"/>
                <w:color w:val="000000"/>
                <w:kern w:val="0"/>
                <w:sz w:val="22"/>
                <w:lang w:eastAsia="en-US"/>
              </w:rPr>
            </w:pPr>
            <w:r>
              <w:rPr>
                <w:rFonts w:hint="eastAsia" w:hAnsi="宋体" w:cs="宋体"/>
                <w:snapToGrid w:val="0"/>
                <w:color w:val="000000"/>
                <w:kern w:val="0"/>
                <w:sz w:val="22"/>
                <w:lang w:eastAsia="en-US"/>
              </w:rPr>
              <w:t>1</w:t>
            </w:r>
          </w:p>
        </w:tc>
        <w:tc>
          <w:tcPr>
            <w:tcW w:w="900" w:type="pct"/>
            <w:vAlign w:val="center"/>
          </w:tcPr>
          <w:p w14:paraId="1748852D">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2000" w:type="pct"/>
            <w:vAlign w:val="center"/>
          </w:tcPr>
          <w:p w14:paraId="5429C3A6">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1050" w:type="pct"/>
            <w:vAlign w:val="center"/>
          </w:tcPr>
          <w:p w14:paraId="614388E6">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704" w:type="pct"/>
            <w:vAlign w:val="center"/>
          </w:tcPr>
          <w:p w14:paraId="76E7D856">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r>
      <w:tr w14:paraId="63F1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343" w:type="pct"/>
            <w:vAlign w:val="center"/>
          </w:tcPr>
          <w:p w14:paraId="78988317">
            <w:pPr>
              <w:widowControl/>
              <w:kinsoku w:val="0"/>
              <w:autoSpaceDE w:val="0"/>
              <w:autoSpaceDN w:val="0"/>
              <w:spacing w:line="240" w:lineRule="auto"/>
              <w:jc w:val="center"/>
              <w:textAlignment w:val="baseline"/>
              <w:rPr>
                <w:rFonts w:hAnsi="宋体" w:cs="宋体"/>
                <w:snapToGrid w:val="0"/>
                <w:color w:val="000000"/>
                <w:kern w:val="0"/>
                <w:sz w:val="22"/>
                <w:lang w:eastAsia="en-US"/>
              </w:rPr>
            </w:pPr>
            <w:r>
              <w:rPr>
                <w:rFonts w:hint="eastAsia" w:hAnsi="宋体" w:cs="宋体"/>
                <w:snapToGrid w:val="0"/>
                <w:color w:val="000000"/>
                <w:kern w:val="0"/>
                <w:sz w:val="22"/>
                <w:lang w:eastAsia="en-US"/>
              </w:rPr>
              <w:t>2</w:t>
            </w:r>
          </w:p>
        </w:tc>
        <w:tc>
          <w:tcPr>
            <w:tcW w:w="900" w:type="pct"/>
            <w:vAlign w:val="center"/>
          </w:tcPr>
          <w:p w14:paraId="0DEA0630">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2000" w:type="pct"/>
            <w:vAlign w:val="center"/>
          </w:tcPr>
          <w:p w14:paraId="65FC2A97">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1050" w:type="pct"/>
            <w:vAlign w:val="center"/>
          </w:tcPr>
          <w:p w14:paraId="15FAC3D1">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704" w:type="pct"/>
            <w:vAlign w:val="center"/>
          </w:tcPr>
          <w:p w14:paraId="5036DE0D">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r>
      <w:tr w14:paraId="024C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343" w:type="pct"/>
            <w:vAlign w:val="center"/>
          </w:tcPr>
          <w:p w14:paraId="3F85BE57">
            <w:pPr>
              <w:widowControl/>
              <w:kinsoku w:val="0"/>
              <w:autoSpaceDE w:val="0"/>
              <w:autoSpaceDN w:val="0"/>
              <w:spacing w:line="240" w:lineRule="auto"/>
              <w:jc w:val="center"/>
              <w:textAlignment w:val="baseline"/>
              <w:rPr>
                <w:rFonts w:hAnsi="宋体" w:cs="宋体"/>
                <w:snapToGrid w:val="0"/>
                <w:color w:val="000000"/>
                <w:kern w:val="0"/>
                <w:sz w:val="22"/>
                <w:lang w:eastAsia="en-US"/>
              </w:rPr>
            </w:pPr>
            <w:r>
              <w:rPr>
                <w:rFonts w:hint="eastAsia" w:hAnsi="宋体" w:cs="宋体"/>
                <w:snapToGrid w:val="0"/>
                <w:color w:val="000000"/>
                <w:kern w:val="0"/>
                <w:sz w:val="22"/>
                <w:lang w:eastAsia="en-US"/>
              </w:rPr>
              <w:t>3</w:t>
            </w:r>
          </w:p>
        </w:tc>
        <w:tc>
          <w:tcPr>
            <w:tcW w:w="900" w:type="pct"/>
            <w:vAlign w:val="center"/>
          </w:tcPr>
          <w:p w14:paraId="08E3E614">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2000" w:type="pct"/>
            <w:vAlign w:val="center"/>
          </w:tcPr>
          <w:p w14:paraId="29FE31E8">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1050" w:type="pct"/>
            <w:vAlign w:val="center"/>
          </w:tcPr>
          <w:p w14:paraId="17CD644E">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704" w:type="pct"/>
            <w:vAlign w:val="center"/>
          </w:tcPr>
          <w:p w14:paraId="3D8DC1B4">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r>
      <w:tr w14:paraId="02E2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343" w:type="pct"/>
            <w:vAlign w:val="center"/>
          </w:tcPr>
          <w:p w14:paraId="5B4D08C1">
            <w:pPr>
              <w:widowControl/>
              <w:kinsoku w:val="0"/>
              <w:autoSpaceDE w:val="0"/>
              <w:autoSpaceDN w:val="0"/>
              <w:spacing w:line="240" w:lineRule="auto"/>
              <w:jc w:val="center"/>
              <w:textAlignment w:val="baseline"/>
              <w:rPr>
                <w:rFonts w:hAnsi="宋体" w:cs="宋体"/>
                <w:snapToGrid w:val="0"/>
                <w:color w:val="000000"/>
                <w:kern w:val="0"/>
                <w:sz w:val="22"/>
                <w:lang w:eastAsia="en-US"/>
              </w:rPr>
            </w:pPr>
            <w:r>
              <w:rPr>
                <w:rFonts w:hint="eastAsia" w:hAnsi="宋体" w:cs="宋体"/>
                <w:snapToGrid w:val="0"/>
                <w:color w:val="000000"/>
                <w:kern w:val="0"/>
                <w:sz w:val="22"/>
                <w:lang w:eastAsia="en-US"/>
              </w:rPr>
              <w:t>4</w:t>
            </w:r>
          </w:p>
        </w:tc>
        <w:tc>
          <w:tcPr>
            <w:tcW w:w="900" w:type="pct"/>
            <w:vAlign w:val="center"/>
          </w:tcPr>
          <w:p w14:paraId="3555AD6E">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2000" w:type="pct"/>
            <w:vAlign w:val="center"/>
          </w:tcPr>
          <w:p w14:paraId="32EB3339">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1050" w:type="pct"/>
            <w:vAlign w:val="center"/>
          </w:tcPr>
          <w:p w14:paraId="0418D885">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704" w:type="pct"/>
            <w:vAlign w:val="center"/>
          </w:tcPr>
          <w:p w14:paraId="48370C61">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r>
      <w:tr w14:paraId="2879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343" w:type="pct"/>
            <w:vAlign w:val="center"/>
          </w:tcPr>
          <w:p w14:paraId="515BA1D5">
            <w:pPr>
              <w:widowControl/>
              <w:kinsoku w:val="0"/>
              <w:autoSpaceDE w:val="0"/>
              <w:autoSpaceDN w:val="0"/>
              <w:spacing w:line="240" w:lineRule="auto"/>
              <w:jc w:val="center"/>
              <w:textAlignment w:val="baseline"/>
              <w:rPr>
                <w:rFonts w:hAnsi="宋体" w:cs="宋体"/>
                <w:snapToGrid w:val="0"/>
                <w:color w:val="000000"/>
                <w:kern w:val="0"/>
                <w:sz w:val="22"/>
                <w:lang w:eastAsia="en-US"/>
              </w:rPr>
            </w:pPr>
            <w:r>
              <w:rPr>
                <w:rFonts w:hint="eastAsia" w:hAnsi="宋体" w:cs="宋体"/>
                <w:snapToGrid w:val="0"/>
                <w:color w:val="000000"/>
                <w:kern w:val="0"/>
                <w:sz w:val="22"/>
                <w:lang w:eastAsia="en-US"/>
              </w:rPr>
              <w:t>5</w:t>
            </w:r>
          </w:p>
        </w:tc>
        <w:tc>
          <w:tcPr>
            <w:tcW w:w="900" w:type="pct"/>
            <w:vAlign w:val="center"/>
          </w:tcPr>
          <w:p w14:paraId="435C4046">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2000" w:type="pct"/>
            <w:vAlign w:val="center"/>
          </w:tcPr>
          <w:p w14:paraId="451A8A62">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1050" w:type="pct"/>
            <w:vAlign w:val="center"/>
          </w:tcPr>
          <w:p w14:paraId="263B99FC">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704" w:type="pct"/>
            <w:vAlign w:val="center"/>
          </w:tcPr>
          <w:p w14:paraId="578F1DDB">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r>
      <w:tr w14:paraId="6EF4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343" w:type="pct"/>
            <w:vAlign w:val="center"/>
          </w:tcPr>
          <w:p w14:paraId="4CF5DD90">
            <w:pPr>
              <w:widowControl/>
              <w:kinsoku w:val="0"/>
              <w:autoSpaceDE w:val="0"/>
              <w:autoSpaceDN w:val="0"/>
              <w:spacing w:line="240" w:lineRule="auto"/>
              <w:jc w:val="center"/>
              <w:textAlignment w:val="baseline"/>
              <w:rPr>
                <w:rFonts w:hAnsi="宋体" w:cs="宋体"/>
                <w:snapToGrid w:val="0"/>
                <w:color w:val="000000"/>
                <w:kern w:val="0"/>
                <w:sz w:val="22"/>
                <w:lang w:eastAsia="en-US"/>
              </w:rPr>
            </w:pPr>
            <w:r>
              <w:rPr>
                <w:rFonts w:hint="eastAsia" w:hAnsi="宋体" w:cs="宋体"/>
                <w:snapToGrid w:val="0"/>
                <w:color w:val="000000"/>
                <w:kern w:val="0"/>
                <w:sz w:val="22"/>
                <w:lang w:eastAsia="en-US"/>
              </w:rPr>
              <w:t>6</w:t>
            </w:r>
          </w:p>
        </w:tc>
        <w:tc>
          <w:tcPr>
            <w:tcW w:w="900" w:type="pct"/>
            <w:vAlign w:val="center"/>
          </w:tcPr>
          <w:p w14:paraId="0F41B7FB">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2000" w:type="pct"/>
            <w:vAlign w:val="center"/>
          </w:tcPr>
          <w:p w14:paraId="673BC36A">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1050" w:type="pct"/>
            <w:vAlign w:val="center"/>
          </w:tcPr>
          <w:p w14:paraId="7AC4B24A">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704" w:type="pct"/>
            <w:vAlign w:val="center"/>
          </w:tcPr>
          <w:p w14:paraId="66F8B997">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r>
      <w:tr w14:paraId="4DA2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3244" w:type="pct"/>
            <w:gridSpan w:val="3"/>
            <w:vAlign w:val="center"/>
          </w:tcPr>
          <w:p w14:paraId="3F9CE7F4">
            <w:pPr>
              <w:widowControl/>
              <w:kinsoku w:val="0"/>
              <w:autoSpaceDE w:val="0"/>
              <w:autoSpaceDN w:val="0"/>
              <w:spacing w:line="240" w:lineRule="auto"/>
              <w:jc w:val="center"/>
              <w:textAlignment w:val="baseline"/>
              <w:rPr>
                <w:rFonts w:hAnsi="宋体" w:cs="宋体"/>
                <w:snapToGrid w:val="0"/>
                <w:color w:val="000000"/>
                <w:kern w:val="0"/>
                <w:sz w:val="22"/>
                <w:lang w:eastAsia="en-US"/>
              </w:rPr>
            </w:pPr>
            <w:r>
              <w:rPr>
                <w:rFonts w:hint="eastAsia" w:hAnsi="宋体" w:cs="宋体"/>
                <w:snapToGrid w:val="0"/>
                <w:color w:val="000000"/>
                <w:spacing w:val="8"/>
                <w:kern w:val="0"/>
                <w:sz w:val="22"/>
                <w:lang w:eastAsia="en-US"/>
              </w:rPr>
              <w:t>竞争性磋商报价总价</w:t>
            </w:r>
          </w:p>
        </w:tc>
        <w:tc>
          <w:tcPr>
            <w:tcW w:w="1050" w:type="pct"/>
            <w:vAlign w:val="center"/>
          </w:tcPr>
          <w:p w14:paraId="017B46CC">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c>
          <w:tcPr>
            <w:tcW w:w="704" w:type="pct"/>
            <w:vAlign w:val="center"/>
          </w:tcPr>
          <w:p w14:paraId="7157BAB3">
            <w:pPr>
              <w:widowControl/>
              <w:kinsoku w:val="0"/>
              <w:autoSpaceDE w:val="0"/>
              <w:autoSpaceDN w:val="0"/>
              <w:spacing w:line="240" w:lineRule="auto"/>
              <w:jc w:val="center"/>
              <w:textAlignment w:val="baseline"/>
              <w:rPr>
                <w:rFonts w:hAnsi="宋体" w:cs="宋体"/>
                <w:snapToGrid w:val="0"/>
                <w:color w:val="000000"/>
                <w:kern w:val="0"/>
                <w:sz w:val="22"/>
                <w:lang w:eastAsia="en-US"/>
              </w:rPr>
            </w:pPr>
          </w:p>
        </w:tc>
      </w:tr>
    </w:tbl>
    <w:p w14:paraId="6A51A2DF">
      <w:pPr>
        <w:wordWrap w:val="0"/>
        <w:rPr>
          <w:rFonts w:cs="Arial" w:asciiTheme="minorEastAsia" w:hAnsiTheme="minorEastAsia" w:eastAsiaTheme="minorEastAsia"/>
        </w:rPr>
      </w:pPr>
      <w:r>
        <w:rPr>
          <w:rFonts w:hint="eastAsia" w:cs="Arial" w:asciiTheme="minorEastAsia" w:hAnsiTheme="minorEastAsia" w:eastAsiaTheme="minorEastAsia"/>
        </w:rPr>
        <w:t xml:space="preserve">                      </w:t>
      </w:r>
    </w:p>
    <w:p w14:paraId="58E23CBF">
      <w:pPr>
        <w:rPr>
          <w:rFonts w:cs="Arial" w:asciiTheme="minorEastAsia" w:hAnsiTheme="minorEastAsia" w:eastAsiaTheme="minorEastAsia"/>
          <w:b/>
          <w:bCs/>
          <w:kern w:val="0"/>
          <w:szCs w:val="24"/>
        </w:rPr>
      </w:pPr>
      <w:r>
        <w:rPr>
          <w:rFonts w:hint="eastAsia" w:cs="Arial" w:asciiTheme="minorEastAsia" w:hAnsiTheme="minorEastAsia" w:eastAsiaTheme="minorEastAsia"/>
          <w:b/>
          <w:bCs/>
          <w:kern w:val="0"/>
          <w:szCs w:val="24"/>
        </w:rPr>
        <w:t>注：1、总价应为各分项合计汇总之和。</w:t>
      </w:r>
    </w:p>
    <w:p w14:paraId="7A414F43">
      <w:pPr>
        <w:ind w:firstLine="482" w:firstLineChars="200"/>
        <w:rPr>
          <w:rFonts w:cs="Arial" w:asciiTheme="minorEastAsia" w:hAnsiTheme="minorEastAsia" w:eastAsiaTheme="minorEastAsia"/>
          <w:b/>
          <w:bCs/>
          <w:kern w:val="0"/>
          <w:szCs w:val="24"/>
        </w:rPr>
      </w:pPr>
      <w:r>
        <w:rPr>
          <w:rFonts w:hint="eastAsia" w:cs="Arial" w:asciiTheme="minorEastAsia" w:hAnsiTheme="minorEastAsia" w:eastAsiaTheme="minorEastAsia"/>
          <w:b/>
          <w:bCs/>
          <w:kern w:val="0"/>
          <w:szCs w:val="24"/>
        </w:rPr>
        <w:t>2、如果不提供分项报价表将视为没有实质性响应磋商文件。</w:t>
      </w:r>
    </w:p>
    <w:p w14:paraId="368AC26A">
      <w:pPr>
        <w:rPr>
          <w:rFonts w:cs="Arial" w:asciiTheme="minorEastAsia" w:hAnsiTheme="minorEastAsia" w:eastAsiaTheme="minorEastAsia"/>
          <w:b/>
          <w:bCs/>
          <w:kern w:val="0"/>
          <w:szCs w:val="24"/>
        </w:rPr>
      </w:pPr>
    </w:p>
    <w:p w14:paraId="045126C4">
      <w:pPr>
        <w:rPr>
          <w:rFonts w:cs="Arial" w:asciiTheme="minorEastAsia" w:hAnsiTheme="minorEastAsia" w:eastAsiaTheme="minorEastAsia"/>
          <w:b/>
          <w:bCs/>
          <w:kern w:val="0"/>
          <w:szCs w:val="24"/>
        </w:rPr>
      </w:pPr>
    </w:p>
    <w:p w14:paraId="3848E0E8">
      <w:pPr>
        <w:rPr>
          <w:rFonts w:cs="Arial" w:asciiTheme="minorEastAsia" w:hAnsiTheme="minorEastAsia" w:eastAsiaTheme="minorEastAsia"/>
          <w:b/>
          <w:bCs/>
          <w:kern w:val="0"/>
          <w:szCs w:val="24"/>
        </w:rPr>
      </w:pPr>
    </w:p>
    <w:p w14:paraId="5EE8E47E">
      <w:pPr>
        <w:wordWrap w:val="0"/>
        <w:spacing w:line="360" w:lineRule="auto"/>
        <w:rPr>
          <w:rFonts w:cs="Arial" w:asciiTheme="minorEastAsia" w:hAnsiTheme="minorEastAsia" w:eastAsiaTheme="minorEastAsia"/>
          <w:snapToGrid w:val="0"/>
        </w:rPr>
      </w:pPr>
      <w:r>
        <w:rPr>
          <w:rFonts w:cs="Arial" w:asciiTheme="minorEastAsia" w:hAnsiTheme="minorEastAsia" w:eastAsiaTheme="minorEastAsia"/>
          <w:snapToGrid w:val="0"/>
        </w:rPr>
        <w:t>供应商名称：</w:t>
      </w:r>
      <w:r>
        <w:rPr>
          <w:rFonts w:hint="eastAsia" w:cs="Arial" w:asciiTheme="minorEastAsia" w:hAnsiTheme="minorEastAsia" w:eastAsiaTheme="minorEastAsia"/>
          <w:snapToGrid w:val="0"/>
          <w:u w:val="single"/>
        </w:rPr>
        <w:t xml:space="preserve">                            </w:t>
      </w:r>
      <w:r>
        <w:rPr>
          <w:rFonts w:cs="Arial" w:asciiTheme="minorEastAsia" w:hAnsiTheme="minorEastAsia" w:eastAsiaTheme="minorEastAsia"/>
          <w:snapToGrid w:val="0"/>
        </w:rPr>
        <w:t>（公章）</w:t>
      </w:r>
    </w:p>
    <w:p w14:paraId="2792A92A">
      <w:pPr>
        <w:wordWrap w:val="0"/>
        <w:spacing w:line="360" w:lineRule="auto"/>
        <w:rPr>
          <w:rFonts w:cs="Arial" w:asciiTheme="minorEastAsia" w:hAnsiTheme="minorEastAsia" w:eastAsiaTheme="minorEastAsia"/>
          <w:snapToGrid w:val="0"/>
          <w:u w:val="single"/>
        </w:rPr>
      </w:pPr>
      <w:r>
        <w:rPr>
          <w:rFonts w:cs="Arial" w:asciiTheme="minorEastAsia" w:hAnsiTheme="minorEastAsia" w:eastAsiaTheme="minorEastAsia"/>
          <w:snapToGrid w:val="0"/>
        </w:rPr>
        <w:t>供应商代表签字或签章：</w:t>
      </w:r>
      <w:r>
        <w:rPr>
          <w:rFonts w:hint="eastAsia" w:cs="Arial" w:asciiTheme="minorEastAsia" w:hAnsiTheme="minorEastAsia" w:eastAsiaTheme="minorEastAsia"/>
          <w:snapToGrid w:val="0"/>
          <w:u w:val="single"/>
        </w:rPr>
        <w:t xml:space="preserve">                          </w:t>
      </w:r>
    </w:p>
    <w:p w14:paraId="40707F9B">
      <w:pPr>
        <w:wordWrap w:val="0"/>
        <w:spacing w:line="360" w:lineRule="auto"/>
        <w:rPr>
          <w:rFonts w:cs="Arial" w:asciiTheme="minorEastAsia" w:hAnsiTheme="minorEastAsia" w:eastAsiaTheme="minorEastAsia"/>
          <w:snapToGrid w:val="0"/>
        </w:rPr>
      </w:pPr>
      <w:r>
        <w:rPr>
          <w:rFonts w:hint="eastAsia" w:cs="Arial" w:asciiTheme="minorEastAsia" w:hAnsiTheme="minorEastAsia" w:eastAsiaTheme="minorEastAsia"/>
          <w:snapToGrid w:val="0"/>
        </w:rPr>
        <w:t>日期：   年   月    日</w:t>
      </w:r>
    </w:p>
    <w:p w14:paraId="36DC44DC">
      <w:pPr>
        <w:rPr>
          <w:rFonts w:cs="Arial" w:asciiTheme="minorEastAsia" w:hAnsiTheme="minorEastAsia" w:eastAsiaTheme="minorEastAsia"/>
          <w:b/>
          <w:bCs/>
          <w:kern w:val="0"/>
          <w:sz w:val="32"/>
          <w:szCs w:val="32"/>
        </w:rPr>
      </w:pPr>
    </w:p>
    <w:p w14:paraId="3B4A86CF">
      <w:pPr>
        <w:rPr>
          <w:rFonts w:cs="Arial" w:asciiTheme="minorEastAsia" w:hAnsiTheme="minorEastAsia" w:eastAsiaTheme="minorEastAsia"/>
          <w:b/>
          <w:bCs/>
          <w:kern w:val="0"/>
          <w:sz w:val="32"/>
          <w:szCs w:val="32"/>
        </w:rPr>
      </w:pPr>
      <w:r>
        <w:rPr>
          <w:rFonts w:cs="Arial" w:asciiTheme="minorEastAsia" w:hAnsiTheme="minorEastAsia" w:eastAsiaTheme="minorEastAsia"/>
          <w:b/>
          <w:bCs/>
          <w:kern w:val="0"/>
          <w:sz w:val="32"/>
          <w:szCs w:val="32"/>
        </w:rPr>
        <w:br w:type="page"/>
      </w:r>
    </w:p>
    <w:p w14:paraId="352299B4">
      <w:pPr>
        <w:keepNext/>
        <w:keepLines/>
        <w:wordWrap w:val="0"/>
        <w:spacing w:line="360" w:lineRule="auto"/>
        <w:jc w:val="center"/>
        <w:outlineLvl w:val="1"/>
        <w:rPr>
          <w:rFonts w:cs="Arial" w:asciiTheme="minorEastAsia" w:hAnsiTheme="minorEastAsia" w:eastAsiaTheme="minorEastAsia"/>
          <w:b/>
          <w:bCs/>
          <w:kern w:val="0"/>
          <w:sz w:val="32"/>
          <w:szCs w:val="32"/>
        </w:rPr>
      </w:pPr>
      <w:r>
        <w:rPr>
          <w:rFonts w:cs="Arial" w:asciiTheme="minorEastAsia" w:hAnsiTheme="minorEastAsia" w:eastAsiaTheme="minorEastAsia"/>
          <w:b/>
          <w:bCs/>
          <w:kern w:val="0"/>
          <w:sz w:val="32"/>
          <w:szCs w:val="32"/>
        </w:rPr>
        <w:t>附件</w:t>
      </w:r>
      <w:r>
        <w:rPr>
          <w:rFonts w:hint="eastAsia" w:cs="Arial" w:asciiTheme="minorEastAsia" w:hAnsiTheme="minorEastAsia" w:eastAsiaTheme="minorEastAsia"/>
          <w:b/>
          <w:bCs/>
          <w:kern w:val="0"/>
          <w:sz w:val="32"/>
          <w:szCs w:val="32"/>
        </w:rPr>
        <w:t xml:space="preserve">4 </w:t>
      </w:r>
      <w:r>
        <w:rPr>
          <w:rFonts w:cs="Arial" w:asciiTheme="minorEastAsia" w:hAnsiTheme="minorEastAsia" w:eastAsiaTheme="minorEastAsia"/>
          <w:b/>
          <w:bCs/>
          <w:kern w:val="0"/>
          <w:sz w:val="32"/>
          <w:szCs w:val="32"/>
        </w:rPr>
        <w:t>法定代表人授权书</w:t>
      </w:r>
      <w:bookmarkEnd w:id="233"/>
      <w:bookmarkEnd w:id="234"/>
      <w:bookmarkEnd w:id="235"/>
      <w:r>
        <w:rPr>
          <w:rFonts w:hint="eastAsia" w:cs="Arial" w:asciiTheme="minorEastAsia" w:hAnsiTheme="minorEastAsia" w:eastAsiaTheme="minorEastAsia"/>
          <w:b/>
          <w:bCs/>
          <w:kern w:val="0"/>
          <w:sz w:val="32"/>
          <w:szCs w:val="32"/>
        </w:rPr>
        <w:t>（适用于授权代表参与）</w:t>
      </w:r>
    </w:p>
    <w:p w14:paraId="0B6F5474">
      <w:pPr>
        <w:wordWrap w:val="0"/>
        <w:spacing w:line="360" w:lineRule="auto"/>
        <w:rPr>
          <w:rFonts w:cs="Arial" w:asciiTheme="minorEastAsia" w:hAnsiTheme="minorEastAsia" w:eastAsiaTheme="minorEastAsia"/>
        </w:rPr>
      </w:pPr>
    </w:p>
    <w:p w14:paraId="4907933F">
      <w:pPr>
        <w:wordWrap w:val="0"/>
        <w:spacing w:line="360" w:lineRule="auto"/>
        <w:rPr>
          <w:rFonts w:cs="Arial" w:asciiTheme="minorEastAsia" w:hAnsiTheme="minorEastAsia" w:eastAsiaTheme="minorEastAsia"/>
        </w:rPr>
      </w:pPr>
      <w:r>
        <w:rPr>
          <w:rFonts w:cs="Arial" w:asciiTheme="minorEastAsia" w:hAnsiTheme="minorEastAsia" w:eastAsiaTheme="minorEastAsia"/>
        </w:rPr>
        <w:t>致：</w:t>
      </w:r>
      <w:r>
        <w:rPr>
          <w:rFonts w:cs="Arial" w:asciiTheme="minorEastAsia" w:hAnsiTheme="minorEastAsia" w:eastAsiaTheme="minorEastAsia"/>
          <w:u w:val="single"/>
        </w:rPr>
        <w:t>（采购代理机构）</w:t>
      </w:r>
    </w:p>
    <w:p w14:paraId="42A8BF10">
      <w:pPr>
        <w:wordWrap w:val="0"/>
        <w:spacing w:line="360" w:lineRule="auto"/>
        <w:ind w:right="-48" w:rightChars="-20" w:firstLine="425"/>
        <w:rPr>
          <w:rFonts w:cs="Arial" w:asciiTheme="minorEastAsia" w:hAnsiTheme="minorEastAsia" w:eastAsiaTheme="minorEastAsia"/>
        </w:rPr>
      </w:pPr>
    </w:p>
    <w:p w14:paraId="5EB6A738">
      <w:pPr>
        <w:wordWrap w:val="0"/>
        <w:spacing w:line="360" w:lineRule="auto"/>
        <w:ind w:right="-48" w:rightChars="-20" w:firstLine="425"/>
        <w:rPr>
          <w:rFonts w:cs="Arial" w:asciiTheme="minorEastAsia" w:hAnsiTheme="minorEastAsia" w:eastAsiaTheme="minorEastAsia"/>
        </w:rPr>
      </w:pPr>
      <w:r>
        <w:rPr>
          <w:rFonts w:cs="Arial" w:asciiTheme="minorEastAsia" w:hAnsiTheme="minorEastAsia" w:eastAsiaTheme="minorEastAsia"/>
        </w:rPr>
        <w:t>注册于</w:t>
      </w:r>
      <w:r>
        <w:rPr>
          <w:rFonts w:cs="Arial" w:asciiTheme="minorEastAsia" w:hAnsiTheme="minorEastAsia" w:eastAsiaTheme="minorEastAsia"/>
          <w:u w:val="single"/>
        </w:rPr>
        <w:t>（国家或地区的名称）</w:t>
      </w:r>
      <w:r>
        <w:rPr>
          <w:rFonts w:cs="Arial" w:asciiTheme="minorEastAsia" w:hAnsiTheme="minorEastAsia" w:eastAsiaTheme="minorEastAsia"/>
        </w:rPr>
        <w:t>的</w:t>
      </w:r>
      <w:r>
        <w:rPr>
          <w:rFonts w:cs="Arial" w:asciiTheme="minorEastAsia" w:hAnsiTheme="minorEastAsia" w:eastAsiaTheme="minorEastAsia"/>
          <w:u w:val="single"/>
        </w:rPr>
        <w:t>（公司名称）</w:t>
      </w:r>
      <w:r>
        <w:rPr>
          <w:rFonts w:cs="Arial" w:asciiTheme="minorEastAsia" w:hAnsiTheme="minorEastAsia" w:eastAsiaTheme="minorEastAsia"/>
        </w:rPr>
        <w:t>的在下面签字的</w:t>
      </w:r>
      <w:r>
        <w:rPr>
          <w:rFonts w:cs="Arial" w:asciiTheme="minorEastAsia" w:hAnsiTheme="minorEastAsia" w:eastAsiaTheme="minorEastAsia"/>
          <w:u w:val="single"/>
        </w:rPr>
        <w:t>（法人代表姓名、职务）</w:t>
      </w:r>
      <w:r>
        <w:rPr>
          <w:rFonts w:cs="Arial" w:asciiTheme="minorEastAsia" w:hAnsiTheme="minorEastAsia" w:eastAsiaTheme="minorEastAsia"/>
        </w:rPr>
        <w:t>代表本公司授权</w:t>
      </w:r>
      <w:r>
        <w:rPr>
          <w:rFonts w:cs="Arial" w:asciiTheme="minorEastAsia" w:hAnsiTheme="minorEastAsia" w:eastAsiaTheme="minorEastAsia"/>
          <w:u w:val="single"/>
        </w:rPr>
        <w:t>（单位名称）</w:t>
      </w:r>
      <w:r>
        <w:rPr>
          <w:rFonts w:cs="Arial" w:asciiTheme="minorEastAsia" w:hAnsiTheme="minorEastAsia" w:eastAsiaTheme="minorEastAsia"/>
        </w:rPr>
        <w:t>的在下面签字的</w:t>
      </w:r>
      <w:r>
        <w:rPr>
          <w:rFonts w:cs="Arial" w:asciiTheme="minorEastAsia" w:hAnsiTheme="minorEastAsia" w:eastAsiaTheme="minorEastAsia"/>
          <w:u w:val="single"/>
        </w:rPr>
        <w:t>（被授权人的姓名、职务）</w:t>
      </w:r>
      <w:r>
        <w:rPr>
          <w:rFonts w:cs="Arial" w:asciiTheme="minorEastAsia" w:hAnsiTheme="minorEastAsia" w:eastAsiaTheme="minorEastAsia"/>
        </w:rPr>
        <w:t>为本公司的合法代理人，就</w:t>
      </w:r>
      <w:r>
        <w:rPr>
          <w:rFonts w:cs="Arial" w:asciiTheme="minorEastAsia" w:hAnsiTheme="minorEastAsia" w:eastAsiaTheme="minorEastAsia"/>
          <w:u w:val="single"/>
        </w:rPr>
        <w:t>（项目名称）</w:t>
      </w:r>
      <w:r>
        <w:rPr>
          <w:rFonts w:cs="Arial" w:asciiTheme="minorEastAsia" w:hAnsiTheme="minorEastAsia" w:eastAsiaTheme="minorEastAsia"/>
        </w:rPr>
        <w:t>的</w:t>
      </w:r>
      <w:r>
        <w:rPr>
          <w:rFonts w:cs="Arial" w:asciiTheme="minorEastAsia" w:hAnsiTheme="minorEastAsia" w:eastAsiaTheme="minorEastAsia"/>
          <w:u w:val="single"/>
        </w:rPr>
        <w:t>（项目编号）</w:t>
      </w:r>
      <w:r>
        <w:rPr>
          <w:rFonts w:cs="Arial" w:asciiTheme="minorEastAsia" w:hAnsiTheme="minorEastAsia" w:eastAsiaTheme="minorEastAsia"/>
        </w:rPr>
        <w:t>竞争性磋商，以本公司名义处理一切与之有关的事务。</w:t>
      </w:r>
    </w:p>
    <w:p w14:paraId="203A0A74">
      <w:pPr>
        <w:wordWrap w:val="0"/>
        <w:spacing w:line="360" w:lineRule="auto"/>
        <w:ind w:right="-48" w:rightChars="-20" w:firstLine="425"/>
        <w:rPr>
          <w:rFonts w:cs="Arial" w:asciiTheme="minorEastAsia" w:hAnsiTheme="minorEastAsia" w:eastAsiaTheme="minorEastAsia"/>
        </w:rPr>
      </w:pPr>
    </w:p>
    <w:p w14:paraId="6DAFC853">
      <w:pPr>
        <w:wordWrap w:val="0"/>
        <w:spacing w:line="360" w:lineRule="auto"/>
        <w:ind w:right="-48" w:rightChars="-20" w:firstLine="425"/>
        <w:rPr>
          <w:rFonts w:cs="Arial" w:asciiTheme="minorEastAsia" w:hAnsiTheme="minorEastAsia" w:eastAsiaTheme="minorEastAsia"/>
        </w:rPr>
      </w:pPr>
      <w:r>
        <w:rPr>
          <w:rFonts w:cs="Arial" w:asciiTheme="minorEastAsia" w:hAnsiTheme="minorEastAsia" w:eastAsiaTheme="minorEastAsia"/>
        </w:rPr>
        <w:t>本授权书于</w:t>
      </w:r>
      <w:r>
        <w:rPr>
          <w:rFonts w:hint="eastAsia" w:cs="Arial" w:asciiTheme="minorEastAsia" w:hAnsiTheme="minorEastAsia" w:eastAsiaTheme="minorEastAsia"/>
          <w:u w:val="single"/>
        </w:rPr>
        <w:t xml:space="preserve">    </w:t>
      </w:r>
      <w:r>
        <w:rPr>
          <w:rFonts w:cs="Arial" w:asciiTheme="minorEastAsia" w:hAnsiTheme="minorEastAsia" w:eastAsiaTheme="minorEastAsia"/>
        </w:rPr>
        <w:t>年</w:t>
      </w:r>
      <w:r>
        <w:rPr>
          <w:rFonts w:hint="eastAsia" w:cs="Arial" w:asciiTheme="minorEastAsia" w:hAnsiTheme="minorEastAsia" w:eastAsiaTheme="minorEastAsia"/>
          <w:u w:val="single"/>
        </w:rPr>
        <w:t xml:space="preserve">    </w:t>
      </w:r>
      <w:r>
        <w:rPr>
          <w:rFonts w:cs="Arial" w:asciiTheme="minorEastAsia" w:hAnsiTheme="minorEastAsia" w:eastAsiaTheme="minorEastAsia"/>
        </w:rPr>
        <w:t>月</w:t>
      </w:r>
      <w:r>
        <w:rPr>
          <w:rFonts w:hint="eastAsia" w:cs="Arial" w:asciiTheme="minorEastAsia" w:hAnsiTheme="minorEastAsia" w:eastAsiaTheme="minorEastAsia"/>
          <w:u w:val="single"/>
        </w:rPr>
        <w:t xml:space="preserve">    </w:t>
      </w:r>
      <w:r>
        <w:rPr>
          <w:rFonts w:cs="Arial" w:asciiTheme="minorEastAsia" w:hAnsiTheme="minorEastAsia" w:eastAsiaTheme="minorEastAsia"/>
        </w:rPr>
        <w:t>日签字生效，特此声明。</w:t>
      </w:r>
    </w:p>
    <w:p w14:paraId="0BA4FD3C">
      <w:pPr>
        <w:wordWrap w:val="0"/>
        <w:spacing w:line="360" w:lineRule="auto"/>
        <w:ind w:right="-48" w:rightChars="-20" w:firstLine="425"/>
        <w:rPr>
          <w:rFonts w:cs="Arial" w:asciiTheme="minorEastAsia" w:hAnsiTheme="minorEastAsia" w:eastAsiaTheme="minorEastAsia"/>
        </w:rPr>
      </w:pPr>
    </w:p>
    <w:p w14:paraId="53939B9F">
      <w:pPr>
        <w:wordWrap w:val="0"/>
        <w:spacing w:line="360" w:lineRule="auto"/>
        <w:ind w:right="-48" w:rightChars="-20" w:firstLine="425"/>
        <w:rPr>
          <w:rFonts w:cs="Arial" w:asciiTheme="minorEastAsia" w:hAnsiTheme="minorEastAsia" w:eastAsiaTheme="minorEastAsia"/>
          <w:u w:val="single"/>
        </w:rPr>
      </w:pPr>
      <w:r>
        <w:rPr>
          <w:rFonts w:cs="Arial" w:asciiTheme="minorEastAsia" w:hAnsiTheme="minorEastAsia" w:eastAsiaTheme="minorEastAsia"/>
        </w:rPr>
        <w:t>法定代表人签字或签章：</w:t>
      </w:r>
      <w:r>
        <w:rPr>
          <w:rFonts w:hint="eastAsia" w:cs="Arial" w:asciiTheme="minorEastAsia" w:hAnsiTheme="minorEastAsia" w:eastAsiaTheme="minorEastAsia"/>
          <w:u w:val="single"/>
        </w:rPr>
        <w:t xml:space="preserve">                             </w:t>
      </w:r>
    </w:p>
    <w:p w14:paraId="60C5FEC6">
      <w:pPr>
        <w:wordWrap w:val="0"/>
        <w:spacing w:line="360" w:lineRule="auto"/>
        <w:ind w:right="-48" w:rightChars="-20" w:firstLine="425"/>
        <w:rPr>
          <w:rFonts w:cs="Arial" w:asciiTheme="minorEastAsia" w:hAnsiTheme="minorEastAsia" w:eastAsiaTheme="minorEastAsia"/>
          <w:u w:val="single"/>
        </w:rPr>
      </w:pPr>
      <w:r>
        <w:rPr>
          <w:rFonts w:cs="Arial" w:asciiTheme="minorEastAsia" w:hAnsiTheme="minorEastAsia" w:eastAsiaTheme="minorEastAsia"/>
        </w:rPr>
        <w:t>被授权人签字：</w:t>
      </w:r>
      <w:r>
        <w:rPr>
          <w:rFonts w:hint="eastAsia" w:cs="Arial" w:asciiTheme="minorEastAsia" w:hAnsiTheme="minorEastAsia" w:eastAsiaTheme="minorEastAsia"/>
          <w:u w:val="single"/>
        </w:rPr>
        <w:t xml:space="preserve">                                     </w:t>
      </w:r>
    </w:p>
    <w:p w14:paraId="26CBCDDE">
      <w:pPr>
        <w:wordWrap w:val="0"/>
        <w:spacing w:line="360" w:lineRule="auto"/>
        <w:ind w:right="-48" w:rightChars="-20" w:firstLine="425"/>
        <w:rPr>
          <w:rFonts w:cs="Arial" w:asciiTheme="minorEastAsia" w:hAnsiTheme="minorEastAsia" w:eastAsiaTheme="minorEastAsia"/>
          <w:u w:val="single"/>
        </w:rPr>
      </w:pPr>
      <w:r>
        <w:rPr>
          <w:rFonts w:asciiTheme="minorEastAsia" w:hAnsiTheme="minorEastAsia" w:eastAsiaTheme="minorEastAsia"/>
        </w:rPr>
        <w:t>供应商名称（盖公章）：</w:t>
      </w:r>
      <w:r>
        <w:rPr>
          <w:rFonts w:hint="eastAsia" w:asciiTheme="minorEastAsia" w:hAnsiTheme="minorEastAsia" w:eastAsiaTheme="minorEastAsia"/>
          <w:u w:val="single"/>
        </w:rPr>
        <w:t xml:space="preserve">               </w:t>
      </w:r>
      <w:r>
        <w:rPr>
          <w:rFonts w:hint="eastAsia" w:cs="Arial" w:asciiTheme="minorEastAsia" w:hAnsiTheme="minorEastAsia" w:eastAsiaTheme="minorEastAsia"/>
          <w:u w:val="single"/>
        </w:rPr>
        <w:t xml:space="preserve">               </w:t>
      </w:r>
    </w:p>
    <w:p w14:paraId="73A5929D">
      <w:pPr>
        <w:wordWrap w:val="0"/>
        <w:spacing w:line="360" w:lineRule="auto"/>
        <w:ind w:right="-48" w:rightChars="-20" w:firstLine="425"/>
        <w:rPr>
          <w:rFonts w:cs="Arial" w:asciiTheme="minorEastAsia" w:hAnsiTheme="minorEastAsia" w:eastAsiaTheme="minorEastAsia"/>
        </w:rPr>
      </w:pPr>
    </w:p>
    <w:p w14:paraId="31F6907D">
      <w:pPr>
        <w:wordWrap w:val="0"/>
        <w:spacing w:line="360" w:lineRule="auto"/>
        <w:ind w:right="-48" w:rightChars="-20" w:firstLine="425"/>
        <w:rPr>
          <w:rFonts w:cs="Arial" w:asciiTheme="minorEastAsia" w:hAnsiTheme="minorEastAsia" w:eastAsiaTheme="minorEastAsia"/>
        </w:rPr>
      </w:pPr>
      <w:r>
        <w:rPr>
          <w:rFonts w:hint="eastAsia" w:cs="Arial" w:asciiTheme="minorEastAsia" w:hAnsiTheme="minorEastAsia" w:eastAsiaTheme="minorEastAsia"/>
        </w:rPr>
        <w:t>附法定代表人及被授权代表身份证正反面复印件（复印件加盖供应商公章）</w:t>
      </w:r>
    </w:p>
    <w:p w14:paraId="5B11E433">
      <w:pPr>
        <w:wordWrap w:val="0"/>
        <w:spacing w:line="360" w:lineRule="auto"/>
        <w:ind w:right="-48" w:rightChars="-20" w:firstLine="425"/>
        <w:rPr>
          <w:rFonts w:cs="Arial" w:asciiTheme="minorEastAsia" w:hAnsiTheme="minorEastAsia" w:eastAsiaTheme="minorEastAsia"/>
        </w:rPr>
      </w:pPr>
    </w:p>
    <w:p w14:paraId="586C5BBB">
      <w:pPr>
        <w:wordWrap w:val="0"/>
        <w:spacing w:line="360" w:lineRule="auto"/>
        <w:ind w:right="-48" w:rightChars="-20" w:firstLine="425"/>
        <w:rPr>
          <w:rFonts w:cs="Arial" w:asciiTheme="minorEastAsia" w:hAnsiTheme="minorEastAsia" w:eastAsiaTheme="minorEastAsia"/>
        </w:rPr>
      </w:pPr>
    </w:p>
    <w:p w14:paraId="500801A7">
      <w:pPr>
        <w:widowControl/>
        <w:wordWrap w:val="0"/>
        <w:adjustRightInd/>
        <w:snapToGrid/>
        <w:spacing w:line="240" w:lineRule="auto"/>
        <w:jc w:val="left"/>
        <w:rPr>
          <w:rFonts w:cs="Arial" w:asciiTheme="minorEastAsia" w:hAnsiTheme="minorEastAsia" w:eastAsiaTheme="minorEastAsia"/>
        </w:rPr>
      </w:pPr>
      <w:r>
        <w:rPr>
          <w:rFonts w:cs="Arial" w:asciiTheme="minorEastAsia" w:hAnsiTheme="minorEastAsia" w:eastAsiaTheme="minorEastAsia"/>
        </w:rPr>
        <w:br w:type="page"/>
      </w:r>
    </w:p>
    <w:p w14:paraId="5E345303">
      <w:pPr>
        <w:keepNext/>
        <w:keepLines/>
        <w:wordWrap w:val="0"/>
        <w:spacing w:line="360" w:lineRule="auto"/>
        <w:jc w:val="center"/>
        <w:outlineLvl w:val="1"/>
        <w:rPr>
          <w:rFonts w:cs="Arial" w:asciiTheme="minorEastAsia" w:hAnsiTheme="minorEastAsia" w:eastAsiaTheme="minorEastAsia"/>
          <w:b/>
          <w:bCs/>
          <w:kern w:val="0"/>
          <w:sz w:val="32"/>
          <w:szCs w:val="32"/>
        </w:rPr>
      </w:pPr>
      <w:r>
        <w:rPr>
          <w:rFonts w:hint="eastAsia" w:cs="Arial" w:asciiTheme="minorEastAsia" w:hAnsiTheme="minorEastAsia" w:eastAsiaTheme="minorEastAsia"/>
          <w:b/>
          <w:bCs/>
          <w:kern w:val="0"/>
          <w:sz w:val="32"/>
          <w:szCs w:val="32"/>
        </w:rPr>
        <w:t>附件4法定代表人身份证明（适用于法定代表人参与）</w:t>
      </w:r>
    </w:p>
    <w:p w14:paraId="186170C9">
      <w:pPr>
        <w:wordWrap w:val="0"/>
        <w:rPr>
          <w:rFonts w:cs="Arial" w:asciiTheme="minorEastAsia" w:hAnsiTheme="minorEastAsia" w:eastAsiaTheme="minorEastAsia"/>
          <w:b/>
          <w:bCs/>
          <w:kern w:val="0"/>
          <w:sz w:val="32"/>
          <w:szCs w:val="32"/>
        </w:rPr>
      </w:pPr>
    </w:p>
    <w:p w14:paraId="6D308890">
      <w:pPr>
        <w:wordWrap w:val="0"/>
        <w:spacing w:line="360" w:lineRule="auto"/>
        <w:rPr>
          <w:rFonts w:hAnsi="宋体"/>
        </w:rPr>
      </w:pPr>
      <w:r>
        <w:rPr>
          <w:rFonts w:hint="eastAsia"/>
        </w:rPr>
        <w:t>供 应 商：</w:t>
      </w:r>
      <w:r>
        <w:rPr>
          <w:rFonts w:hint="eastAsia"/>
          <w:u w:val="single"/>
        </w:rPr>
        <w:t xml:space="preserve">                                            </w:t>
      </w:r>
    </w:p>
    <w:p w14:paraId="79F3E954">
      <w:pPr>
        <w:wordWrap w:val="0"/>
        <w:spacing w:line="360" w:lineRule="auto"/>
      </w:pPr>
      <w:r>
        <w:rPr>
          <w:rFonts w:hint="eastAsia"/>
        </w:rPr>
        <w:t>单位性质：</w:t>
      </w:r>
      <w:r>
        <w:rPr>
          <w:rFonts w:hint="eastAsia"/>
          <w:u w:val="single"/>
        </w:rPr>
        <w:t xml:space="preserve">                                            </w:t>
      </w:r>
    </w:p>
    <w:p w14:paraId="1D4B46CF">
      <w:pPr>
        <w:wordWrap w:val="0"/>
        <w:spacing w:line="360" w:lineRule="auto"/>
      </w:pPr>
      <w:r>
        <w:rPr>
          <w:rFonts w:hint="eastAsia"/>
        </w:rPr>
        <w:t>地    址：</w:t>
      </w:r>
      <w:r>
        <w:rPr>
          <w:rFonts w:hint="eastAsia"/>
          <w:u w:val="single"/>
        </w:rPr>
        <w:t xml:space="preserve">                                            </w:t>
      </w:r>
    </w:p>
    <w:p w14:paraId="6BE84073">
      <w:pPr>
        <w:wordWrap w:val="0"/>
        <w:spacing w:line="360" w:lineRule="auto"/>
      </w:pPr>
      <w:r>
        <w:rPr>
          <w:rFonts w:hint="eastAsia"/>
        </w:rPr>
        <w:t>成立时间：</w:t>
      </w:r>
      <w:r>
        <w:rPr>
          <w:rFonts w:hint="eastAsia"/>
          <w:u w:val="single"/>
        </w:rPr>
        <w:t xml:space="preserve">           </w:t>
      </w:r>
      <w:r>
        <w:rPr>
          <w:rFonts w:hint="eastAsia"/>
        </w:rPr>
        <w:t xml:space="preserve"> 年</w:t>
      </w:r>
      <w:r>
        <w:rPr>
          <w:rFonts w:hint="eastAsia"/>
          <w:u w:val="single"/>
        </w:rPr>
        <w:t xml:space="preserve">          </w:t>
      </w:r>
      <w:r>
        <w:rPr>
          <w:rFonts w:hint="eastAsia"/>
        </w:rPr>
        <w:t xml:space="preserve"> 月</w:t>
      </w:r>
      <w:r>
        <w:rPr>
          <w:rFonts w:hint="eastAsia"/>
          <w:u w:val="single"/>
        </w:rPr>
        <w:t xml:space="preserve">          </w:t>
      </w:r>
      <w:r>
        <w:rPr>
          <w:rFonts w:hint="eastAsia"/>
        </w:rPr>
        <w:t xml:space="preserve"> 日</w:t>
      </w:r>
    </w:p>
    <w:p w14:paraId="47FD6008">
      <w:pPr>
        <w:wordWrap w:val="0"/>
        <w:spacing w:line="360" w:lineRule="auto"/>
      </w:pPr>
      <w:r>
        <w:rPr>
          <w:rFonts w:hint="eastAsia"/>
        </w:rPr>
        <w:t>经营期限：</w:t>
      </w:r>
      <w:r>
        <w:rPr>
          <w:rFonts w:hint="eastAsia"/>
          <w:u w:val="single"/>
        </w:rPr>
        <w:t xml:space="preserve">                                             </w:t>
      </w:r>
    </w:p>
    <w:p w14:paraId="5E59EE3E">
      <w:pPr>
        <w:wordWrap w:val="0"/>
        <w:spacing w:line="360" w:lineRule="auto"/>
      </w:pPr>
      <w:r>
        <w:rPr>
          <w:rFonts w:hint="eastAsia"/>
        </w:rPr>
        <w:t>姓    名：</w:t>
      </w:r>
      <w:r>
        <w:rPr>
          <w:rFonts w:hint="eastAsia"/>
          <w:u w:val="single"/>
        </w:rPr>
        <w:t xml:space="preserve">                   </w:t>
      </w:r>
      <w:r>
        <w:rPr>
          <w:rFonts w:hint="eastAsia"/>
        </w:rPr>
        <w:t xml:space="preserve"> 性     别：</w:t>
      </w:r>
      <w:r>
        <w:rPr>
          <w:rFonts w:hint="eastAsia"/>
          <w:u w:val="single"/>
        </w:rPr>
        <w:t xml:space="preserve">              </w:t>
      </w:r>
    </w:p>
    <w:p w14:paraId="3B15AA79">
      <w:pPr>
        <w:wordWrap w:val="0"/>
        <w:spacing w:line="360" w:lineRule="auto"/>
      </w:pPr>
      <w:r>
        <w:rPr>
          <w:rFonts w:hint="eastAsia"/>
        </w:rPr>
        <w:t>年    龄：</w:t>
      </w:r>
      <w:r>
        <w:rPr>
          <w:rFonts w:hint="eastAsia"/>
          <w:u w:val="single"/>
        </w:rPr>
        <w:t xml:space="preserve">                   </w:t>
      </w:r>
      <w:r>
        <w:rPr>
          <w:rFonts w:hint="eastAsia"/>
        </w:rPr>
        <w:t xml:space="preserve"> 职     务：</w:t>
      </w:r>
      <w:r>
        <w:rPr>
          <w:rFonts w:hint="eastAsia"/>
          <w:u w:val="single"/>
        </w:rPr>
        <w:t xml:space="preserve">              </w:t>
      </w:r>
    </w:p>
    <w:p w14:paraId="4939B7A7">
      <w:pPr>
        <w:wordWrap w:val="0"/>
        <w:spacing w:line="360" w:lineRule="auto"/>
      </w:pPr>
      <w:r>
        <w:rPr>
          <w:rFonts w:hint="eastAsia"/>
        </w:rPr>
        <w:t>系</w:t>
      </w:r>
      <w:r>
        <w:rPr>
          <w:rFonts w:hint="eastAsia"/>
          <w:u w:val="single"/>
        </w:rPr>
        <w:t xml:space="preserve">                                        </w:t>
      </w:r>
      <w:r>
        <w:rPr>
          <w:rFonts w:hint="eastAsia"/>
        </w:rPr>
        <w:t xml:space="preserve"> （供应商名称）的法定代表人。</w:t>
      </w:r>
    </w:p>
    <w:p w14:paraId="46475763">
      <w:pPr>
        <w:wordWrap w:val="0"/>
        <w:spacing w:line="360" w:lineRule="auto"/>
      </w:pPr>
      <w:r>
        <w:rPr>
          <w:rFonts w:hint="eastAsia"/>
        </w:rPr>
        <w:t>特此证明。</w:t>
      </w:r>
    </w:p>
    <w:p w14:paraId="39F04303">
      <w:pPr>
        <w:wordWrap w:val="0"/>
        <w:spacing w:line="360" w:lineRule="auto"/>
      </w:pPr>
      <w:r>
        <w:rPr>
          <w:rFonts w:hint="eastAsia"/>
        </w:rPr>
        <w:t xml:space="preserve"> </w:t>
      </w:r>
    </w:p>
    <w:p w14:paraId="51479FF5">
      <w:pPr>
        <w:pStyle w:val="146"/>
        <w:wordWrap w:val="0"/>
        <w:spacing w:line="360" w:lineRule="auto"/>
        <w:ind w:firstLine="0" w:firstLineChars="0"/>
      </w:pPr>
      <w:r>
        <w:rPr>
          <w:rFonts w:hint="eastAsia"/>
        </w:rPr>
        <w:t xml:space="preserve"> </w:t>
      </w:r>
    </w:p>
    <w:p w14:paraId="43D059FD">
      <w:pPr>
        <w:pStyle w:val="146"/>
        <w:wordWrap w:val="0"/>
        <w:spacing w:line="360" w:lineRule="auto"/>
        <w:ind w:firstLine="0" w:firstLineChars="0"/>
      </w:pPr>
      <w:r>
        <w:rPr>
          <w:rFonts w:hint="eastAsia"/>
        </w:rPr>
        <w:t xml:space="preserve"> </w:t>
      </w:r>
    </w:p>
    <w:p w14:paraId="2B190C8A">
      <w:pPr>
        <w:pStyle w:val="146"/>
        <w:wordWrap w:val="0"/>
        <w:spacing w:line="360" w:lineRule="auto"/>
        <w:ind w:firstLine="0" w:firstLineChars="0"/>
        <w:rPr>
          <w:u w:val="single"/>
        </w:rPr>
      </w:pPr>
    </w:p>
    <w:p w14:paraId="7B02C480">
      <w:pPr>
        <w:pStyle w:val="146"/>
        <w:wordWrap w:val="0"/>
        <w:spacing w:line="360" w:lineRule="auto"/>
        <w:ind w:firstLine="0" w:firstLineChars="0"/>
        <w:rPr>
          <w:u w:val="single"/>
        </w:rPr>
      </w:pPr>
    </w:p>
    <w:p w14:paraId="34394F72">
      <w:pPr>
        <w:pStyle w:val="146"/>
        <w:wordWrap w:val="0"/>
        <w:spacing w:line="360" w:lineRule="auto"/>
        <w:ind w:firstLine="0" w:firstLineChars="0"/>
        <w:rPr>
          <w:u w:val="single"/>
        </w:rPr>
      </w:pPr>
      <w:r>
        <w:rPr>
          <w:rFonts w:hint="eastAsia"/>
        </w:rPr>
        <w:t>供应商名称(盖公章)：</w:t>
      </w:r>
      <w:r>
        <w:rPr>
          <w:rFonts w:hint="eastAsia"/>
          <w:u w:val="single"/>
        </w:rPr>
        <w:t xml:space="preserve">                            </w:t>
      </w:r>
    </w:p>
    <w:p w14:paraId="15A9A674">
      <w:pPr>
        <w:pStyle w:val="146"/>
        <w:wordWrap w:val="0"/>
        <w:spacing w:line="360" w:lineRule="auto"/>
        <w:ind w:firstLine="562"/>
        <w:rPr>
          <w:b/>
          <w:bCs/>
          <w:kern w:val="0"/>
          <w:sz w:val="28"/>
          <w:szCs w:val="28"/>
        </w:rPr>
      </w:pPr>
      <w:r>
        <w:rPr>
          <w:rFonts w:hint="eastAsia"/>
          <w:b/>
          <w:bCs/>
          <w:kern w:val="0"/>
          <w:sz w:val="28"/>
          <w:szCs w:val="28"/>
        </w:rPr>
        <w:t xml:space="preserve"> </w:t>
      </w:r>
    </w:p>
    <w:p w14:paraId="2863620B">
      <w:pPr>
        <w:pStyle w:val="146"/>
        <w:wordWrap w:val="0"/>
        <w:spacing w:line="360" w:lineRule="auto"/>
        <w:ind w:firstLine="0" w:firstLineChars="0"/>
        <w:jc w:val="both"/>
        <w:rPr>
          <w:b/>
          <w:bCs/>
        </w:rPr>
      </w:pPr>
      <w:r>
        <w:rPr>
          <w:rFonts w:hint="eastAsia"/>
          <w:b/>
          <w:bCs/>
        </w:rPr>
        <w:t>附法定代表人身份证正反面复印件（复印件加盖供应商公章）</w:t>
      </w:r>
    </w:p>
    <w:p w14:paraId="07B518CA">
      <w:pPr>
        <w:pStyle w:val="146"/>
        <w:wordWrap w:val="0"/>
        <w:spacing w:line="360" w:lineRule="auto"/>
        <w:ind w:firstLine="0" w:firstLineChars="0"/>
        <w:jc w:val="both"/>
        <w:rPr>
          <w:b/>
          <w:bCs/>
        </w:rPr>
      </w:pPr>
    </w:p>
    <w:p w14:paraId="4984BA39">
      <w:pPr>
        <w:pStyle w:val="146"/>
        <w:wordWrap w:val="0"/>
        <w:spacing w:line="360" w:lineRule="auto"/>
        <w:ind w:firstLine="0" w:firstLineChars="0"/>
        <w:jc w:val="both"/>
        <w:rPr>
          <w:b/>
          <w:bCs/>
        </w:rPr>
      </w:pPr>
    </w:p>
    <w:p w14:paraId="03E9096F">
      <w:pPr>
        <w:widowControl/>
        <w:wordWrap w:val="0"/>
        <w:adjustRightInd/>
        <w:snapToGrid/>
        <w:spacing w:line="240" w:lineRule="auto"/>
        <w:jc w:val="left"/>
        <w:rPr>
          <w:rFonts w:hAnsi="宋体" w:cs="宋体"/>
          <w:b/>
          <w:bCs/>
          <w:szCs w:val="24"/>
        </w:rPr>
      </w:pPr>
      <w:r>
        <w:rPr>
          <w:b/>
          <w:bCs/>
        </w:rPr>
        <w:br w:type="page"/>
      </w:r>
    </w:p>
    <w:p w14:paraId="1E1B89F2">
      <w:pPr>
        <w:keepNext/>
        <w:keepLines/>
        <w:wordWrap w:val="0"/>
        <w:spacing w:line="360" w:lineRule="auto"/>
        <w:jc w:val="center"/>
        <w:outlineLvl w:val="1"/>
        <w:rPr>
          <w:rFonts w:cs="Arial" w:asciiTheme="minorEastAsia" w:hAnsiTheme="minorEastAsia" w:eastAsiaTheme="minorEastAsia"/>
          <w:b/>
          <w:bCs/>
          <w:kern w:val="0"/>
          <w:sz w:val="32"/>
          <w:szCs w:val="32"/>
        </w:rPr>
      </w:pPr>
      <w:r>
        <w:rPr>
          <w:rFonts w:hint="eastAsia" w:cs="Arial" w:asciiTheme="minorEastAsia" w:hAnsiTheme="minorEastAsia" w:eastAsiaTheme="minorEastAsia"/>
          <w:b/>
          <w:bCs/>
          <w:kern w:val="0"/>
          <w:sz w:val="32"/>
          <w:szCs w:val="32"/>
        </w:rPr>
        <w:t>附件5具备履行合同所必需的设备和专业技术能力的证明材料(必须填写供应商情况表)</w:t>
      </w:r>
    </w:p>
    <w:p w14:paraId="2187B93F">
      <w:pPr>
        <w:pStyle w:val="146"/>
        <w:wordWrap w:val="0"/>
        <w:spacing w:line="360" w:lineRule="auto"/>
        <w:ind w:firstLine="482"/>
        <w:jc w:val="center"/>
        <w:rPr>
          <w:rFonts w:asciiTheme="minorEastAsia" w:hAnsiTheme="minorEastAsia" w:eastAsiaTheme="minorEastAsia"/>
          <w:b/>
        </w:rPr>
      </w:pPr>
      <w:r>
        <w:rPr>
          <w:rFonts w:hint="eastAsia" w:asciiTheme="minorEastAsia" w:hAnsiTheme="minorEastAsia" w:eastAsiaTheme="minorEastAsia"/>
          <w:b/>
        </w:rPr>
        <w:t>供应商情况表</w:t>
      </w:r>
    </w:p>
    <w:p w14:paraId="6EDA5F6E">
      <w:pPr>
        <w:pStyle w:val="146"/>
        <w:wordWrap w:val="0"/>
        <w:spacing w:line="360" w:lineRule="auto"/>
        <w:ind w:firstLine="482"/>
        <w:jc w:val="center"/>
        <w:rPr>
          <w:rFonts w:asciiTheme="minorEastAsia" w:hAnsiTheme="minorEastAsia" w:eastAsiaTheme="minorEastAsia"/>
          <w:b/>
        </w:rPr>
      </w:pPr>
    </w:p>
    <w:p w14:paraId="4A8BEBFB">
      <w:pPr>
        <w:pStyle w:val="146"/>
        <w:wordWrap w:val="0"/>
        <w:spacing w:line="360" w:lineRule="auto"/>
        <w:ind w:firstLine="480"/>
        <w:rPr>
          <w:rFonts w:asciiTheme="minorEastAsia" w:hAnsiTheme="minorEastAsia" w:eastAsiaTheme="minorEastAsia"/>
        </w:rPr>
      </w:pPr>
      <w:r>
        <w:rPr>
          <w:rFonts w:hint="eastAsia" w:asciiTheme="minorEastAsia" w:hAnsiTheme="minorEastAsia" w:eastAsiaTheme="minorEastAsia"/>
        </w:rPr>
        <w:t>供应商：（公章）</w:t>
      </w: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ab/>
      </w:r>
      <w:r>
        <w:rPr>
          <w:rFonts w:hint="eastAsia" w:asciiTheme="minorEastAsia" w:hAnsiTheme="minorEastAsia" w:eastAsiaTheme="minorEastAsia"/>
        </w:rPr>
        <w:t>填表日期：</w:t>
      </w:r>
    </w:p>
    <w:tbl>
      <w:tblPr>
        <w:tblStyle w:val="8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701"/>
        <w:gridCol w:w="1418"/>
        <w:gridCol w:w="1417"/>
        <w:gridCol w:w="1351"/>
        <w:gridCol w:w="2016"/>
      </w:tblGrid>
      <w:tr w14:paraId="13D6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tcBorders>
              <w:top w:val="single" w:color="auto" w:sz="12" w:space="0"/>
              <w:left w:val="single" w:color="auto" w:sz="12" w:space="0"/>
            </w:tcBorders>
            <w:vAlign w:val="center"/>
          </w:tcPr>
          <w:p w14:paraId="74E8E11C">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单位名称</w:t>
            </w:r>
          </w:p>
        </w:tc>
        <w:tc>
          <w:tcPr>
            <w:tcW w:w="7903" w:type="dxa"/>
            <w:gridSpan w:val="5"/>
            <w:tcBorders>
              <w:top w:val="single" w:color="auto" w:sz="12" w:space="0"/>
              <w:right w:val="single" w:color="auto" w:sz="12" w:space="0"/>
            </w:tcBorders>
            <w:vAlign w:val="center"/>
          </w:tcPr>
          <w:p w14:paraId="2510E2B7">
            <w:pPr>
              <w:wordWrap w:val="0"/>
              <w:spacing w:line="360" w:lineRule="auto"/>
              <w:rPr>
                <w:rFonts w:asciiTheme="minorEastAsia" w:hAnsiTheme="minorEastAsia" w:eastAsiaTheme="minorEastAsia"/>
              </w:rPr>
            </w:pPr>
          </w:p>
        </w:tc>
      </w:tr>
      <w:tr w14:paraId="75E1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tcBorders>
              <w:left w:val="single" w:color="auto" w:sz="12" w:space="0"/>
            </w:tcBorders>
            <w:vAlign w:val="center"/>
          </w:tcPr>
          <w:p w14:paraId="1D043778">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详细地址</w:t>
            </w:r>
          </w:p>
        </w:tc>
        <w:tc>
          <w:tcPr>
            <w:tcW w:w="7903" w:type="dxa"/>
            <w:gridSpan w:val="5"/>
            <w:tcBorders>
              <w:right w:val="single" w:color="auto" w:sz="12" w:space="0"/>
            </w:tcBorders>
            <w:vAlign w:val="center"/>
          </w:tcPr>
          <w:p w14:paraId="45D0C9FD">
            <w:pPr>
              <w:wordWrap w:val="0"/>
              <w:spacing w:line="360" w:lineRule="auto"/>
              <w:rPr>
                <w:rFonts w:asciiTheme="minorEastAsia" w:hAnsiTheme="minorEastAsia" w:eastAsiaTheme="minorEastAsia"/>
              </w:rPr>
            </w:pPr>
          </w:p>
        </w:tc>
      </w:tr>
      <w:tr w14:paraId="0DA4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tcBorders>
              <w:left w:val="single" w:color="auto" w:sz="12" w:space="0"/>
            </w:tcBorders>
            <w:vAlign w:val="center"/>
          </w:tcPr>
          <w:p w14:paraId="72D3946D">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主管部门</w:t>
            </w:r>
          </w:p>
        </w:tc>
        <w:tc>
          <w:tcPr>
            <w:tcW w:w="1701" w:type="dxa"/>
            <w:vAlign w:val="center"/>
          </w:tcPr>
          <w:p w14:paraId="39F21468">
            <w:pPr>
              <w:wordWrap w:val="0"/>
              <w:spacing w:line="360" w:lineRule="auto"/>
              <w:rPr>
                <w:rFonts w:asciiTheme="minorEastAsia" w:hAnsiTheme="minorEastAsia" w:eastAsiaTheme="minorEastAsia"/>
              </w:rPr>
            </w:pPr>
          </w:p>
        </w:tc>
        <w:tc>
          <w:tcPr>
            <w:tcW w:w="1418" w:type="dxa"/>
            <w:vAlign w:val="center"/>
          </w:tcPr>
          <w:p w14:paraId="1705A889">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法人代表</w:t>
            </w:r>
          </w:p>
        </w:tc>
        <w:tc>
          <w:tcPr>
            <w:tcW w:w="1417" w:type="dxa"/>
            <w:vAlign w:val="center"/>
          </w:tcPr>
          <w:p w14:paraId="4F1F3F93">
            <w:pPr>
              <w:wordWrap w:val="0"/>
              <w:spacing w:line="360" w:lineRule="auto"/>
              <w:rPr>
                <w:rFonts w:asciiTheme="minorEastAsia" w:hAnsiTheme="minorEastAsia" w:eastAsiaTheme="minorEastAsia"/>
              </w:rPr>
            </w:pPr>
          </w:p>
        </w:tc>
        <w:tc>
          <w:tcPr>
            <w:tcW w:w="1351" w:type="dxa"/>
            <w:vAlign w:val="center"/>
          </w:tcPr>
          <w:p w14:paraId="7CD6BFE4">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职务</w:t>
            </w:r>
          </w:p>
        </w:tc>
        <w:tc>
          <w:tcPr>
            <w:tcW w:w="2016" w:type="dxa"/>
            <w:tcBorders>
              <w:right w:val="single" w:color="auto" w:sz="12" w:space="0"/>
            </w:tcBorders>
          </w:tcPr>
          <w:p w14:paraId="558C97B2">
            <w:pPr>
              <w:wordWrap w:val="0"/>
              <w:spacing w:line="360" w:lineRule="auto"/>
              <w:rPr>
                <w:rFonts w:asciiTheme="minorEastAsia" w:hAnsiTheme="minorEastAsia" w:eastAsiaTheme="minorEastAsia"/>
              </w:rPr>
            </w:pPr>
          </w:p>
        </w:tc>
      </w:tr>
      <w:tr w14:paraId="7CCB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tcBorders>
              <w:left w:val="single" w:color="auto" w:sz="12" w:space="0"/>
            </w:tcBorders>
            <w:vAlign w:val="center"/>
          </w:tcPr>
          <w:p w14:paraId="777F550C">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经济类型</w:t>
            </w:r>
          </w:p>
        </w:tc>
        <w:tc>
          <w:tcPr>
            <w:tcW w:w="1701" w:type="dxa"/>
            <w:vAlign w:val="center"/>
          </w:tcPr>
          <w:p w14:paraId="6AEEABE9">
            <w:pPr>
              <w:wordWrap w:val="0"/>
              <w:spacing w:line="360" w:lineRule="auto"/>
              <w:rPr>
                <w:rFonts w:asciiTheme="minorEastAsia" w:hAnsiTheme="minorEastAsia" w:eastAsiaTheme="minorEastAsia"/>
              </w:rPr>
            </w:pPr>
          </w:p>
        </w:tc>
        <w:tc>
          <w:tcPr>
            <w:tcW w:w="1418" w:type="dxa"/>
            <w:vAlign w:val="center"/>
          </w:tcPr>
          <w:p w14:paraId="614601E7">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授权代表</w:t>
            </w:r>
          </w:p>
        </w:tc>
        <w:tc>
          <w:tcPr>
            <w:tcW w:w="1417" w:type="dxa"/>
            <w:vAlign w:val="center"/>
          </w:tcPr>
          <w:p w14:paraId="55C3E949">
            <w:pPr>
              <w:wordWrap w:val="0"/>
              <w:spacing w:line="360" w:lineRule="auto"/>
              <w:rPr>
                <w:rFonts w:asciiTheme="minorEastAsia" w:hAnsiTheme="minorEastAsia" w:eastAsiaTheme="minorEastAsia"/>
              </w:rPr>
            </w:pPr>
          </w:p>
        </w:tc>
        <w:tc>
          <w:tcPr>
            <w:tcW w:w="1351" w:type="dxa"/>
            <w:vAlign w:val="center"/>
          </w:tcPr>
          <w:p w14:paraId="57D984B6">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职务</w:t>
            </w:r>
          </w:p>
        </w:tc>
        <w:tc>
          <w:tcPr>
            <w:tcW w:w="2016" w:type="dxa"/>
            <w:tcBorders>
              <w:right w:val="single" w:color="auto" w:sz="12" w:space="0"/>
            </w:tcBorders>
          </w:tcPr>
          <w:p w14:paraId="4EC5293C">
            <w:pPr>
              <w:wordWrap w:val="0"/>
              <w:spacing w:line="360" w:lineRule="auto"/>
              <w:rPr>
                <w:rFonts w:asciiTheme="minorEastAsia" w:hAnsiTheme="minorEastAsia" w:eastAsiaTheme="minorEastAsia"/>
              </w:rPr>
            </w:pPr>
          </w:p>
        </w:tc>
      </w:tr>
      <w:tr w14:paraId="2B75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tcBorders>
              <w:left w:val="single" w:color="auto" w:sz="12" w:space="0"/>
            </w:tcBorders>
            <w:vAlign w:val="center"/>
          </w:tcPr>
          <w:p w14:paraId="31359230">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邮政编码</w:t>
            </w:r>
          </w:p>
        </w:tc>
        <w:tc>
          <w:tcPr>
            <w:tcW w:w="1701" w:type="dxa"/>
            <w:vAlign w:val="center"/>
          </w:tcPr>
          <w:p w14:paraId="6F36010B">
            <w:pPr>
              <w:wordWrap w:val="0"/>
              <w:spacing w:line="360" w:lineRule="auto"/>
              <w:rPr>
                <w:rFonts w:asciiTheme="minorEastAsia" w:hAnsiTheme="minorEastAsia" w:eastAsiaTheme="minorEastAsia"/>
              </w:rPr>
            </w:pPr>
          </w:p>
        </w:tc>
        <w:tc>
          <w:tcPr>
            <w:tcW w:w="1418" w:type="dxa"/>
            <w:vAlign w:val="center"/>
          </w:tcPr>
          <w:p w14:paraId="05D2F963">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电话</w:t>
            </w:r>
          </w:p>
        </w:tc>
        <w:tc>
          <w:tcPr>
            <w:tcW w:w="1417" w:type="dxa"/>
            <w:vAlign w:val="center"/>
          </w:tcPr>
          <w:p w14:paraId="09B5FE25">
            <w:pPr>
              <w:wordWrap w:val="0"/>
              <w:spacing w:line="360" w:lineRule="auto"/>
              <w:rPr>
                <w:rFonts w:asciiTheme="minorEastAsia" w:hAnsiTheme="minorEastAsia" w:eastAsiaTheme="minorEastAsia"/>
              </w:rPr>
            </w:pPr>
          </w:p>
        </w:tc>
        <w:tc>
          <w:tcPr>
            <w:tcW w:w="1351" w:type="dxa"/>
            <w:vAlign w:val="center"/>
          </w:tcPr>
          <w:p w14:paraId="25E3873E">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传真</w:t>
            </w:r>
          </w:p>
        </w:tc>
        <w:tc>
          <w:tcPr>
            <w:tcW w:w="2016" w:type="dxa"/>
            <w:tcBorders>
              <w:right w:val="single" w:color="auto" w:sz="12" w:space="0"/>
            </w:tcBorders>
          </w:tcPr>
          <w:p w14:paraId="24C81909">
            <w:pPr>
              <w:wordWrap w:val="0"/>
              <w:spacing w:line="360" w:lineRule="auto"/>
              <w:rPr>
                <w:rFonts w:asciiTheme="minorEastAsia" w:hAnsiTheme="minorEastAsia" w:eastAsiaTheme="minorEastAsia"/>
              </w:rPr>
            </w:pPr>
          </w:p>
        </w:tc>
      </w:tr>
      <w:tr w14:paraId="4DB6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tcBorders>
              <w:left w:val="single" w:color="auto" w:sz="12" w:space="0"/>
            </w:tcBorders>
            <w:vAlign w:val="center"/>
          </w:tcPr>
          <w:p w14:paraId="4B65227A">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单位简介及机构情况</w:t>
            </w:r>
          </w:p>
        </w:tc>
        <w:tc>
          <w:tcPr>
            <w:tcW w:w="7903" w:type="dxa"/>
            <w:gridSpan w:val="5"/>
            <w:tcBorders>
              <w:right w:val="single" w:color="auto" w:sz="12" w:space="0"/>
            </w:tcBorders>
          </w:tcPr>
          <w:p w14:paraId="01E873FF">
            <w:pPr>
              <w:wordWrap w:val="0"/>
              <w:spacing w:line="360" w:lineRule="auto"/>
              <w:rPr>
                <w:rFonts w:asciiTheme="minorEastAsia" w:hAnsiTheme="minorEastAsia" w:eastAsiaTheme="minorEastAsia"/>
              </w:rPr>
            </w:pPr>
          </w:p>
        </w:tc>
      </w:tr>
      <w:tr w14:paraId="5BAC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tcBorders>
              <w:left w:val="single" w:color="auto" w:sz="12" w:space="0"/>
            </w:tcBorders>
            <w:vAlign w:val="center"/>
          </w:tcPr>
          <w:p w14:paraId="74A437FB">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单位优势及特长</w:t>
            </w:r>
          </w:p>
        </w:tc>
        <w:tc>
          <w:tcPr>
            <w:tcW w:w="7903" w:type="dxa"/>
            <w:gridSpan w:val="5"/>
            <w:tcBorders>
              <w:right w:val="single" w:color="auto" w:sz="12" w:space="0"/>
            </w:tcBorders>
          </w:tcPr>
          <w:p w14:paraId="5B04A14D">
            <w:pPr>
              <w:wordWrap w:val="0"/>
              <w:spacing w:line="360" w:lineRule="auto"/>
              <w:rPr>
                <w:rFonts w:asciiTheme="minorEastAsia" w:hAnsiTheme="minorEastAsia" w:eastAsiaTheme="minorEastAsia"/>
              </w:rPr>
            </w:pPr>
          </w:p>
        </w:tc>
      </w:tr>
      <w:tr w14:paraId="21F7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Merge w:val="restart"/>
            <w:tcBorders>
              <w:left w:val="single" w:color="auto" w:sz="12" w:space="0"/>
            </w:tcBorders>
            <w:vAlign w:val="center"/>
          </w:tcPr>
          <w:p w14:paraId="148F4256">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单位概况</w:t>
            </w:r>
          </w:p>
        </w:tc>
        <w:tc>
          <w:tcPr>
            <w:tcW w:w="1701" w:type="dxa"/>
            <w:vMerge w:val="restart"/>
            <w:vAlign w:val="center"/>
          </w:tcPr>
          <w:p w14:paraId="56F0A971">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职工总数</w:t>
            </w:r>
          </w:p>
        </w:tc>
        <w:tc>
          <w:tcPr>
            <w:tcW w:w="1418" w:type="dxa"/>
            <w:vMerge w:val="restart"/>
            <w:vAlign w:val="center"/>
          </w:tcPr>
          <w:p w14:paraId="69A149D6">
            <w:pPr>
              <w:wordWrap w:val="0"/>
              <w:spacing w:line="360" w:lineRule="auto"/>
              <w:rPr>
                <w:rFonts w:asciiTheme="minorEastAsia" w:hAnsiTheme="minorEastAsia" w:eastAsiaTheme="minorEastAsia"/>
              </w:rPr>
            </w:pPr>
            <w:r>
              <w:rPr>
                <w:rFonts w:hint="eastAsia" w:asciiTheme="minorEastAsia" w:hAnsiTheme="minorEastAsia" w:eastAsiaTheme="minorEastAsia"/>
              </w:rPr>
              <w:t>人</w:t>
            </w:r>
          </w:p>
        </w:tc>
        <w:tc>
          <w:tcPr>
            <w:tcW w:w="4784" w:type="dxa"/>
            <w:gridSpan w:val="3"/>
            <w:tcBorders>
              <w:right w:val="single" w:color="auto" w:sz="12" w:space="0"/>
            </w:tcBorders>
          </w:tcPr>
          <w:p w14:paraId="6B9A8542">
            <w:pPr>
              <w:wordWrap w:val="0"/>
              <w:spacing w:line="360" w:lineRule="auto"/>
              <w:rPr>
                <w:rFonts w:asciiTheme="minorEastAsia" w:hAnsiTheme="minorEastAsia" w:eastAsiaTheme="minorEastAsia"/>
              </w:rPr>
            </w:pPr>
            <w:r>
              <w:rPr>
                <w:rFonts w:hint="eastAsia" w:asciiTheme="minorEastAsia" w:hAnsiTheme="minorEastAsia" w:eastAsiaTheme="minorEastAsia"/>
              </w:rPr>
              <w:t>生产工人               人</w:t>
            </w:r>
          </w:p>
        </w:tc>
      </w:tr>
      <w:tr w14:paraId="226D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Merge w:val="continue"/>
            <w:tcBorders>
              <w:left w:val="single" w:color="auto" w:sz="12" w:space="0"/>
            </w:tcBorders>
            <w:vAlign w:val="center"/>
          </w:tcPr>
          <w:p w14:paraId="234A1CD6">
            <w:pPr>
              <w:wordWrap w:val="0"/>
              <w:spacing w:line="360" w:lineRule="auto"/>
              <w:rPr>
                <w:rFonts w:asciiTheme="minorEastAsia" w:hAnsiTheme="minorEastAsia" w:eastAsiaTheme="minorEastAsia"/>
              </w:rPr>
            </w:pPr>
          </w:p>
        </w:tc>
        <w:tc>
          <w:tcPr>
            <w:tcW w:w="1701" w:type="dxa"/>
            <w:vMerge w:val="continue"/>
            <w:vAlign w:val="center"/>
          </w:tcPr>
          <w:p w14:paraId="6D410E36">
            <w:pPr>
              <w:wordWrap w:val="0"/>
              <w:spacing w:line="360" w:lineRule="auto"/>
              <w:jc w:val="center"/>
              <w:rPr>
                <w:rFonts w:asciiTheme="minorEastAsia" w:hAnsiTheme="minorEastAsia" w:eastAsiaTheme="minorEastAsia"/>
              </w:rPr>
            </w:pPr>
          </w:p>
        </w:tc>
        <w:tc>
          <w:tcPr>
            <w:tcW w:w="1418" w:type="dxa"/>
            <w:vMerge w:val="continue"/>
            <w:vAlign w:val="center"/>
          </w:tcPr>
          <w:p w14:paraId="73CB30F7">
            <w:pPr>
              <w:wordWrap w:val="0"/>
              <w:spacing w:line="360" w:lineRule="auto"/>
              <w:rPr>
                <w:rFonts w:asciiTheme="minorEastAsia" w:hAnsiTheme="minorEastAsia" w:eastAsiaTheme="minorEastAsia"/>
              </w:rPr>
            </w:pPr>
          </w:p>
        </w:tc>
        <w:tc>
          <w:tcPr>
            <w:tcW w:w="4784" w:type="dxa"/>
            <w:gridSpan w:val="3"/>
            <w:tcBorders>
              <w:right w:val="single" w:color="auto" w:sz="12" w:space="0"/>
            </w:tcBorders>
          </w:tcPr>
          <w:p w14:paraId="55225D9A">
            <w:pPr>
              <w:wordWrap w:val="0"/>
              <w:spacing w:line="360" w:lineRule="auto"/>
              <w:rPr>
                <w:rFonts w:asciiTheme="minorEastAsia" w:hAnsiTheme="minorEastAsia" w:eastAsiaTheme="minorEastAsia"/>
              </w:rPr>
            </w:pPr>
            <w:r>
              <w:rPr>
                <w:rFonts w:hint="eastAsia" w:asciiTheme="minorEastAsia" w:hAnsiTheme="minorEastAsia" w:eastAsiaTheme="minorEastAsia"/>
              </w:rPr>
              <w:t>工程技术人员           人</w:t>
            </w:r>
          </w:p>
        </w:tc>
      </w:tr>
      <w:tr w14:paraId="388A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Merge w:val="continue"/>
            <w:tcBorders>
              <w:left w:val="single" w:color="auto" w:sz="12" w:space="0"/>
            </w:tcBorders>
            <w:vAlign w:val="center"/>
          </w:tcPr>
          <w:p w14:paraId="69D5A2FA">
            <w:pPr>
              <w:wordWrap w:val="0"/>
              <w:spacing w:line="360" w:lineRule="auto"/>
              <w:rPr>
                <w:rFonts w:asciiTheme="minorEastAsia" w:hAnsiTheme="minorEastAsia" w:eastAsiaTheme="minorEastAsia"/>
              </w:rPr>
            </w:pPr>
          </w:p>
        </w:tc>
        <w:tc>
          <w:tcPr>
            <w:tcW w:w="1701" w:type="dxa"/>
            <w:vAlign w:val="center"/>
          </w:tcPr>
          <w:p w14:paraId="43DA44BC">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员工情况</w:t>
            </w:r>
          </w:p>
        </w:tc>
        <w:tc>
          <w:tcPr>
            <w:tcW w:w="1418" w:type="dxa"/>
            <w:vAlign w:val="center"/>
          </w:tcPr>
          <w:p w14:paraId="278BBA10">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高级职称</w:t>
            </w:r>
          </w:p>
        </w:tc>
        <w:tc>
          <w:tcPr>
            <w:tcW w:w="1417" w:type="dxa"/>
            <w:vAlign w:val="center"/>
          </w:tcPr>
          <w:p w14:paraId="366DC284">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中级职称</w:t>
            </w:r>
          </w:p>
        </w:tc>
        <w:tc>
          <w:tcPr>
            <w:tcW w:w="1351" w:type="dxa"/>
            <w:vAlign w:val="center"/>
          </w:tcPr>
          <w:p w14:paraId="2BCC1F77">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初级职称</w:t>
            </w:r>
          </w:p>
        </w:tc>
        <w:tc>
          <w:tcPr>
            <w:tcW w:w="2016" w:type="dxa"/>
            <w:tcBorders>
              <w:right w:val="single" w:color="auto" w:sz="12" w:space="0"/>
            </w:tcBorders>
            <w:vAlign w:val="center"/>
          </w:tcPr>
          <w:p w14:paraId="50DFE615">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技工</w:t>
            </w:r>
          </w:p>
        </w:tc>
      </w:tr>
      <w:tr w14:paraId="5B53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Merge w:val="continue"/>
            <w:tcBorders>
              <w:left w:val="single" w:color="auto" w:sz="12" w:space="0"/>
            </w:tcBorders>
            <w:vAlign w:val="center"/>
          </w:tcPr>
          <w:p w14:paraId="34CCB880">
            <w:pPr>
              <w:wordWrap w:val="0"/>
              <w:spacing w:line="360" w:lineRule="auto"/>
              <w:rPr>
                <w:rFonts w:asciiTheme="minorEastAsia" w:hAnsiTheme="minorEastAsia" w:eastAsiaTheme="minorEastAsia"/>
              </w:rPr>
            </w:pPr>
          </w:p>
        </w:tc>
        <w:tc>
          <w:tcPr>
            <w:tcW w:w="1701" w:type="dxa"/>
            <w:vAlign w:val="center"/>
          </w:tcPr>
          <w:p w14:paraId="2CCEE583">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人数</w:t>
            </w:r>
          </w:p>
        </w:tc>
        <w:tc>
          <w:tcPr>
            <w:tcW w:w="1418" w:type="dxa"/>
            <w:vAlign w:val="center"/>
          </w:tcPr>
          <w:p w14:paraId="1847925B">
            <w:pPr>
              <w:wordWrap w:val="0"/>
              <w:spacing w:line="360" w:lineRule="auto"/>
              <w:jc w:val="center"/>
              <w:rPr>
                <w:rFonts w:asciiTheme="minorEastAsia" w:hAnsiTheme="minorEastAsia" w:eastAsiaTheme="minorEastAsia"/>
              </w:rPr>
            </w:pPr>
          </w:p>
        </w:tc>
        <w:tc>
          <w:tcPr>
            <w:tcW w:w="1417" w:type="dxa"/>
            <w:vAlign w:val="center"/>
          </w:tcPr>
          <w:p w14:paraId="0CC676A4">
            <w:pPr>
              <w:wordWrap w:val="0"/>
              <w:spacing w:line="360" w:lineRule="auto"/>
              <w:jc w:val="center"/>
              <w:rPr>
                <w:rFonts w:asciiTheme="minorEastAsia" w:hAnsiTheme="minorEastAsia" w:eastAsiaTheme="minorEastAsia"/>
              </w:rPr>
            </w:pPr>
          </w:p>
        </w:tc>
        <w:tc>
          <w:tcPr>
            <w:tcW w:w="1351" w:type="dxa"/>
            <w:vAlign w:val="center"/>
          </w:tcPr>
          <w:p w14:paraId="34C2334B">
            <w:pPr>
              <w:wordWrap w:val="0"/>
              <w:spacing w:line="360" w:lineRule="auto"/>
              <w:jc w:val="center"/>
              <w:rPr>
                <w:rFonts w:asciiTheme="minorEastAsia" w:hAnsiTheme="minorEastAsia" w:eastAsiaTheme="minorEastAsia"/>
              </w:rPr>
            </w:pPr>
          </w:p>
        </w:tc>
        <w:tc>
          <w:tcPr>
            <w:tcW w:w="2016" w:type="dxa"/>
            <w:tcBorders>
              <w:right w:val="single" w:color="auto" w:sz="12" w:space="0"/>
            </w:tcBorders>
            <w:vAlign w:val="center"/>
          </w:tcPr>
          <w:p w14:paraId="19368330">
            <w:pPr>
              <w:wordWrap w:val="0"/>
              <w:spacing w:line="360" w:lineRule="auto"/>
              <w:jc w:val="center"/>
              <w:rPr>
                <w:rFonts w:asciiTheme="minorEastAsia" w:hAnsiTheme="minorEastAsia" w:eastAsiaTheme="minorEastAsia"/>
              </w:rPr>
            </w:pPr>
          </w:p>
        </w:tc>
      </w:tr>
      <w:tr w14:paraId="5426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Merge w:val="continue"/>
            <w:tcBorders>
              <w:left w:val="single" w:color="auto" w:sz="12" w:space="0"/>
            </w:tcBorders>
            <w:vAlign w:val="center"/>
          </w:tcPr>
          <w:p w14:paraId="30186B67">
            <w:pPr>
              <w:wordWrap w:val="0"/>
              <w:spacing w:line="360" w:lineRule="auto"/>
              <w:rPr>
                <w:rFonts w:asciiTheme="minorEastAsia" w:hAnsiTheme="minorEastAsia" w:eastAsiaTheme="minorEastAsia"/>
              </w:rPr>
            </w:pPr>
          </w:p>
        </w:tc>
        <w:tc>
          <w:tcPr>
            <w:tcW w:w="1701" w:type="dxa"/>
            <w:vMerge w:val="restart"/>
            <w:vAlign w:val="center"/>
          </w:tcPr>
          <w:p w14:paraId="33DD093D">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流动资金</w:t>
            </w:r>
          </w:p>
        </w:tc>
        <w:tc>
          <w:tcPr>
            <w:tcW w:w="1418" w:type="dxa"/>
            <w:vMerge w:val="restart"/>
            <w:vAlign w:val="center"/>
          </w:tcPr>
          <w:p w14:paraId="41B83331">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万元</w:t>
            </w:r>
          </w:p>
        </w:tc>
        <w:tc>
          <w:tcPr>
            <w:tcW w:w="1417" w:type="dxa"/>
            <w:vMerge w:val="restart"/>
            <w:vAlign w:val="center"/>
          </w:tcPr>
          <w:p w14:paraId="5290A3F5">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资金来源</w:t>
            </w:r>
          </w:p>
        </w:tc>
        <w:tc>
          <w:tcPr>
            <w:tcW w:w="1351" w:type="dxa"/>
            <w:vAlign w:val="center"/>
          </w:tcPr>
          <w:p w14:paraId="11EEE0F2">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自有资金</w:t>
            </w:r>
          </w:p>
        </w:tc>
        <w:tc>
          <w:tcPr>
            <w:tcW w:w="2016" w:type="dxa"/>
            <w:tcBorders>
              <w:right w:val="single" w:color="auto" w:sz="12" w:space="0"/>
            </w:tcBorders>
            <w:vAlign w:val="center"/>
          </w:tcPr>
          <w:p w14:paraId="14386FD2">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万元</w:t>
            </w:r>
          </w:p>
        </w:tc>
      </w:tr>
      <w:tr w14:paraId="3349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Merge w:val="continue"/>
            <w:tcBorders>
              <w:left w:val="single" w:color="auto" w:sz="12" w:space="0"/>
            </w:tcBorders>
            <w:vAlign w:val="center"/>
          </w:tcPr>
          <w:p w14:paraId="63DCD6BE">
            <w:pPr>
              <w:wordWrap w:val="0"/>
              <w:spacing w:line="360" w:lineRule="auto"/>
              <w:rPr>
                <w:rFonts w:asciiTheme="minorEastAsia" w:hAnsiTheme="minorEastAsia" w:eastAsiaTheme="minorEastAsia"/>
              </w:rPr>
            </w:pPr>
          </w:p>
        </w:tc>
        <w:tc>
          <w:tcPr>
            <w:tcW w:w="1701" w:type="dxa"/>
            <w:vMerge w:val="continue"/>
            <w:vAlign w:val="center"/>
          </w:tcPr>
          <w:p w14:paraId="2A2732A8">
            <w:pPr>
              <w:wordWrap w:val="0"/>
              <w:spacing w:line="360" w:lineRule="auto"/>
              <w:jc w:val="center"/>
              <w:rPr>
                <w:rFonts w:asciiTheme="minorEastAsia" w:hAnsiTheme="minorEastAsia" w:eastAsiaTheme="minorEastAsia"/>
              </w:rPr>
            </w:pPr>
          </w:p>
        </w:tc>
        <w:tc>
          <w:tcPr>
            <w:tcW w:w="1418" w:type="dxa"/>
            <w:vMerge w:val="continue"/>
            <w:vAlign w:val="center"/>
          </w:tcPr>
          <w:p w14:paraId="3CCF25A2">
            <w:pPr>
              <w:wordWrap w:val="0"/>
              <w:spacing w:line="360" w:lineRule="auto"/>
              <w:jc w:val="center"/>
              <w:rPr>
                <w:rFonts w:asciiTheme="minorEastAsia" w:hAnsiTheme="minorEastAsia" w:eastAsiaTheme="minorEastAsia"/>
              </w:rPr>
            </w:pPr>
          </w:p>
        </w:tc>
        <w:tc>
          <w:tcPr>
            <w:tcW w:w="1417" w:type="dxa"/>
            <w:vMerge w:val="continue"/>
            <w:vAlign w:val="center"/>
          </w:tcPr>
          <w:p w14:paraId="71E38014">
            <w:pPr>
              <w:wordWrap w:val="0"/>
              <w:spacing w:line="360" w:lineRule="auto"/>
              <w:jc w:val="center"/>
              <w:rPr>
                <w:rFonts w:asciiTheme="minorEastAsia" w:hAnsiTheme="minorEastAsia" w:eastAsiaTheme="minorEastAsia"/>
              </w:rPr>
            </w:pPr>
          </w:p>
        </w:tc>
        <w:tc>
          <w:tcPr>
            <w:tcW w:w="1351" w:type="dxa"/>
            <w:vAlign w:val="center"/>
          </w:tcPr>
          <w:p w14:paraId="3FB5835D">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银行贷款</w:t>
            </w:r>
          </w:p>
        </w:tc>
        <w:tc>
          <w:tcPr>
            <w:tcW w:w="2016" w:type="dxa"/>
            <w:tcBorders>
              <w:right w:val="single" w:color="auto" w:sz="12" w:space="0"/>
            </w:tcBorders>
            <w:vAlign w:val="center"/>
          </w:tcPr>
          <w:p w14:paraId="317D699E">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万元</w:t>
            </w:r>
          </w:p>
        </w:tc>
      </w:tr>
      <w:tr w14:paraId="2C2C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Merge w:val="continue"/>
            <w:tcBorders>
              <w:left w:val="single" w:color="auto" w:sz="12" w:space="0"/>
            </w:tcBorders>
            <w:vAlign w:val="center"/>
          </w:tcPr>
          <w:p w14:paraId="29FD2D61">
            <w:pPr>
              <w:wordWrap w:val="0"/>
              <w:spacing w:line="360" w:lineRule="auto"/>
              <w:rPr>
                <w:rFonts w:asciiTheme="minorEastAsia" w:hAnsiTheme="minorEastAsia" w:eastAsiaTheme="minorEastAsia"/>
              </w:rPr>
            </w:pPr>
          </w:p>
        </w:tc>
        <w:tc>
          <w:tcPr>
            <w:tcW w:w="1701" w:type="dxa"/>
            <w:vAlign w:val="center"/>
          </w:tcPr>
          <w:p w14:paraId="70C2B70E">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固定资产</w:t>
            </w:r>
          </w:p>
        </w:tc>
        <w:tc>
          <w:tcPr>
            <w:tcW w:w="1418" w:type="dxa"/>
            <w:vAlign w:val="center"/>
          </w:tcPr>
          <w:p w14:paraId="78F58599">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原值</w:t>
            </w:r>
          </w:p>
        </w:tc>
        <w:tc>
          <w:tcPr>
            <w:tcW w:w="1417" w:type="dxa"/>
            <w:vAlign w:val="center"/>
          </w:tcPr>
          <w:p w14:paraId="7E1345F9">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万元</w:t>
            </w:r>
          </w:p>
        </w:tc>
        <w:tc>
          <w:tcPr>
            <w:tcW w:w="1351" w:type="dxa"/>
            <w:vAlign w:val="center"/>
          </w:tcPr>
          <w:p w14:paraId="44706A5A">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净值</w:t>
            </w:r>
          </w:p>
        </w:tc>
        <w:tc>
          <w:tcPr>
            <w:tcW w:w="2016" w:type="dxa"/>
            <w:tcBorders>
              <w:right w:val="single" w:color="auto" w:sz="12" w:space="0"/>
            </w:tcBorders>
            <w:vAlign w:val="center"/>
          </w:tcPr>
          <w:p w14:paraId="27ACD324">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万元</w:t>
            </w:r>
          </w:p>
        </w:tc>
      </w:tr>
      <w:tr w14:paraId="3CF2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Merge w:val="restart"/>
            <w:tcBorders>
              <w:left w:val="single" w:color="auto" w:sz="12" w:space="0"/>
            </w:tcBorders>
            <w:vAlign w:val="center"/>
          </w:tcPr>
          <w:p w14:paraId="4FD0ED50">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企业财务状况</w:t>
            </w:r>
          </w:p>
        </w:tc>
        <w:tc>
          <w:tcPr>
            <w:tcW w:w="1701" w:type="dxa"/>
            <w:vAlign w:val="center"/>
          </w:tcPr>
          <w:p w14:paraId="1D2CEFAE">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年份</w:t>
            </w:r>
          </w:p>
        </w:tc>
        <w:tc>
          <w:tcPr>
            <w:tcW w:w="1418" w:type="dxa"/>
            <w:vAlign w:val="center"/>
          </w:tcPr>
          <w:p w14:paraId="5FF3A2FA">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收入总额</w:t>
            </w:r>
          </w:p>
        </w:tc>
        <w:tc>
          <w:tcPr>
            <w:tcW w:w="1417" w:type="dxa"/>
            <w:vAlign w:val="center"/>
          </w:tcPr>
          <w:p w14:paraId="20C03693">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利润总额</w:t>
            </w:r>
          </w:p>
        </w:tc>
        <w:tc>
          <w:tcPr>
            <w:tcW w:w="1351" w:type="dxa"/>
            <w:vAlign w:val="center"/>
          </w:tcPr>
          <w:p w14:paraId="08FA7282">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税后利润</w:t>
            </w:r>
          </w:p>
        </w:tc>
        <w:tc>
          <w:tcPr>
            <w:tcW w:w="2016" w:type="dxa"/>
            <w:tcBorders>
              <w:right w:val="single" w:color="auto" w:sz="12" w:space="0"/>
            </w:tcBorders>
            <w:vAlign w:val="center"/>
          </w:tcPr>
          <w:p w14:paraId="0B07952F">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负债总额</w:t>
            </w:r>
          </w:p>
        </w:tc>
      </w:tr>
      <w:tr w14:paraId="302F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Merge w:val="continue"/>
            <w:tcBorders>
              <w:left w:val="single" w:color="auto" w:sz="12" w:space="0"/>
            </w:tcBorders>
            <w:vAlign w:val="center"/>
          </w:tcPr>
          <w:p w14:paraId="4DE6E557">
            <w:pPr>
              <w:wordWrap w:val="0"/>
              <w:spacing w:line="360" w:lineRule="auto"/>
              <w:jc w:val="center"/>
              <w:rPr>
                <w:rFonts w:asciiTheme="minorEastAsia" w:hAnsiTheme="minorEastAsia" w:eastAsiaTheme="minorEastAsia"/>
              </w:rPr>
            </w:pPr>
          </w:p>
        </w:tc>
        <w:tc>
          <w:tcPr>
            <w:tcW w:w="1701" w:type="dxa"/>
            <w:vAlign w:val="center"/>
          </w:tcPr>
          <w:p w14:paraId="2DF91D96">
            <w:pPr>
              <w:wordWrap w:val="0"/>
              <w:spacing w:line="360" w:lineRule="auto"/>
              <w:jc w:val="center"/>
              <w:rPr>
                <w:rFonts w:asciiTheme="minorEastAsia" w:hAnsiTheme="minorEastAsia" w:eastAsiaTheme="minorEastAsia"/>
              </w:rPr>
            </w:pPr>
          </w:p>
        </w:tc>
        <w:tc>
          <w:tcPr>
            <w:tcW w:w="1418" w:type="dxa"/>
            <w:vAlign w:val="center"/>
          </w:tcPr>
          <w:p w14:paraId="48F0DB4F">
            <w:pPr>
              <w:wordWrap w:val="0"/>
              <w:spacing w:line="360" w:lineRule="auto"/>
              <w:rPr>
                <w:rFonts w:asciiTheme="minorEastAsia" w:hAnsiTheme="minorEastAsia" w:eastAsiaTheme="minorEastAsia"/>
              </w:rPr>
            </w:pPr>
          </w:p>
        </w:tc>
        <w:tc>
          <w:tcPr>
            <w:tcW w:w="1417" w:type="dxa"/>
            <w:vAlign w:val="center"/>
          </w:tcPr>
          <w:p w14:paraId="5B1A3B0B">
            <w:pPr>
              <w:wordWrap w:val="0"/>
              <w:spacing w:line="360" w:lineRule="auto"/>
              <w:rPr>
                <w:rFonts w:asciiTheme="minorEastAsia" w:hAnsiTheme="minorEastAsia" w:eastAsiaTheme="minorEastAsia"/>
              </w:rPr>
            </w:pPr>
          </w:p>
        </w:tc>
        <w:tc>
          <w:tcPr>
            <w:tcW w:w="1351" w:type="dxa"/>
            <w:vAlign w:val="center"/>
          </w:tcPr>
          <w:p w14:paraId="1857EA91">
            <w:pPr>
              <w:wordWrap w:val="0"/>
              <w:spacing w:line="360" w:lineRule="auto"/>
              <w:rPr>
                <w:rFonts w:asciiTheme="minorEastAsia" w:hAnsiTheme="minorEastAsia" w:eastAsiaTheme="minorEastAsia"/>
              </w:rPr>
            </w:pPr>
          </w:p>
        </w:tc>
        <w:tc>
          <w:tcPr>
            <w:tcW w:w="2016" w:type="dxa"/>
            <w:tcBorders>
              <w:right w:val="single" w:color="auto" w:sz="12" w:space="0"/>
            </w:tcBorders>
            <w:vAlign w:val="center"/>
          </w:tcPr>
          <w:p w14:paraId="7FCE80C8">
            <w:pPr>
              <w:wordWrap w:val="0"/>
              <w:spacing w:line="360" w:lineRule="auto"/>
              <w:rPr>
                <w:rFonts w:asciiTheme="minorEastAsia" w:hAnsiTheme="minorEastAsia" w:eastAsiaTheme="minorEastAsia"/>
              </w:rPr>
            </w:pPr>
          </w:p>
        </w:tc>
      </w:tr>
      <w:tr w14:paraId="549E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Merge w:val="continue"/>
            <w:tcBorders>
              <w:left w:val="single" w:color="auto" w:sz="12" w:space="0"/>
            </w:tcBorders>
            <w:vAlign w:val="center"/>
          </w:tcPr>
          <w:p w14:paraId="28E03A39">
            <w:pPr>
              <w:wordWrap w:val="0"/>
              <w:spacing w:line="360" w:lineRule="auto"/>
              <w:jc w:val="center"/>
              <w:rPr>
                <w:rFonts w:asciiTheme="minorEastAsia" w:hAnsiTheme="minorEastAsia" w:eastAsiaTheme="minorEastAsia"/>
              </w:rPr>
            </w:pPr>
          </w:p>
        </w:tc>
        <w:tc>
          <w:tcPr>
            <w:tcW w:w="1701" w:type="dxa"/>
            <w:vAlign w:val="center"/>
          </w:tcPr>
          <w:p w14:paraId="3D267160">
            <w:pPr>
              <w:wordWrap w:val="0"/>
              <w:spacing w:line="360" w:lineRule="auto"/>
              <w:jc w:val="center"/>
              <w:rPr>
                <w:rFonts w:asciiTheme="minorEastAsia" w:hAnsiTheme="minorEastAsia" w:eastAsiaTheme="minorEastAsia"/>
              </w:rPr>
            </w:pPr>
          </w:p>
        </w:tc>
        <w:tc>
          <w:tcPr>
            <w:tcW w:w="1418" w:type="dxa"/>
            <w:vAlign w:val="center"/>
          </w:tcPr>
          <w:p w14:paraId="06D85375">
            <w:pPr>
              <w:wordWrap w:val="0"/>
              <w:spacing w:line="360" w:lineRule="auto"/>
              <w:rPr>
                <w:rFonts w:asciiTheme="minorEastAsia" w:hAnsiTheme="minorEastAsia" w:eastAsiaTheme="minorEastAsia"/>
              </w:rPr>
            </w:pPr>
          </w:p>
        </w:tc>
        <w:tc>
          <w:tcPr>
            <w:tcW w:w="1417" w:type="dxa"/>
            <w:vAlign w:val="center"/>
          </w:tcPr>
          <w:p w14:paraId="34067257">
            <w:pPr>
              <w:wordWrap w:val="0"/>
              <w:spacing w:line="360" w:lineRule="auto"/>
              <w:rPr>
                <w:rFonts w:asciiTheme="minorEastAsia" w:hAnsiTheme="minorEastAsia" w:eastAsiaTheme="minorEastAsia"/>
              </w:rPr>
            </w:pPr>
          </w:p>
        </w:tc>
        <w:tc>
          <w:tcPr>
            <w:tcW w:w="1351" w:type="dxa"/>
            <w:vAlign w:val="center"/>
          </w:tcPr>
          <w:p w14:paraId="765D4E57">
            <w:pPr>
              <w:wordWrap w:val="0"/>
              <w:spacing w:line="360" w:lineRule="auto"/>
              <w:rPr>
                <w:rFonts w:asciiTheme="minorEastAsia" w:hAnsiTheme="minorEastAsia" w:eastAsiaTheme="minorEastAsia"/>
              </w:rPr>
            </w:pPr>
          </w:p>
        </w:tc>
        <w:tc>
          <w:tcPr>
            <w:tcW w:w="2016" w:type="dxa"/>
            <w:tcBorders>
              <w:right w:val="single" w:color="auto" w:sz="12" w:space="0"/>
            </w:tcBorders>
            <w:vAlign w:val="center"/>
          </w:tcPr>
          <w:p w14:paraId="74935E88">
            <w:pPr>
              <w:wordWrap w:val="0"/>
              <w:spacing w:line="360" w:lineRule="auto"/>
              <w:rPr>
                <w:rFonts w:asciiTheme="minorEastAsia" w:hAnsiTheme="minorEastAsia" w:eastAsiaTheme="minorEastAsia"/>
              </w:rPr>
            </w:pPr>
          </w:p>
        </w:tc>
      </w:tr>
      <w:tr w14:paraId="6A93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Merge w:val="continue"/>
            <w:tcBorders>
              <w:left w:val="single" w:color="auto" w:sz="12" w:space="0"/>
            </w:tcBorders>
            <w:vAlign w:val="center"/>
          </w:tcPr>
          <w:p w14:paraId="5F105113">
            <w:pPr>
              <w:wordWrap w:val="0"/>
              <w:spacing w:line="360" w:lineRule="auto"/>
              <w:jc w:val="center"/>
              <w:rPr>
                <w:rFonts w:asciiTheme="minorEastAsia" w:hAnsiTheme="minorEastAsia" w:eastAsiaTheme="minorEastAsia"/>
              </w:rPr>
            </w:pPr>
          </w:p>
        </w:tc>
        <w:tc>
          <w:tcPr>
            <w:tcW w:w="1701" w:type="dxa"/>
            <w:vAlign w:val="center"/>
          </w:tcPr>
          <w:p w14:paraId="100332DA">
            <w:pPr>
              <w:wordWrap w:val="0"/>
              <w:spacing w:line="360" w:lineRule="auto"/>
              <w:jc w:val="center"/>
              <w:rPr>
                <w:rFonts w:asciiTheme="minorEastAsia" w:hAnsiTheme="minorEastAsia" w:eastAsiaTheme="minorEastAsia"/>
              </w:rPr>
            </w:pPr>
          </w:p>
        </w:tc>
        <w:tc>
          <w:tcPr>
            <w:tcW w:w="1418" w:type="dxa"/>
            <w:vAlign w:val="center"/>
          </w:tcPr>
          <w:p w14:paraId="65C28CB7">
            <w:pPr>
              <w:wordWrap w:val="0"/>
              <w:spacing w:line="360" w:lineRule="auto"/>
              <w:rPr>
                <w:rFonts w:asciiTheme="minorEastAsia" w:hAnsiTheme="minorEastAsia" w:eastAsiaTheme="minorEastAsia"/>
              </w:rPr>
            </w:pPr>
          </w:p>
        </w:tc>
        <w:tc>
          <w:tcPr>
            <w:tcW w:w="1417" w:type="dxa"/>
            <w:vAlign w:val="center"/>
          </w:tcPr>
          <w:p w14:paraId="739D392B">
            <w:pPr>
              <w:wordWrap w:val="0"/>
              <w:spacing w:line="360" w:lineRule="auto"/>
              <w:rPr>
                <w:rFonts w:asciiTheme="minorEastAsia" w:hAnsiTheme="minorEastAsia" w:eastAsiaTheme="minorEastAsia"/>
              </w:rPr>
            </w:pPr>
          </w:p>
        </w:tc>
        <w:tc>
          <w:tcPr>
            <w:tcW w:w="1351" w:type="dxa"/>
            <w:vAlign w:val="center"/>
          </w:tcPr>
          <w:p w14:paraId="71A72E04">
            <w:pPr>
              <w:wordWrap w:val="0"/>
              <w:spacing w:line="360" w:lineRule="auto"/>
              <w:rPr>
                <w:rFonts w:asciiTheme="minorEastAsia" w:hAnsiTheme="minorEastAsia" w:eastAsiaTheme="minorEastAsia"/>
              </w:rPr>
            </w:pPr>
          </w:p>
        </w:tc>
        <w:tc>
          <w:tcPr>
            <w:tcW w:w="2016" w:type="dxa"/>
            <w:tcBorders>
              <w:right w:val="single" w:color="auto" w:sz="12" w:space="0"/>
            </w:tcBorders>
            <w:vAlign w:val="center"/>
          </w:tcPr>
          <w:p w14:paraId="359D31FC">
            <w:pPr>
              <w:wordWrap w:val="0"/>
              <w:spacing w:line="360" w:lineRule="auto"/>
              <w:rPr>
                <w:rFonts w:asciiTheme="minorEastAsia" w:hAnsiTheme="minorEastAsia" w:eastAsiaTheme="minorEastAsia"/>
              </w:rPr>
            </w:pPr>
          </w:p>
        </w:tc>
      </w:tr>
      <w:tr w14:paraId="743A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Merge w:val="restart"/>
            <w:tcBorders>
              <w:left w:val="single" w:color="auto" w:sz="12" w:space="0"/>
            </w:tcBorders>
            <w:vAlign w:val="center"/>
          </w:tcPr>
          <w:p w14:paraId="339632F3">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主要设备</w:t>
            </w:r>
          </w:p>
          <w:p w14:paraId="242D637B">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状况</w:t>
            </w:r>
          </w:p>
        </w:tc>
        <w:tc>
          <w:tcPr>
            <w:tcW w:w="1701" w:type="dxa"/>
            <w:vAlign w:val="center"/>
          </w:tcPr>
          <w:p w14:paraId="7C4E18EE">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主要设备名称</w:t>
            </w:r>
          </w:p>
        </w:tc>
        <w:tc>
          <w:tcPr>
            <w:tcW w:w="1418" w:type="dxa"/>
            <w:vAlign w:val="center"/>
          </w:tcPr>
          <w:p w14:paraId="5B1F6BF4">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型号</w:t>
            </w:r>
          </w:p>
        </w:tc>
        <w:tc>
          <w:tcPr>
            <w:tcW w:w="1417" w:type="dxa"/>
            <w:vAlign w:val="center"/>
          </w:tcPr>
          <w:p w14:paraId="5F7D5577">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数量</w:t>
            </w:r>
          </w:p>
        </w:tc>
        <w:tc>
          <w:tcPr>
            <w:tcW w:w="3367" w:type="dxa"/>
            <w:gridSpan w:val="2"/>
            <w:tcBorders>
              <w:right w:val="single" w:color="auto" w:sz="12" w:space="0"/>
            </w:tcBorders>
            <w:vAlign w:val="center"/>
          </w:tcPr>
          <w:p w14:paraId="6644B0A9">
            <w:pPr>
              <w:wordWrap w:val="0"/>
              <w:spacing w:line="360" w:lineRule="auto"/>
              <w:jc w:val="center"/>
              <w:rPr>
                <w:rFonts w:asciiTheme="minorEastAsia" w:hAnsiTheme="minorEastAsia" w:eastAsiaTheme="minorEastAsia"/>
              </w:rPr>
            </w:pPr>
            <w:r>
              <w:rPr>
                <w:rFonts w:hint="eastAsia" w:asciiTheme="minorEastAsia" w:hAnsiTheme="minorEastAsia" w:eastAsiaTheme="minorEastAsia"/>
              </w:rPr>
              <w:t>设备状况</w:t>
            </w:r>
          </w:p>
        </w:tc>
      </w:tr>
      <w:tr w14:paraId="5FF4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Merge w:val="continue"/>
            <w:tcBorders>
              <w:left w:val="single" w:color="auto" w:sz="12" w:space="0"/>
            </w:tcBorders>
            <w:vAlign w:val="center"/>
          </w:tcPr>
          <w:p w14:paraId="791AE371">
            <w:pPr>
              <w:wordWrap w:val="0"/>
              <w:spacing w:line="360" w:lineRule="auto"/>
              <w:rPr>
                <w:rFonts w:asciiTheme="minorEastAsia" w:hAnsiTheme="minorEastAsia" w:eastAsiaTheme="minorEastAsia"/>
              </w:rPr>
            </w:pPr>
          </w:p>
        </w:tc>
        <w:tc>
          <w:tcPr>
            <w:tcW w:w="1701" w:type="dxa"/>
            <w:vAlign w:val="center"/>
          </w:tcPr>
          <w:p w14:paraId="17946428">
            <w:pPr>
              <w:wordWrap w:val="0"/>
              <w:spacing w:line="360" w:lineRule="auto"/>
              <w:rPr>
                <w:rFonts w:asciiTheme="minorEastAsia" w:hAnsiTheme="minorEastAsia" w:eastAsiaTheme="minorEastAsia"/>
              </w:rPr>
            </w:pPr>
          </w:p>
        </w:tc>
        <w:tc>
          <w:tcPr>
            <w:tcW w:w="1418" w:type="dxa"/>
            <w:vAlign w:val="center"/>
          </w:tcPr>
          <w:p w14:paraId="32D320FB">
            <w:pPr>
              <w:wordWrap w:val="0"/>
              <w:spacing w:line="360" w:lineRule="auto"/>
              <w:rPr>
                <w:rFonts w:asciiTheme="minorEastAsia" w:hAnsiTheme="minorEastAsia" w:eastAsiaTheme="minorEastAsia"/>
              </w:rPr>
            </w:pPr>
          </w:p>
        </w:tc>
        <w:tc>
          <w:tcPr>
            <w:tcW w:w="1417" w:type="dxa"/>
            <w:vAlign w:val="center"/>
          </w:tcPr>
          <w:p w14:paraId="68A51DD7">
            <w:pPr>
              <w:wordWrap w:val="0"/>
              <w:spacing w:line="360" w:lineRule="auto"/>
              <w:rPr>
                <w:rFonts w:asciiTheme="minorEastAsia" w:hAnsiTheme="minorEastAsia" w:eastAsiaTheme="minorEastAsia"/>
              </w:rPr>
            </w:pPr>
          </w:p>
        </w:tc>
        <w:tc>
          <w:tcPr>
            <w:tcW w:w="3367" w:type="dxa"/>
            <w:gridSpan w:val="2"/>
            <w:tcBorders>
              <w:right w:val="single" w:color="auto" w:sz="12" w:space="0"/>
            </w:tcBorders>
            <w:vAlign w:val="center"/>
          </w:tcPr>
          <w:p w14:paraId="2176A716">
            <w:pPr>
              <w:wordWrap w:val="0"/>
              <w:spacing w:line="360" w:lineRule="auto"/>
              <w:rPr>
                <w:rFonts w:asciiTheme="minorEastAsia" w:hAnsiTheme="minorEastAsia" w:eastAsiaTheme="minorEastAsia"/>
              </w:rPr>
            </w:pPr>
          </w:p>
        </w:tc>
      </w:tr>
      <w:tr w14:paraId="6D66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1" w:type="dxa"/>
            <w:vMerge w:val="continue"/>
            <w:tcBorders>
              <w:left w:val="single" w:color="auto" w:sz="12" w:space="0"/>
            </w:tcBorders>
            <w:vAlign w:val="center"/>
          </w:tcPr>
          <w:p w14:paraId="4975E12B">
            <w:pPr>
              <w:wordWrap w:val="0"/>
              <w:spacing w:line="360" w:lineRule="auto"/>
              <w:rPr>
                <w:rFonts w:asciiTheme="minorEastAsia" w:hAnsiTheme="minorEastAsia" w:eastAsiaTheme="minorEastAsia"/>
              </w:rPr>
            </w:pPr>
          </w:p>
        </w:tc>
        <w:tc>
          <w:tcPr>
            <w:tcW w:w="1701" w:type="dxa"/>
          </w:tcPr>
          <w:p w14:paraId="4A4C132D">
            <w:pPr>
              <w:wordWrap w:val="0"/>
              <w:spacing w:line="360" w:lineRule="auto"/>
              <w:rPr>
                <w:rFonts w:asciiTheme="minorEastAsia" w:hAnsiTheme="minorEastAsia" w:eastAsiaTheme="minorEastAsia"/>
              </w:rPr>
            </w:pPr>
          </w:p>
        </w:tc>
        <w:tc>
          <w:tcPr>
            <w:tcW w:w="1418" w:type="dxa"/>
          </w:tcPr>
          <w:p w14:paraId="6388760B">
            <w:pPr>
              <w:wordWrap w:val="0"/>
              <w:spacing w:line="360" w:lineRule="auto"/>
              <w:rPr>
                <w:rFonts w:asciiTheme="minorEastAsia" w:hAnsiTheme="minorEastAsia" w:eastAsiaTheme="minorEastAsia"/>
              </w:rPr>
            </w:pPr>
          </w:p>
        </w:tc>
        <w:tc>
          <w:tcPr>
            <w:tcW w:w="1417" w:type="dxa"/>
          </w:tcPr>
          <w:p w14:paraId="052575E4">
            <w:pPr>
              <w:wordWrap w:val="0"/>
              <w:spacing w:line="360" w:lineRule="auto"/>
              <w:rPr>
                <w:rFonts w:asciiTheme="minorEastAsia" w:hAnsiTheme="minorEastAsia" w:eastAsiaTheme="minorEastAsia"/>
              </w:rPr>
            </w:pPr>
          </w:p>
        </w:tc>
        <w:tc>
          <w:tcPr>
            <w:tcW w:w="3367" w:type="dxa"/>
            <w:gridSpan w:val="2"/>
            <w:tcBorders>
              <w:right w:val="single" w:color="auto" w:sz="12" w:space="0"/>
            </w:tcBorders>
          </w:tcPr>
          <w:p w14:paraId="092862E7">
            <w:pPr>
              <w:wordWrap w:val="0"/>
              <w:spacing w:line="360" w:lineRule="auto"/>
              <w:rPr>
                <w:rFonts w:asciiTheme="minorEastAsia" w:hAnsiTheme="minorEastAsia" w:eastAsiaTheme="minorEastAsia"/>
              </w:rPr>
            </w:pPr>
          </w:p>
        </w:tc>
      </w:tr>
    </w:tbl>
    <w:p w14:paraId="7262531E">
      <w:pPr>
        <w:keepNext/>
        <w:keepLines/>
        <w:wordWrap w:val="0"/>
        <w:spacing w:line="360" w:lineRule="auto"/>
        <w:jc w:val="center"/>
        <w:outlineLvl w:val="1"/>
        <w:rPr>
          <w:rFonts w:cs="Arial" w:asciiTheme="minorEastAsia" w:hAnsiTheme="minorEastAsia" w:eastAsiaTheme="minorEastAsia"/>
          <w:b/>
          <w:bCs/>
          <w:kern w:val="0"/>
          <w:sz w:val="32"/>
          <w:szCs w:val="32"/>
        </w:rPr>
        <w:sectPr>
          <w:headerReference r:id="rId11" w:type="default"/>
          <w:footerReference r:id="rId12" w:type="default"/>
          <w:pgSz w:w="11906" w:h="16838"/>
          <w:pgMar w:top="1134" w:right="1134" w:bottom="1701" w:left="1134" w:header="1247" w:footer="1247" w:gutter="0"/>
          <w:cols w:space="425" w:num="1"/>
          <w:titlePg/>
          <w:docGrid w:linePitch="312" w:charSpace="0"/>
        </w:sectPr>
      </w:pPr>
    </w:p>
    <w:p w14:paraId="4E3D345A">
      <w:pPr>
        <w:jc w:val="center"/>
        <w:outlineLvl w:val="1"/>
        <w:rPr>
          <w:rFonts w:cs="Arial" w:asciiTheme="minorEastAsia" w:hAnsiTheme="minorEastAsia" w:eastAsiaTheme="minorEastAsia"/>
          <w:b/>
          <w:bCs/>
          <w:kern w:val="0"/>
          <w:sz w:val="32"/>
          <w:szCs w:val="32"/>
        </w:rPr>
      </w:pPr>
      <w:r>
        <w:rPr>
          <w:rFonts w:hint="eastAsia" w:cs="Arial" w:asciiTheme="minorEastAsia" w:hAnsiTheme="minorEastAsia" w:eastAsiaTheme="minorEastAsia"/>
          <w:b/>
          <w:bCs/>
          <w:kern w:val="0"/>
          <w:sz w:val="32"/>
          <w:szCs w:val="32"/>
        </w:rPr>
        <w:t>附件6 偏离表</w:t>
      </w:r>
    </w:p>
    <w:p w14:paraId="1D0E4793">
      <w:pPr>
        <w:keepNext/>
        <w:keepLines/>
        <w:widowControl/>
        <w:adjustRightInd/>
        <w:snapToGrid/>
        <w:spacing w:line="360" w:lineRule="auto"/>
        <w:jc w:val="center"/>
        <w:outlineLvl w:val="1"/>
        <w:rPr>
          <w:rFonts w:hAnsi="宋体" w:cs="宋体"/>
          <w:b/>
          <w:bCs/>
          <w:kern w:val="0"/>
          <w:sz w:val="32"/>
          <w:szCs w:val="26"/>
          <w:lang w:eastAsia="en-US"/>
        </w:rPr>
      </w:pPr>
      <w:bookmarkStart w:id="236" w:name="_Toc120682427"/>
    </w:p>
    <w:p w14:paraId="47DC94F0">
      <w:pPr>
        <w:keepNext/>
        <w:keepLines/>
        <w:widowControl/>
        <w:adjustRightInd/>
        <w:snapToGrid/>
        <w:spacing w:line="360" w:lineRule="auto"/>
        <w:jc w:val="center"/>
        <w:outlineLvl w:val="1"/>
        <w:rPr>
          <w:rFonts w:hAnsi="宋体" w:cs="宋体"/>
          <w:b/>
          <w:bCs/>
          <w:kern w:val="0"/>
          <w:sz w:val="32"/>
          <w:szCs w:val="26"/>
          <w:lang w:eastAsia="en-US"/>
        </w:rPr>
      </w:pPr>
      <w:r>
        <w:rPr>
          <w:rFonts w:hint="eastAsia" w:hAnsi="宋体" w:cs="宋体"/>
          <w:b/>
          <w:bCs/>
          <w:kern w:val="0"/>
          <w:sz w:val="32"/>
          <w:szCs w:val="26"/>
          <w:lang w:eastAsia="en-US"/>
        </w:rPr>
        <w:t>商务和技术偏</w:t>
      </w:r>
      <w:r>
        <w:rPr>
          <w:rFonts w:hint="eastAsia" w:hAnsi="宋体" w:cs="宋体"/>
          <w:b/>
          <w:bCs/>
          <w:kern w:val="0"/>
          <w:sz w:val="32"/>
          <w:szCs w:val="26"/>
        </w:rPr>
        <w:t>离</w:t>
      </w:r>
      <w:r>
        <w:rPr>
          <w:rFonts w:hint="eastAsia" w:hAnsi="宋体" w:cs="宋体"/>
          <w:b/>
          <w:bCs/>
          <w:kern w:val="0"/>
          <w:sz w:val="32"/>
          <w:szCs w:val="26"/>
          <w:lang w:eastAsia="en-US"/>
        </w:rPr>
        <w:t>表</w:t>
      </w:r>
      <w:bookmarkEnd w:id="236"/>
    </w:p>
    <w:tbl>
      <w:tblPr>
        <w:tblStyle w:val="8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20"/>
        <w:gridCol w:w="2880"/>
        <w:gridCol w:w="2880"/>
        <w:gridCol w:w="2160"/>
      </w:tblGrid>
      <w:tr w14:paraId="2B9D5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20" w:type="dxa"/>
            <w:vAlign w:val="center"/>
          </w:tcPr>
          <w:p w14:paraId="744AA06A">
            <w:pPr>
              <w:adjustRightInd/>
              <w:snapToGrid/>
              <w:spacing w:line="360" w:lineRule="auto"/>
              <w:jc w:val="center"/>
              <w:rPr>
                <w:rFonts w:hAnsi="宋体" w:cs="宋体"/>
                <w:b/>
                <w:bCs/>
                <w:sz w:val="21"/>
                <w:szCs w:val="28"/>
              </w:rPr>
            </w:pPr>
            <w:r>
              <w:rPr>
                <w:rFonts w:hint="eastAsia" w:hAnsi="宋体" w:cs="宋体"/>
                <w:b/>
                <w:bCs/>
                <w:sz w:val="21"/>
                <w:szCs w:val="28"/>
              </w:rPr>
              <w:t>序号</w:t>
            </w:r>
          </w:p>
        </w:tc>
        <w:tc>
          <w:tcPr>
            <w:tcW w:w="2880" w:type="dxa"/>
            <w:vAlign w:val="center"/>
          </w:tcPr>
          <w:p w14:paraId="6DF8EB8E">
            <w:pPr>
              <w:adjustRightInd/>
              <w:snapToGrid/>
              <w:spacing w:line="360" w:lineRule="auto"/>
              <w:jc w:val="center"/>
              <w:rPr>
                <w:rFonts w:hAnsi="宋体" w:cs="宋体"/>
                <w:b/>
                <w:bCs/>
                <w:sz w:val="21"/>
                <w:szCs w:val="28"/>
              </w:rPr>
            </w:pPr>
            <w:r>
              <w:rPr>
                <w:rFonts w:hint="eastAsia" w:hAnsi="宋体" w:cs="宋体"/>
                <w:b/>
                <w:bCs/>
                <w:sz w:val="21"/>
                <w:szCs w:val="28"/>
              </w:rPr>
              <w:t>磋商文件章节及条款号</w:t>
            </w:r>
          </w:p>
        </w:tc>
        <w:tc>
          <w:tcPr>
            <w:tcW w:w="2880" w:type="dxa"/>
            <w:vAlign w:val="center"/>
          </w:tcPr>
          <w:p w14:paraId="017199E8">
            <w:pPr>
              <w:adjustRightInd/>
              <w:snapToGrid/>
              <w:spacing w:line="360" w:lineRule="auto"/>
              <w:jc w:val="center"/>
              <w:rPr>
                <w:rFonts w:hAnsi="宋体" w:cs="宋体"/>
                <w:b/>
                <w:bCs/>
                <w:sz w:val="21"/>
                <w:szCs w:val="28"/>
              </w:rPr>
            </w:pPr>
            <w:r>
              <w:rPr>
                <w:rFonts w:hint="eastAsia" w:hAnsi="宋体" w:cs="宋体"/>
                <w:b/>
                <w:bCs/>
                <w:sz w:val="21"/>
                <w:szCs w:val="28"/>
              </w:rPr>
              <w:t>响应文件章节及条款号</w:t>
            </w:r>
          </w:p>
        </w:tc>
        <w:tc>
          <w:tcPr>
            <w:tcW w:w="2160" w:type="dxa"/>
            <w:vAlign w:val="center"/>
          </w:tcPr>
          <w:p w14:paraId="7E29FB5F">
            <w:pPr>
              <w:adjustRightInd/>
              <w:snapToGrid/>
              <w:spacing w:line="360" w:lineRule="auto"/>
              <w:jc w:val="center"/>
              <w:rPr>
                <w:rFonts w:hAnsi="宋体" w:cs="宋体"/>
                <w:b/>
                <w:bCs/>
                <w:sz w:val="21"/>
                <w:szCs w:val="28"/>
              </w:rPr>
            </w:pPr>
            <w:r>
              <w:rPr>
                <w:rFonts w:hint="eastAsia" w:hAnsi="宋体" w:cs="宋体"/>
                <w:b/>
                <w:bCs/>
                <w:sz w:val="21"/>
                <w:szCs w:val="28"/>
              </w:rPr>
              <w:t>偏差说明</w:t>
            </w:r>
          </w:p>
        </w:tc>
      </w:tr>
      <w:tr w14:paraId="53095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20" w:type="dxa"/>
            <w:vAlign w:val="center"/>
          </w:tcPr>
          <w:p w14:paraId="4F31E019">
            <w:pPr>
              <w:adjustRightInd/>
              <w:snapToGrid/>
              <w:spacing w:line="360" w:lineRule="auto"/>
              <w:jc w:val="center"/>
              <w:rPr>
                <w:rFonts w:hAnsi="宋体" w:cs="宋体"/>
                <w:sz w:val="21"/>
              </w:rPr>
            </w:pPr>
            <w:r>
              <w:rPr>
                <w:rFonts w:hint="eastAsia" w:hAnsi="宋体" w:cs="宋体"/>
                <w:sz w:val="21"/>
              </w:rPr>
              <w:t>1</w:t>
            </w:r>
          </w:p>
        </w:tc>
        <w:tc>
          <w:tcPr>
            <w:tcW w:w="2880" w:type="dxa"/>
            <w:vAlign w:val="center"/>
          </w:tcPr>
          <w:p w14:paraId="476F086E">
            <w:pPr>
              <w:adjustRightInd/>
              <w:snapToGrid/>
              <w:spacing w:line="360" w:lineRule="auto"/>
              <w:jc w:val="center"/>
              <w:rPr>
                <w:rFonts w:hAnsi="宋体" w:cs="宋体"/>
                <w:sz w:val="21"/>
              </w:rPr>
            </w:pPr>
          </w:p>
        </w:tc>
        <w:tc>
          <w:tcPr>
            <w:tcW w:w="2880" w:type="dxa"/>
            <w:vAlign w:val="center"/>
          </w:tcPr>
          <w:p w14:paraId="09A34CA4">
            <w:pPr>
              <w:adjustRightInd/>
              <w:snapToGrid/>
              <w:spacing w:line="360" w:lineRule="auto"/>
              <w:jc w:val="center"/>
              <w:rPr>
                <w:rFonts w:hAnsi="宋体" w:cs="宋体"/>
                <w:sz w:val="21"/>
              </w:rPr>
            </w:pPr>
          </w:p>
        </w:tc>
        <w:tc>
          <w:tcPr>
            <w:tcW w:w="2160" w:type="dxa"/>
            <w:vAlign w:val="center"/>
          </w:tcPr>
          <w:p w14:paraId="58BFD989">
            <w:pPr>
              <w:adjustRightInd/>
              <w:snapToGrid/>
              <w:spacing w:line="360" w:lineRule="auto"/>
              <w:jc w:val="center"/>
              <w:rPr>
                <w:rFonts w:hAnsi="宋体" w:cs="宋体"/>
                <w:sz w:val="21"/>
              </w:rPr>
            </w:pPr>
          </w:p>
        </w:tc>
      </w:tr>
      <w:tr w14:paraId="4E064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20" w:type="dxa"/>
            <w:vAlign w:val="center"/>
          </w:tcPr>
          <w:p w14:paraId="27A2A0C1">
            <w:pPr>
              <w:adjustRightInd/>
              <w:snapToGrid/>
              <w:spacing w:line="360" w:lineRule="auto"/>
              <w:jc w:val="center"/>
              <w:rPr>
                <w:rFonts w:hAnsi="宋体" w:cs="宋体"/>
                <w:sz w:val="21"/>
              </w:rPr>
            </w:pPr>
            <w:r>
              <w:rPr>
                <w:rFonts w:hint="eastAsia" w:hAnsi="宋体" w:cs="宋体"/>
                <w:sz w:val="21"/>
              </w:rPr>
              <w:t>2</w:t>
            </w:r>
          </w:p>
        </w:tc>
        <w:tc>
          <w:tcPr>
            <w:tcW w:w="2880" w:type="dxa"/>
            <w:vAlign w:val="center"/>
          </w:tcPr>
          <w:p w14:paraId="24FDD120">
            <w:pPr>
              <w:adjustRightInd/>
              <w:snapToGrid/>
              <w:spacing w:line="360" w:lineRule="auto"/>
              <w:jc w:val="center"/>
              <w:rPr>
                <w:rFonts w:hAnsi="宋体" w:cs="宋体"/>
                <w:sz w:val="21"/>
              </w:rPr>
            </w:pPr>
          </w:p>
        </w:tc>
        <w:tc>
          <w:tcPr>
            <w:tcW w:w="2880" w:type="dxa"/>
            <w:vAlign w:val="center"/>
          </w:tcPr>
          <w:p w14:paraId="384C7744">
            <w:pPr>
              <w:adjustRightInd/>
              <w:snapToGrid/>
              <w:spacing w:line="360" w:lineRule="auto"/>
              <w:jc w:val="center"/>
              <w:rPr>
                <w:rFonts w:hAnsi="宋体" w:cs="宋体"/>
                <w:sz w:val="21"/>
              </w:rPr>
            </w:pPr>
          </w:p>
        </w:tc>
        <w:tc>
          <w:tcPr>
            <w:tcW w:w="2160" w:type="dxa"/>
            <w:vAlign w:val="center"/>
          </w:tcPr>
          <w:p w14:paraId="68883FD8">
            <w:pPr>
              <w:adjustRightInd/>
              <w:snapToGrid/>
              <w:spacing w:line="360" w:lineRule="auto"/>
              <w:jc w:val="center"/>
              <w:rPr>
                <w:rFonts w:hAnsi="宋体" w:cs="宋体"/>
                <w:sz w:val="21"/>
              </w:rPr>
            </w:pPr>
          </w:p>
        </w:tc>
      </w:tr>
      <w:tr w14:paraId="74B0B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20" w:type="dxa"/>
            <w:vAlign w:val="center"/>
          </w:tcPr>
          <w:p w14:paraId="60F85652">
            <w:pPr>
              <w:adjustRightInd/>
              <w:snapToGrid/>
              <w:spacing w:line="360" w:lineRule="auto"/>
              <w:jc w:val="center"/>
              <w:rPr>
                <w:rFonts w:hAnsi="宋体" w:cs="宋体"/>
                <w:sz w:val="21"/>
              </w:rPr>
            </w:pPr>
            <w:r>
              <w:rPr>
                <w:rFonts w:hint="eastAsia" w:hAnsi="宋体" w:cs="宋体"/>
                <w:sz w:val="21"/>
              </w:rPr>
              <w:t>3</w:t>
            </w:r>
          </w:p>
        </w:tc>
        <w:tc>
          <w:tcPr>
            <w:tcW w:w="2880" w:type="dxa"/>
            <w:vAlign w:val="center"/>
          </w:tcPr>
          <w:p w14:paraId="32145FE8">
            <w:pPr>
              <w:adjustRightInd/>
              <w:snapToGrid/>
              <w:spacing w:line="360" w:lineRule="auto"/>
              <w:jc w:val="center"/>
              <w:rPr>
                <w:rFonts w:hAnsi="宋体" w:cs="宋体"/>
                <w:sz w:val="21"/>
              </w:rPr>
            </w:pPr>
          </w:p>
        </w:tc>
        <w:tc>
          <w:tcPr>
            <w:tcW w:w="2880" w:type="dxa"/>
            <w:vAlign w:val="center"/>
          </w:tcPr>
          <w:p w14:paraId="52B01222">
            <w:pPr>
              <w:adjustRightInd/>
              <w:snapToGrid/>
              <w:spacing w:line="360" w:lineRule="auto"/>
              <w:jc w:val="center"/>
              <w:rPr>
                <w:rFonts w:hAnsi="宋体" w:cs="宋体"/>
                <w:sz w:val="21"/>
              </w:rPr>
            </w:pPr>
          </w:p>
        </w:tc>
        <w:tc>
          <w:tcPr>
            <w:tcW w:w="2160" w:type="dxa"/>
            <w:vAlign w:val="center"/>
          </w:tcPr>
          <w:p w14:paraId="47B48DCC">
            <w:pPr>
              <w:adjustRightInd/>
              <w:snapToGrid/>
              <w:spacing w:line="360" w:lineRule="auto"/>
              <w:jc w:val="center"/>
              <w:rPr>
                <w:rFonts w:hAnsi="宋体" w:cs="宋体"/>
                <w:sz w:val="21"/>
              </w:rPr>
            </w:pPr>
          </w:p>
        </w:tc>
      </w:tr>
      <w:tr w14:paraId="5EE21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20" w:type="dxa"/>
            <w:vAlign w:val="center"/>
          </w:tcPr>
          <w:p w14:paraId="3A6C70A7">
            <w:pPr>
              <w:adjustRightInd/>
              <w:snapToGrid/>
              <w:spacing w:line="360" w:lineRule="auto"/>
              <w:jc w:val="center"/>
              <w:rPr>
                <w:rFonts w:hAnsi="宋体" w:cs="宋体"/>
                <w:sz w:val="21"/>
              </w:rPr>
            </w:pPr>
            <w:r>
              <w:rPr>
                <w:rFonts w:hint="eastAsia" w:hAnsi="宋体" w:cs="宋体"/>
                <w:sz w:val="21"/>
              </w:rPr>
              <w:t>...</w:t>
            </w:r>
          </w:p>
        </w:tc>
        <w:tc>
          <w:tcPr>
            <w:tcW w:w="2880" w:type="dxa"/>
            <w:vAlign w:val="center"/>
          </w:tcPr>
          <w:p w14:paraId="6D2A9034">
            <w:pPr>
              <w:adjustRightInd/>
              <w:snapToGrid/>
              <w:spacing w:line="360" w:lineRule="auto"/>
              <w:jc w:val="center"/>
              <w:rPr>
                <w:rFonts w:hAnsi="宋体" w:cs="宋体"/>
                <w:sz w:val="21"/>
              </w:rPr>
            </w:pPr>
          </w:p>
        </w:tc>
        <w:tc>
          <w:tcPr>
            <w:tcW w:w="2880" w:type="dxa"/>
            <w:vAlign w:val="center"/>
          </w:tcPr>
          <w:p w14:paraId="14EB1D6B">
            <w:pPr>
              <w:adjustRightInd/>
              <w:snapToGrid/>
              <w:spacing w:line="360" w:lineRule="auto"/>
              <w:jc w:val="center"/>
              <w:rPr>
                <w:rFonts w:hAnsi="宋体" w:cs="宋体"/>
                <w:sz w:val="21"/>
              </w:rPr>
            </w:pPr>
          </w:p>
        </w:tc>
        <w:tc>
          <w:tcPr>
            <w:tcW w:w="2160" w:type="dxa"/>
            <w:vAlign w:val="center"/>
          </w:tcPr>
          <w:p w14:paraId="1AD45589">
            <w:pPr>
              <w:adjustRightInd/>
              <w:snapToGrid/>
              <w:spacing w:line="360" w:lineRule="auto"/>
              <w:jc w:val="center"/>
              <w:rPr>
                <w:rFonts w:hAnsi="宋体" w:cs="宋体"/>
                <w:sz w:val="21"/>
              </w:rPr>
            </w:pPr>
          </w:p>
        </w:tc>
      </w:tr>
    </w:tbl>
    <w:p w14:paraId="23820D23">
      <w:pPr>
        <w:spacing w:line="360" w:lineRule="auto"/>
      </w:pPr>
    </w:p>
    <w:p w14:paraId="4F3ECA23">
      <w:pPr>
        <w:spacing w:line="360" w:lineRule="auto"/>
        <w:ind w:firstLine="482" w:firstLineChars="200"/>
        <w:rPr>
          <w:b/>
          <w:bCs/>
        </w:rPr>
      </w:pPr>
      <w:r>
        <w:rPr>
          <w:rFonts w:hint="eastAsia"/>
          <w:b/>
          <w:bCs/>
        </w:rPr>
        <w:t>供应商保证：除商务和技术偏差表列出的偏差外，响应磋商文件的全部要求。</w:t>
      </w:r>
    </w:p>
    <w:p w14:paraId="36DD7310">
      <w:pPr>
        <w:wordWrap w:val="0"/>
        <w:spacing w:line="360" w:lineRule="auto"/>
        <w:rPr>
          <w:rFonts w:cs="Arial" w:asciiTheme="minorEastAsia" w:hAnsiTheme="minorEastAsia" w:eastAsiaTheme="minorEastAsia"/>
          <w:snapToGrid w:val="0"/>
        </w:rPr>
      </w:pPr>
    </w:p>
    <w:p w14:paraId="6893F830">
      <w:pPr>
        <w:wordWrap w:val="0"/>
        <w:spacing w:line="360" w:lineRule="auto"/>
        <w:rPr>
          <w:rFonts w:cs="Arial" w:asciiTheme="minorEastAsia" w:hAnsiTheme="minorEastAsia" w:eastAsiaTheme="minorEastAsia"/>
          <w:snapToGrid w:val="0"/>
        </w:rPr>
      </w:pPr>
    </w:p>
    <w:p w14:paraId="0FA53F4E">
      <w:pPr>
        <w:wordWrap w:val="0"/>
        <w:spacing w:line="360" w:lineRule="auto"/>
        <w:rPr>
          <w:rFonts w:cs="Arial" w:asciiTheme="minorEastAsia" w:hAnsiTheme="minorEastAsia" w:eastAsiaTheme="minorEastAsia"/>
          <w:snapToGrid w:val="0"/>
        </w:rPr>
      </w:pPr>
      <w:r>
        <w:rPr>
          <w:rFonts w:cs="Arial" w:asciiTheme="minorEastAsia" w:hAnsiTheme="minorEastAsia" w:eastAsiaTheme="minorEastAsia"/>
          <w:snapToGrid w:val="0"/>
        </w:rPr>
        <w:t>供应商名称：</w:t>
      </w:r>
      <w:r>
        <w:rPr>
          <w:rFonts w:hint="eastAsia" w:cs="Arial" w:asciiTheme="minorEastAsia" w:hAnsiTheme="minorEastAsia" w:eastAsiaTheme="minorEastAsia"/>
          <w:snapToGrid w:val="0"/>
          <w:u w:val="single"/>
        </w:rPr>
        <w:t xml:space="preserve">                            </w:t>
      </w:r>
      <w:r>
        <w:rPr>
          <w:rFonts w:cs="Arial" w:asciiTheme="minorEastAsia" w:hAnsiTheme="minorEastAsia" w:eastAsiaTheme="minorEastAsia"/>
          <w:snapToGrid w:val="0"/>
        </w:rPr>
        <w:t>（公章）</w:t>
      </w:r>
    </w:p>
    <w:p w14:paraId="517A3C19">
      <w:pPr>
        <w:wordWrap w:val="0"/>
        <w:spacing w:line="360" w:lineRule="auto"/>
        <w:rPr>
          <w:rFonts w:cs="Arial" w:asciiTheme="minorEastAsia" w:hAnsiTheme="minorEastAsia" w:eastAsiaTheme="minorEastAsia"/>
          <w:snapToGrid w:val="0"/>
          <w:u w:val="single"/>
        </w:rPr>
      </w:pPr>
      <w:r>
        <w:rPr>
          <w:rFonts w:cs="Arial" w:asciiTheme="minorEastAsia" w:hAnsiTheme="minorEastAsia" w:eastAsiaTheme="minorEastAsia"/>
          <w:snapToGrid w:val="0"/>
        </w:rPr>
        <w:t>供应商代表签字或签章：</w:t>
      </w:r>
      <w:r>
        <w:rPr>
          <w:rFonts w:hint="eastAsia" w:cs="Arial" w:asciiTheme="minorEastAsia" w:hAnsiTheme="minorEastAsia" w:eastAsiaTheme="minorEastAsia"/>
          <w:snapToGrid w:val="0"/>
          <w:u w:val="single"/>
        </w:rPr>
        <w:t xml:space="preserve">                          </w:t>
      </w:r>
    </w:p>
    <w:p w14:paraId="59605DBA">
      <w:pPr>
        <w:wordWrap w:val="0"/>
        <w:spacing w:line="360" w:lineRule="auto"/>
        <w:rPr>
          <w:rFonts w:cs="Arial" w:asciiTheme="minorEastAsia" w:hAnsiTheme="minorEastAsia" w:eastAsiaTheme="minorEastAsia"/>
          <w:snapToGrid w:val="0"/>
        </w:rPr>
      </w:pPr>
      <w:r>
        <w:rPr>
          <w:rFonts w:hint="eastAsia" w:cs="Arial" w:asciiTheme="minorEastAsia" w:hAnsiTheme="minorEastAsia" w:eastAsiaTheme="minorEastAsia"/>
          <w:snapToGrid w:val="0"/>
        </w:rPr>
        <w:t>日期：   年   月    日</w:t>
      </w:r>
    </w:p>
    <w:p w14:paraId="60F88FD2">
      <w:pPr>
        <w:widowControl/>
        <w:kinsoku w:val="0"/>
        <w:autoSpaceDE w:val="0"/>
        <w:autoSpaceDN w:val="0"/>
        <w:spacing w:line="249" w:lineRule="auto"/>
        <w:jc w:val="left"/>
        <w:textAlignment w:val="baseline"/>
        <w:rPr>
          <w:rFonts w:ascii="Arial" w:hAnsi="Arial" w:eastAsia="Arial" w:cs="Arial"/>
          <w:snapToGrid w:val="0"/>
          <w:color w:val="000000"/>
          <w:kern w:val="0"/>
          <w:sz w:val="21"/>
          <w:szCs w:val="21"/>
        </w:rPr>
      </w:pPr>
    </w:p>
    <w:p w14:paraId="3AB250AB">
      <w:pPr>
        <w:widowControl/>
        <w:kinsoku w:val="0"/>
        <w:autoSpaceDE w:val="0"/>
        <w:autoSpaceDN w:val="0"/>
        <w:spacing w:line="249" w:lineRule="auto"/>
        <w:jc w:val="left"/>
        <w:textAlignment w:val="baseline"/>
        <w:rPr>
          <w:rFonts w:ascii="Arial" w:hAnsi="Arial" w:eastAsia="Arial" w:cs="Arial"/>
          <w:snapToGrid w:val="0"/>
          <w:color w:val="000000"/>
          <w:kern w:val="0"/>
          <w:sz w:val="21"/>
          <w:szCs w:val="21"/>
        </w:rPr>
      </w:pPr>
    </w:p>
    <w:p w14:paraId="65CD80BE">
      <w:pPr>
        <w:rPr>
          <w:rFonts w:cs="Arial" w:asciiTheme="minorEastAsia" w:hAnsiTheme="minorEastAsia" w:eastAsiaTheme="minorEastAsia"/>
          <w:b/>
          <w:bCs/>
          <w:kern w:val="0"/>
          <w:sz w:val="32"/>
          <w:szCs w:val="32"/>
        </w:rPr>
      </w:pPr>
      <w:r>
        <w:rPr>
          <w:rFonts w:hint="eastAsia" w:cs="Arial" w:asciiTheme="minorEastAsia" w:hAnsiTheme="minorEastAsia" w:eastAsiaTheme="minorEastAsia"/>
          <w:b/>
          <w:bCs/>
          <w:kern w:val="0"/>
          <w:sz w:val="32"/>
          <w:szCs w:val="32"/>
        </w:rPr>
        <w:br w:type="page"/>
      </w:r>
    </w:p>
    <w:p w14:paraId="17D0E3F3">
      <w:pPr>
        <w:keepNext/>
        <w:keepLines/>
        <w:wordWrap w:val="0"/>
        <w:spacing w:line="360" w:lineRule="auto"/>
        <w:jc w:val="center"/>
        <w:outlineLvl w:val="1"/>
        <w:rPr>
          <w:rFonts w:cs="Arial" w:asciiTheme="minorEastAsia" w:hAnsiTheme="minorEastAsia" w:eastAsiaTheme="minorEastAsia"/>
          <w:b/>
          <w:bCs/>
          <w:kern w:val="0"/>
          <w:sz w:val="32"/>
          <w:szCs w:val="32"/>
        </w:rPr>
      </w:pPr>
      <w:r>
        <w:rPr>
          <w:rFonts w:hint="eastAsia" w:cs="Arial" w:asciiTheme="minorEastAsia" w:hAnsiTheme="minorEastAsia" w:eastAsiaTheme="minorEastAsia"/>
          <w:b/>
          <w:bCs/>
          <w:kern w:val="0"/>
          <w:sz w:val="32"/>
          <w:szCs w:val="32"/>
        </w:rPr>
        <w:t>附件7资格证明文件</w:t>
      </w:r>
    </w:p>
    <w:p w14:paraId="43C59C79">
      <w:pPr>
        <w:wordWrap w:val="0"/>
        <w:spacing w:line="360" w:lineRule="auto"/>
        <w:rPr>
          <w:rFonts w:cs="Arial" w:asciiTheme="minorEastAsia" w:hAnsiTheme="minorEastAsia" w:eastAsiaTheme="minorEastAsia"/>
          <w:b/>
          <w:bCs/>
          <w:kern w:val="0"/>
          <w:szCs w:val="24"/>
        </w:rPr>
      </w:pPr>
    </w:p>
    <w:p w14:paraId="0F109478">
      <w:pPr>
        <w:wordWrap w:val="0"/>
        <w:spacing w:line="360" w:lineRule="auto"/>
        <w:rPr>
          <w:rFonts w:cs="Arial" w:asciiTheme="minorEastAsia" w:hAnsiTheme="minorEastAsia" w:eastAsiaTheme="minorEastAsia"/>
          <w:b/>
          <w:bCs/>
          <w:kern w:val="0"/>
          <w:szCs w:val="24"/>
        </w:rPr>
      </w:pPr>
      <w:r>
        <w:rPr>
          <w:rFonts w:hint="eastAsia" w:cs="Arial" w:asciiTheme="minorEastAsia" w:hAnsiTheme="minorEastAsia" w:eastAsiaTheme="minorEastAsia"/>
          <w:b/>
          <w:bCs/>
          <w:kern w:val="0"/>
          <w:szCs w:val="24"/>
        </w:rPr>
        <w:t>7-1</w:t>
      </w:r>
      <w:r>
        <w:rPr>
          <w:rFonts w:cs="Arial" w:asciiTheme="minorEastAsia" w:hAnsiTheme="minorEastAsia" w:eastAsiaTheme="minorEastAsia"/>
        </w:rPr>
        <w:t>★</w:t>
      </w:r>
      <w:r>
        <w:rPr>
          <w:rFonts w:hint="eastAsia" w:cs="Arial" w:asciiTheme="minorEastAsia" w:hAnsiTheme="minorEastAsia" w:eastAsiaTheme="minorEastAsia"/>
          <w:b/>
          <w:bCs/>
          <w:kern w:val="0"/>
          <w:szCs w:val="24"/>
        </w:rPr>
        <w:t>有效的法人或者其他组织的营业执照等证明文件或自然人的身份证明文件（复印件加盖供应商公章）</w:t>
      </w:r>
    </w:p>
    <w:p w14:paraId="0A1C7027">
      <w:pPr>
        <w:wordWrap w:val="0"/>
        <w:spacing w:line="360" w:lineRule="auto"/>
        <w:rPr>
          <w:rFonts w:cs="Arial" w:asciiTheme="minorEastAsia" w:hAnsiTheme="minorEastAsia" w:eastAsiaTheme="minorEastAsia"/>
          <w:b/>
          <w:bCs/>
          <w:kern w:val="0"/>
          <w:szCs w:val="24"/>
        </w:rPr>
      </w:pPr>
    </w:p>
    <w:p w14:paraId="00073042">
      <w:pPr>
        <w:wordWrap w:val="0"/>
        <w:spacing w:line="360" w:lineRule="auto"/>
        <w:rPr>
          <w:rFonts w:cs="Arial" w:asciiTheme="minorEastAsia" w:hAnsiTheme="minorEastAsia" w:eastAsiaTheme="minorEastAsia"/>
          <w:b/>
          <w:bCs/>
          <w:kern w:val="0"/>
          <w:szCs w:val="24"/>
        </w:rPr>
      </w:pPr>
      <w:r>
        <w:rPr>
          <w:rFonts w:hint="eastAsia" w:cs="Arial" w:asciiTheme="minorEastAsia" w:hAnsiTheme="minorEastAsia" w:eastAsiaTheme="minorEastAsia"/>
          <w:b/>
          <w:bCs/>
          <w:kern w:val="0"/>
          <w:szCs w:val="24"/>
        </w:rPr>
        <w:t>7-2</w:t>
      </w:r>
      <w:r>
        <w:rPr>
          <w:rFonts w:cs="Arial" w:asciiTheme="minorEastAsia" w:hAnsiTheme="minorEastAsia" w:eastAsiaTheme="minorEastAsia"/>
          <w:b/>
          <w:bCs/>
          <w:kern w:val="0"/>
          <w:szCs w:val="24"/>
        </w:rPr>
        <w:t>★财务状况报告</w:t>
      </w:r>
    </w:p>
    <w:p w14:paraId="2ED30E46">
      <w:pPr>
        <w:wordWrap w:val="0"/>
        <w:spacing w:line="360" w:lineRule="auto"/>
        <w:rPr>
          <w:rFonts w:cs="Arial" w:asciiTheme="minorEastAsia" w:hAnsiTheme="minorEastAsia" w:eastAsiaTheme="minorEastAsia"/>
          <w:szCs w:val="20"/>
        </w:rPr>
      </w:pPr>
      <w:r>
        <w:rPr>
          <w:rFonts w:hint="eastAsia" w:cs="Arial" w:asciiTheme="minorEastAsia" w:hAnsiTheme="minorEastAsia" w:eastAsiaTheme="minorEastAsia"/>
          <w:kern w:val="0"/>
          <w:szCs w:val="24"/>
        </w:rPr>
        <w:t>说明：</w:t>
      </w:r>
      <w:r>
        <w:rPr>
          <w:rFonts w:hint="eastAsia" w:cs="Arial" w:asciiTheme="minorEastAsia" w:hAnsiTheme="minorEastAsia" w:eastAsiaTheme="minorEastAsia"/>
          <w:szCs w:val="20"/>
        </w:rPr>
        <w:t>提供2023或2024年度财务报表复印件，应满足以下要求：</w:t>
      </w:r>
    </w:p>
    <w:p w14:paraId="71D7530B">
      <w:pPr>
        <w:wordWrap w:val="0"/>
        <w:spacing w:line="360" w:lineRule="auto"/>
        <w:ind w:firstLine="480" w:firstLineChars="200"/>
        <w:rPr>
          <w:rFonts w:cs="Arial" w:asciiTheme="minorEastAsia" w:hAnsiTheme="minorEastAsia" w:eastAsiaTheme="minorEastAsia"/>
          <w:szCs w:val="20"/>
        </w:rPr>
      </w:pPr>
      <w:r>
        <w:rPr>
          <w:rFonts w:hint="eastAsia" w:cs="Arial" w:asciiTheme="minorEastAsia" w:hAnsiTheme="minorEastAsia" w:eastAsiaTheme="minorEastAsia"/>
          <w:szCs w:val="20"/>
        </w:rPr>
        <w:t>磋商供应商是企业的，财务报表是指经会计师事务所审计的上述指定年度整个会计年度财务报表（须提会计师事务所出具的审计报告复印件），复印件至少须包括审计意见正文、资产负债表、利润表（或损益表）、现金流量表）。</w:t>
      </w:r>
    </w:p>
    <w:p w14:paraId="6C99BCA3">
      <w:pPr>
        <w:wordWrap w:val="0"/>
        <w:spacing w:line="360" w:lineRule="auto"/>
        <w:ind w:firstLine="480" w:firstLineChars="200"/>
        <w:rPr>
          <w:rFonts w:cs="Arial" w:asciiTheme="minorEastAsia" w:hAnsiTheme="minorEastAsia" w:eastAsiaTheme="minorEastAsia"/>
          <w:szCs w:val="20"/>
        </w:rPr>
      </w:pPr>
      <w:r>
        <w:rPr>
          <w:rFonts w:hint="eastAsia" w:cs="Arial" w:asciiTheme="minorEastAsia" w:hAnsiTheme="minorEastAsia" w:eastAsiaTheme="minorEastAsia"/>
          <w:szCs w:val="20"/>
        </w:rPr>
        <w:t>磋商供应商是事业单位的，财务报表是指上述指定年度整个会计年度财务报表（不要求必须是经审计的），复印件至少需包括资产负债表、收入支出表（或财政拨款收入支出表）、固定资产投资决算报表。</w:t>
      </w:r>
    </w:p>
    <w:p w14:paraId="60E6ABEE">
      <w:pPr>
        <w:wordWrap w:val="0"/>
        <w:spacing w:line="360" w:lineRule="auto"/>
        <w:ind w:firstLine="480" w:firstLineChars="200"/>
        <w:rPr>
          <w:rFonts w:cs="Arial" w:asciiTheme="minorEastAsia" w:hAnsiTheme="minorEastAsia" w:eastAsiaTheme="minorEastAsia"/>
          <w:szCs w:val="20"/>
        </w:rPr>
      </w:pPr>
      <w:r>
        <w:rPr>
          <w:rFonts w:hint="eastAsia" w:cs="Arial" w:asciiTheme="minorEastAsia" w:hAnsiTheme="minorEastAsia" w:eastAsiaTheme="minorEastAsia"/>
          <w:szCs w:val="20"/>
        </w:rPr>
        <w:t>磋商供应商是民办非企业单位的，财务报表是指上述指定年度整个会计年度财务报表（不要求必须是经审计的），复印件至少须包括资产负债表、业务活动表、现金流量表。</w:t>
      </w:r>
    </w:p>
    <w:p w14:paraId="0C5EA6E6">
      <w:pPr>
        <w:wordWrap w:val="0"/>
        <w:spacing w:line="360" w:lineRule="auto"/>
        <w:ind w:firstLine="480" w:firstLineChars="200"/>
        <w:rPr>
          <w:rFonts w:cs="Arial" w:asciiTheme="minorEastAsia" w:hAnsiTheme="minorEastAsia" w:eastAsiaTheme="minorEastAsia"/>
          <w:szCs w:val="20"/>
        </w:rPr>
      </w:pPr>
      <w:r>
        <w:rPr>
          <w:rFonts w:hint="eastAsia" w:cs="Arial" w:asciiTheme="minorEastAsia" w:hAnsiTheme="minorEastAsia" w:eastAsiaTheme="minorEastAsia"/>
          <w:szCs w:val="20"/>
        </w:rPr>
        <w:t>磋商供应商是非企业专业服务机构等上述三种情况以外情况的，按照其依法适用的会计制度、财务规则或会计准则提供财务报表复印件。</w:t>
      </w:r>
    </w:p>
    <w:p w14:paraId="26358C70">
      <w:pPr>
        <w:wordWrap w:val="0"/>
        <w:spacing w:line="360" w:lineRule="auto"/>
        <w:rPr>
          <w:rFonts w:cs="Arial" w:asciiTheme="minorEastAsia" w:hAnsiTheme="minorEastAsia" w:eastAsiaTheme="minorEastAsia"/>
          <w:kern w:val="0"/>
          <w:szCs w:val="24"/>
        </w:rPr>
      </w:pPr>
      <w:r>
        <w:rPr>
          <w:rFonts w:hint="eastAsia" w:cs="Arial" w:asciiTheme="minorEastAsia" w:hAnsiTheme="minorEastAsia" w:eastAsiaTheme="minorEastAsia"/>
          <w:szCs w:val="20"/>
        </w:rPr>
        <w:t>（</w:t>
      </w:r>
      <w:r>
        <w:rPr>
          <w:rFonts w:cs="Arial" w:asciiTheme="minorEastAsia" w:hAnsiTheme="minorEastAsia" w:eastAsiaTheme="minorEastAsia"/>
          <w:szCs w:val="20"/>
        </w:rPr>
        <w:t>复印件要求加盖供应商公章</w:t>
      </w:r>
      <w:r>
        <w:rPr>
          <w:rFonts w:hint="eastAsia" w:cs="Arial" w:asciiTheme="minorEastAsia" w:hAnsiTheme="minorEastAsia" w:eastAsiaTheme="minorEastAsia"/>
          <w:szCs w:val="20"/>
        </w:rPr>
        <w:t>）</w:t>
      </w:r>
    </w:p>
    <w:p w14:paraId="6F597815">
      <w:pPr>
        <w:pStyle w:val="87"/>
        <w:wordWrap w:val="0"/>
      </w:pPr>
    </w:p>
    <w:p w14:paraId="56609DD6">
      <w:pPr>
        <w:wordWrap w:val="0"/>
        <w:spacing w:line="360" w:lineRule="auto"/>
        <w:rPr>
          <w:rFonts w:cs="Arial" w:asciiTheme="minorEastAsia" w:hAnsiTheme="minorEastAsia" w:eastAsiaTheme="minorEastAsia"/>
          <w:b/>
          <w:bCs/>
          <w:kern w:val="0"/>
          <w:szCs w:val="24"/>
        </w:rPr>
      </w:pPr>
      <w:r>
        <w:rPr>
          <w:rFonts w:hint="eastAsia" w:cs="Arial" w:asciiTheme="minorEastAsia" w:hAnsiTheme="minorEastAsia" w:eastAsiaTheme="minorEastAsia"/>
          <w:b/>
          <w:bCs/>
          <w:kern w:val="0"/>
          <w:szCs w:val="24"/>
        </w:rPr>
        <w:t>7-3</w:t>
      </w:r>
      <w:r>
        <w:rPr>
          <w:rFonts w:cs="Arial" w:asciiTheme="minorEastAsia" w:hAnsiTheme="minorEastAsia" w:eastAsiaTheme="minorEastAsia"/>
        </w:rPr>
        <w:t>★</w:t>
      </w:r>
      <w:r>
        <w:rPr>
          <w:rFonts w:hint="eastAsia" w:cs="Arial" w:asciiTheme="minorEastAsia" w:hAnsiTheme="minorEastAsia" w:eastAsiaTheme="minorEastAsia"/>
          <w:b/>
          <w:bCs/>
          <w:kern w:val="0"/>
          <w:szCs w:val="24"/>
        </w:rPr>
        <w:t>有依法缴纳社会保障资金的良好记录（复印件加盖供应商公章）；</w:t>
      </w:r>
    </w:p>
    <w:p w14:paraId="5393FD46">
      <w:pPr>
        <w:wordWrap w:val="0"/>
        <w:spacing w:line="360" w:lineRule="auto"/>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说明：</w:t>
      </w:r>
    </w:p>
    <w:p w14:paraId="6F683ACC">
      <w:pPr>
        <w:wordWrap w:val="0"/>
        <w:spacing w:line="360" w:lineRule="auto"/>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供应商须提供首次递交响应文件截止时间前近6个月内任意1个月的缴纳社会保障资金（按月缴纳）或提供参加本次政府采购活动上年度缴纳社会保障资金的入账票据凭证（按年度缴纳）或提供证明其不需要缴纳社会保障资金的相应证明文件。（缴纳凭证复印件须清晰可辨，</w:t>
      </w:r>
      <w:r>
        <w:rPr>
          <w:rFonts w:hint="eastAsia" w:asciiTheme="minorEastAsia" w:hAnsiTheme="minorEastAsia" w:eastAsiaTheme="minorEastAsia"/>
        </w:rPr>
        <w:t>并能显示出社保资金种类</w:t>
      </w:r>
      <w:r>
        <w:rPr>
          <w:rFonts w:hint="eastAsia" w:cs="Arial" w:asciiTheme="minorEastAsia" w:hAnsiTheme="minorEastAsia" w:eastAsiaTheme="minorEastAsia"/>
          <w:kern w:val="0"/>
          <w:szCs w:val="24"/>
        </w:rPr>
        <w:t>）</w:t>
      </w:r>
    </w:p>
    <w:p w14:paraId="0CA4922F">
      <w:pPr>
        <w:wordWrap w:val="0"/>
        <w:spacing w:line="360" w:lineRule="auto"/>
        <w:rPr>
          <w:rFonts w:cs="Arial" w:asciiTheme="minorEastAsia" w:hAnsiTheme="minorEastAsia" w:eastAsiaTheme="minorEastAsia"/>
          <w:kern w:val="0"/>
          <w:szCs w:val="24"/>
        </w:rPr>
      </w:pPr>
    </w:p>
    <w:p w14:paraId="2088C21C">
      <w:pPr>
        <w:wordWrap w:val="0"/>
        <w:spacing w:line="360" w:lineRule="auto"/>
        <w:rPr>
          <w:rFonts w:cs="Arial" w:asciiTheme="minorEastAsia" w:hAnsiTheme="minorEastAsia" w:eastAsiaTheme="minorEastAsia"/>
          <w:b/>
          <w:bCs/>
          <w:kern w:val="0"/>
          <w:szCs w:val="24"/>
        </w:rPr>
      </w:pPr>
      <w:r>
        <w:rPr>
          <w:rFonts w:hint="eastAsia" w:cs="Arial" w:asciiTheme="minorEastAsia" w:hAnsiTheme="minorEastAsia" w:eastAsiaTheme="minorEastAsia"/>
          <w:b/>
          <w:bCs/>
          <w:kern w:val="0"/>
          <w:szCs w:val="24"/>
        </w:rPr>
        <w:t>7-4</w:t>
      </w:r>
      <w:r>
        <w:rPr>
          <w:rFonts w:cs="Arial" w:asciiTheme="minorEastAsia" w:hAnsiTheme="minorEastAsia" w:eastAsiaTheme="minorEastAsia"/>
        </w:rPr>
        <w:t>★</w:t>
      </w:r>
      <w:r>
        <w:rPr>
          <w:rFonts w:hint="eastAsia" w:cs="Arial" w:asciiTheme="minorEastAsia" w:hAnsiTheme="minorEastAsia" w:eastAsiaTheme="minorEastAsia"/>
          <w:b/>
          <w:bCs/>
          <w:kern w:val="0"/>
          <w:szCs w:val="24"/>
        </w:rPr>
        <w:t>有依法缴纳税收的良好记录（复印件加盖供应商公章）；</w:t>
      </w:r>
    </w:p>
    <w:p w14:paraId="398B6604">
      <w:pPr>
        <w:wordWrap w:val="0"/>
        <w:spacing w:line="360" w:lineRule="auto"/>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说明：</w:t>
      </w:r>
    </w:p>
    <w:p w14:paraId="33D589FC">
      <w:pPr>
        <w:wordWrap w:val="0"/>
        <w:spacing w:line="360" w:lineRule="auto"/>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供应商须提供</w:t>
      </w:r>
      <w:r>
        <w:rPr>
          <w:rFonts w:hint="eastAsia" w:cs="Arial" w:asciiTheme="minorEastAsia" w:hAnsiTheme="minorEastAsia" w:eastAsiaTheme="minorEastAsia"/>
          <w:szCs w:val="20"/>
        </w:rPr>
        <w:t>首次递交响应文件截止时间</w:t>
      </w:r>
      <w:r>
        <w:rPr>
          <w:rFonts w:hint="eastAsia" w:cs="Arial" w:asciiTheme="minorEastAsia" w:hAnsiTheme="minorEastAsia" w:eastAsiaTheme="minorEastAsia"/>
          <w:kern w:val="0"/>
          <w:szCs w:val="24"/>
        </w:rPr>
        <w:t>近6个月内任意1个月的</w:t>
      </w:r>
      <w:r>
        <w:rPr>
          <w:rFonts w:hint="eastAsia" w:cs="Arial" w:asciiTheme="minorEastAsia" w:hAnsiTheme="minorEastAsia" w:eastAsiaTheme="minorEastAsia"/>
          <w:szCs w:val="20"/>
        </w:rPr>
        <w:t>缴纳税收的凭证</w:t>
      </w:r>
      <w:r>
        <w:rPr>
          <w:rFonts w:hint="eastAsia" w:cs="Arial" w:asciiTheme="minorEastAsia" w:hAnsiTheme="minorEastAsia" w:eastAsiaTheme="minorEastAsia"/>
          <w:kern w:val="0"/>
          <w:szCs w:val="24"/>
        </w:rPr>
        <w:t>（按月纳税），或参加本次政府采购活动上年度纳税的有效凭据（按年度纳税）或提供证明其依法免税的相应证明文件。</w:t>
      </w:r>
      <w:r>
        <w:rPr>
          <w:rFonts w:hint="eastAsia" w:cs="Arial" w:asciiTheme="minorEastAsia" w:hAnsiTheme="minorEastAsia" w:eastAsiaTheme="minorEastAsia"/>
          <w:szCs w:val="20"/>
        </w:rPr>
        <w:t>（缴纳凭证复印件须清晰可辨，并能显示出税种，单位代扣代缴的个人所得税不能作为单位纳税的凭证</w:t>
      </w:r>
      <w:r>
        <w:rPr>
          <w:rFonts w:hint="eastAsia" w:cs="Arial" w:asciiTheme="minorEastAsia" w:hAnsiTheme="minorEastAsia" w:eastAsiaTheme="minorEastAsia"/>
          <w:kern w:val="0"/>
          <w:szCs w:val="24"/>
        </w:rPr>
        <w:t>）</w:t>
      </w:r>
      <w:bookmarkStart w:id="237" w:name="_Toc439774003"/>
    </w:p>
    <w:p w14:paraId="221B5CEB">
      <w:pPr>
        <w:wordWrap w:val="0"/>
        <w:spacing w:line="360" w:lineRule="auto"/>
        <w:rPr>
          <w:rFonts w:cs="Arial" w:asciiTheme="minorEastAsia" w:hAnsiTheme="minorEastAsia" w:eastAsiaTheme="minorEastAsia"/>
          <w:b/>
          <w:bCs/>
          <w:kern w:val="0"/>
          <w:szCs w:val="24"/>
        </w:rPr>
      </w:pPr>
    </w:p>
    <w:p w14:paraId="0EC86B15">
      <w:pPr>
        <w:widowControl/>
        <w:wordWrap w:val="0"/>
        <w:adjustRightInd/>
        <w:snapToGrid/>
        <w:spacing w:line="240" w:lineRule="auto"/>
        <w:jc w:val="left"/>
        <w:rPr>
          <w:rFonts w:cs="Arial" w:asciiTheme="minorEastAsia" w:hAnsiTheme="minorEastAsia" w:eastAsiaTheme="minorEastAsia"/>
          <w:b/>
          <w:bCs/>
          <w:kern w:val="0"/>
          <w:szCs w:val="24"/>
        </w:rPr>
      </w:pPr>
      <w:r>
        <w:rPr>
          <w:rFonts w:cs="Arial" w:asciiTheme="minorEastAsia" w:hAnsiTheme="minorEastAsia" w:eastAsiaTheme="minorEastAsia"/>
          <w:b/>
          <w:bCs/>
          <w:kern w:val="0"/>
          <w:szCs w:val="24"/>
        </w:rPr>
        <w:br w:type="page"/>
      </w:r>
    </w:p>
    <w:p w14:paraId="39C0B196">
      <w:pPr>
        <w:wordWrap w:val="0"/>
        <w:spacing w:line="360" w:lineRule="auto"/>
        <w:rPr>
          <w:rFonts w:cs="Arial" w:asciiTheme="minorEastAsia" w:hAnsiTheme="minorEastAsia" w:eastAsiaTheme="minorEastAsia"/>
          <w:b/>
          <w:bCs/>
          <w:kern w:val="0"/>
          <w:szCs w:val="24"/>
        </w:rPr>
      </w:pPr>
      <w:r>
        <w:rPr>
          <w:rFonts w:hint="eastAsia" w:cs="Arial" w:asciiTheme="minorEastAsia" w:hAnsiTheme="minorEastAsia" w:eastAsiaTheme="minorEastAsia"/>
          <w:b/>
          <w:bCs/>
          <w:kern w:val="0"/>
          <w:szCs w:val="24"/>
        </w:rPr>
        <w:t>7-5</w:t>
      </w:r>
      <w:r>
        <w:rPr>
          <w:rFonts w:cs="Arial" w:asciiTheme="minorEastAsia" w:hAnsiTheme="minorEastAsia" w:eastAsiaTheme="minorEastAsia"/>
        </w:rPr>
        <w:t>★</w:t>
      </w:r>
      <w:r>
        <w:rPr>
          <w:rFonts w:hint="eastAsia" w:cs="Arial" w:asciiTheme="minorEastAsia" w:hAnsiTheme="minorEastAsia" w:eastAsiaTheme="minorEastAsia"/>
          <w:b/>
          <w:bCs/>
          <w:kern w:val="0"/>
          <w:szCs w:val="24"/>
        </w:rPr>
        <w:t>参加政府采购活动前3年内在经营活动中没有重大违法记录的书面声明</w:t>
      </w:r>
    </w:p>
    <w:p w14:paraId="3069A0BC">
      <w:pPr>
        <w:wordWrap w:val="0"/>
        <w:spacing w:line="360" w:lineRule="auto"/>
        <w:rPr>
          <w:rFonts w:cs="Arial" w:asciiTheme="minorEastAsia" w:hAnsiTheme="minorEastAsia" w:eastAsiaTheme="minorEastAsia"/>
          <w:b/>
          <w:bCs/>
          <w:kern w:val="0"/>
          <w:szCs w:val="24"/>
        </w:rPr>
      </w:pPr>
    </w:p>
    <w:p w14:paraId="5F480C95">
      <w:pPr>
        <w:wordWrap w:val="0"/>
        <w:spacing w:line="360" w:lineRule="auto"/>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致：（采购代理机构）</w:t>
      </w:r>
    </w:p>
    <w:p w14:paraId="6A17AA7C">
      <w:pPr>
        <w:wordWrap w:val="0"/>
        <w:spacing w:line="360" w:lineRule="auto"/>
        <w:ind w:firstLine="480" w:firstLineChars="20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我公司近三年内在经营活动中没有重大违法记录，未被列入失信被执行人、重大税收违法案件当事人名单、政府采购严重违法失信行为记录名单，特此声明。</w:t>
      </w:r>
    </w:p>
    <w:p w14:paraId="28F448A4">
      <w:pPr>
        <w:wordWrap w:val="0"/>
        <w:spacing w:line="360" w:lineRule="auto"/>
        <w:ind w:firstLine="480" w:firstLineChars="20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若在本项目采购过程中发现我公司近三年内在经营活动中有重大违法记录或被列入失信被执行人、重大税收违法案件当事人名单、政府采购严重违法失信行为记录名单，我公司将无条件地退出本项目的磋商，并承担因此引起的一切后果。</w:t>
      </w:r>
    </w:p>
    <w:p w14:paraId="3E937D24">
      <w:pPr>
        <w:wordWrap w:val="0"/>
        <w:spacing w:line="360" w:lineRule="auto"/>
        <w:rPr>
          <w:rFonts w:cs="Arial" w:asciiTheme="minorEastAsia" w:hAnsiTheme="minorEastAsia" w:eastAsiaTheme="minorEastAsia"/>
          <w:kern w:val="0"/>
          <w:szCs w:val="24"/>
        </w:rPr>
      </w:pPr>
    </w:p>
    <w:p w14:paraId="3B34A572">
      <w:pPr>
        <w:wordWrap w:val="0"/>
        <w:spacing w:line="360" w:lineRule="auto"/>
        <w:rPr>
          <w:rFonts w:cs="Arial" w:asciiTheme="minorEastAsia" w:hAnsiTheme="minorEastAsia" w:eastAsiaTheme="minorEastAsia"/>
          <w:kern w:val="0"/>
          <w:szCs w:val="24"/>
        </w:rPr>
      </w:pPr>
    </w:p>
    <w:p w14:paraId="6DBBD84F">
      <w:pPr>
        <w:wordWrap w:val="0"/>
        <w:spacing w:line="360" w:lineRule="auto"/>
        <w:rPr>
          <w:rFonts w:asciiTheme="minorEastAsia" w:hAnsiTheme="minorEastAsia" w:eastAsiaTheme="minorEastAsia"/>
          <w:u w:val="single"/>
        </w:rPr>
      </w:pPr>
      <w:r>
        <w:rPr>
          <w:rFonts w:asciiTheme="minorEastAsia" w:hAnsiTheme="minorEastAsia" w:eastAsiaTheme="minorEastAsia"/>
        </w:rPr>
        <w:t>供应商名称（盖公章）：</w:t>
      </w:r>
      <w:r>
        <w:rPr>
          <w:rFonts w:hint="eastAsia" w:asciiTheme="minorEastAsia" w:hAnsiTheme="minorEastAsia" w:eastAsiaTheme="minorEastAsia"/>
          <w:u w:val="single"/>
        </w:rPr>
        <w:t xml:space="preserve">                                                       </w:t>
      </w:r>
    </w:p>
    <w:p w14:paraId="5A663CFE">
      <w:pPr>
        <w:wordWrap w:val="0"/>
        <w:spacing w:line="360" w:lineRule="auto"/>
        <w:rPr>
          <w:rFonts w:asciiTheme="minorEastAsia" w:hAnsiTheme="minorEastAsia" w:eastAsiaTheme="minorEastAsia"/>
          <w:u w:val="single"/>
        </w:rPr>
      </w:pPr>
      <w:r>
        <w:rPr>
          <w:rFonts w:hint="eastAsia" w:asciiTheme="minorEastAsia" w:hAnsiTheme="minorEastAsia" w:eastAsiaTheme="minorEastAsia"/>
          <w:lang w:val="zh-CN"/>
        </w:rPr>
        <w:t>法定代表人</w:t>
      </w:r>
      <w:r>
        <w:rPr>
          <w:rFonts w:hint="eastAsia" w:asciiTheme="minorEastAsia" w:hAnsiTheme="minorEastAsia" w:eastAsiaTheme="minorEastAsia"/>
        </w:rPr>
        <w:t>签字并盖章</w:t>
      </w:r>
      <w:r>
        <w:rPr>
          <w:rFonts w:asciiTheme="minorEastAsia" w:hAnsiTheme="minorEastAsia" w:eastAsiaTheme="minorEastAsia"/>
        </w:rPr>
        <w:t>：</w:t>
      </w:r>
      <w:r>
        <w:rPr>
          <w:rFonts w:hint="eastAsia" w:asciiTheme="minorEastAsia" w:hAnsiTheme="minorEastAsia" w:eastAsiaTheme="minorEastAsia"/>
          <w:u w:val="single"/>
        </w:rPr>
        <w:t xml:space="preserve">                                                       </w:t>
      </w:r>
    </w:p>
    <w:p w14:paraId="1F3EC480">
      <w:pPr>
        <w:pStyle w:val="87"/>
        <w:wordWrap w:val="0"/>
      </w:pPr>
    </w:p>
    <w:p w14:paraId="46052F60">
      <w:pPr>
        <w:pStyle w:val="87"/>
        <w:wordWrap w:val="0"/>
      </w:pPr>
    </w:p>
    <w:p w14:paraId="4FF75DA6">
      <w:pPr>
        <w:wordWrap w:val="0"/>
        <w:spacing w:line="360" w:lineRule="auto"/>
        <w:rPr>
          <w:rFonts w:hAnsi="宋体"/>
        </w:rPr>
      </w:pPr>
      <w:r>
        <w:rPr>
          <w:rFonts w:hint="eastAsia" w:hAnsi="宋体"/>
          <w:b/>
        </w:rPr>
        <w:t>注：</w:t>
      </w:r>
    </w:p>
    <w:p w14:paraId="5FD09919">
      <w:pPr>
        <w:wordWrap w:val="0"/>
        <w:spacing w:line="360" w:lineRule="auto"/>
        <w:rPr>
          <w:rFonts w:hAnsi="宋体" w:cs="宋体"/>
          <w:kern w:val="0"/>
        </w:rPr>
      </w:pPr>
      <w:r>
        <w:rPr>
          <w:rFonts w:hint="eastAsia" w:hAnsi="宋体"/>
        </w:rPr>
        <w:t xml:space="preserve">    1、</w:t>
      </w:r>
      <w:r>
        <w:rPr>
          <w:rFonts w:hint="eastAsia" w:hAnsi="宋体" w:cs="宋体"/>
          <w:kern w:val="0"/>
        </w:rPr>
        <w:t xml:space="preserve">信用信息查询渠道：“信用中国”网站（www.creditchina.gov.cn）和中国政府采购网（www.ccgp.gov.cn）； </w:t>
      </w:r>
    </w:p>
    <w:p w14:paraId="608E2E38">
      <w:pPr>
        <w:wordWrap w:val="0"/>
        <w:spacing w:line="360" w:lineRule="auto"/>
        <w:ind w:firstLine="480" w:firstLineChars="200"/>
        <w:rPr>
          <w:rFonts w:hAnsi="宋体" w:cs="宋体"/>
          <w:kern w:val="0"/>
        </w:rPr>
      </w:pPr>
      <w:r>
        <w:rPr>
          <w:rFonts w:hint="eastAsia" w:hAnsi="宋体" w:cs="宋体"/>
          <w:kern w:val="0"/>
        </w:rPr>
        <w:t>2、信用信息查询截止时点：同文件递交截止时间，由采购代理机构查询。</w:t>
      </w:r>
    </w:p>
    <w:p w14:paraId="499007E3">
      <w:pPr>
        <w:wordWrap w:val="0"/>
        <w:spacing w:line="360" w:lineRule="auto"/>
        <w:ind w:firstLine="480" w:firstLineChars="200"/>
        <w:rPr>
          <w:rFonts w:hAnsi="宋体" w:cs="宋体"/>
          <w:kern w:val="0"/>
        </w:rPr>
      </w:pPr>
      <w:r>
        <w:rPr>
          <w:rFonts w:hint="eastAsia" w:hAnsi="宋体" w:cs="宋体"/>
          <w:kern w:val="0"/>
        </w:rPr>
        <w:t>3、信用信息查询记录和证据留存的具体方式：网站查询截图打印稿形式与其他采购文件一并保存；</w:t>
      </w:r>
    </w:p>
    <w:p w14:paraId="358B7EBC">
      <w:pPr>
        <w:wordWrap w:val="0"/>
        <w:spacing w:line="360" w:lineRule="auto"/>
        <w:ind w:firstLine="480" w:firstLineChars="200"/>
        <w:rPr>
          <w:rFonts w:hAnsi="宋体" w:cs="宋体"/>
          <w:kern w:val="0"/>
        </w:rPr>
      </w:pPr>
      <w:r>
        <w:rPr>
          <w:rFonts w:hint="eastAsia" w:hAnsi="宋体" w:cs="宋体"/>
          <w:kern w:val="0"/>
        </w:rPr>
        <w:t>4、信用信息的使用规则：对列入失信被执行人、重大税收违法案件当事人名单、政府采购严重违法失信行为记录名单及其他不符合《中华人民共和国政府采购法》第二十二条规定条件的供应商，将拒绝其比选；其中，列入政府采购严重违法失信行为记录名单的供应商，禁止参加政府采购活动的时间按处罚结果执行，但不受区域限制（根据财库〔2015〕150号《关于规范政府采购行政处罚有关问题的通知》，相关行政处罚决定在全国范围内生效）。</w:t>
      </w:r>
    </w:p>
    <w:p w14:paraId="4389C205">
      <w:pPr>
        <w:pStyle w:val="87"/>
        <w:wordWrap w:val="0"/>
      </w:pPr>
    </w:p>
    <w:p w14:paraId="039269E2">
      <w:pPr>
        <w:widowControl/>
        <w:wordWrap w:val="0"/>
        <w:adjustRightInd/>
        <w:snapToGrid/>
        <w:spacing w:line="240" w:lineRule="auto"/>
        <w:jc w:val="left"/>
        <w:rPr>
          <w:rFonts w:asciiTheme="minorEastAsia" w:hAnsiTheme="minorEastAsia" w:eastAsiaTheme="minorEastAsia"/>
          <w:u w:val="single"/>
        </w:rPr>
        <w:sectPr>
          <w:footerReference r:id="rId13" w:type="default"/>
          <w:pgSz w:w="11906" w:h="16838"/>
          <w:pgMar w:top="1134" w:right="1134" w:bottom="1985" w:left="1134" w:header="1247" w:footer="1247" w:gutter="0"/>
          <w:cols w:space="425" w:num="1"/>
          <w:titlePg/>
          <w:docGrid w:linePitch="312" w:charSpace="0"/>
        </w:sectPr>
      </w:pPr>
      <w:r>
        <w:rPr>
          <w:rFonts w:hint="eastAsia"/>
        </w:rPr>
        <w:t xml:space="preserve">                             </w:t>
      </w:r>
    </w:p>
    <w:p w14:paraId="120CA74E">
      <w:pPr>
        <w:keepNext/>
        <w:keepLines/>
        <w:wordWrap w:val="0"/>
        <w:spacing w:line="360" w:lineRule="auto"/>
        <w:jc w:val="left"/>
      </w:pPr>
      <w:r>
        <w:rPr>
          <w:rFonts w:hint="eastAsia" w:cs="Arial" w:asciiTheme="minorEastAsia" w:hAnsiTheme="minorEastAsia" w:eastAsiaTheme="minorEastAsia"/>
          <w:b/>
          <w:bCs/>
          <w:kern w:val="0"/>
          <w:szCs w:val="24"/>
        </w:rPr>
        <w:t>7-6</w:t>
      </w:r>
      <w:r>
        <w:rPr>
          <w:rFonts w:cs="Arial" w:asciiTheme="minorEastAsia" w:hAnsiTheme="minorEastAsia" w:eastAsiaTheme="minorEastAsia"/>
        </w:rPr>
        <w:t>★</w:t>
      </w:r>
      <w:r>
        <w:rPr>
          <w:rFonts w:hint="eastAsia" w:cs="Arial" w:asciiTheme="minorEastAsia" w:hAnsiTheme="minorEastAsia" w:eastAsiaTheme="minorEastAsia"/>
          <w:b/>
          <w:bCs/>
          <w:kern w:val="0"/>
          <w:szCs w:val="24"/>
        </w:rPr>
        <w:t>本项目的特定资格要求（无）</w:t>
      </w:r>
      <w:r>
        <w:rPr>
          <w:rFonts w:hint="eastAsia"/>
        </w:rPr>
        <w:br w:type="page"/>
      </w:r>
    </w:p>
    <w:p w14:paraId="0A7B1004">
      <w:pPr>
        <w:keepNext/>
        <w:keepLines/>
        <w:wordWrap w:val="0"/>
        <w:spacing w:line="360" w:lineRule="auto"/>
        <w:jc w:val="left"/>
        <w:rPr>
          <w:rFonts w:cs="Arial" w:asciiTheme="minorEastAsia" w:hAnsiTheme="minorEastAsia" w:eastAsiaTheme="minorEastAsia"/>
          <w:b/>
          <w:bCs/>
          <w:kern w:val="0"/>
          <w:szCs w:val="24"/>
        </w:rPr>
      </w:pPr>
      <w:r>
        <w:rPr>
          <w:rFonts w:hint="eastAsia" w:cs="Arial" w:asciiTheme="minorEastAsia" w:hAnsiTheme="minorEastAsia" w:eastAsiaTheme="minorEastAsia"/>
          <w:b/>
          <w:bCs/>
          <w:kern w:val="0"/>
          <w:szCs w:val="24"/>
        </w:rPr>
        <w:t>7-7★供应商应当提供《中小企业声明函》（或提供《残疾人福利性单位声明函》，或提供属于监狱企业的证明文件）格式见附件9。</w:t>
      </w:r>
    </w:p>
    <w:p w14:paraId="2E22112B">
      <w:pPr>
        <w:pStyle w:val="87"/>
        <w:wordWrap w:val="0"/>
        <w:rPr>
          <w:rFonts w:cs="Arial" w:asciiTheme="minorEastAsia" w:hAnsiTheme="minorEastAsia" w:eastAsiaTheme="minorEastAsia"/>
          <w:b/>
          <w:bCs/>
          <w:kern w:val="0"/>
          <w:sz w:val="32"/>
          <w:szCs w:val="32"/>
        </w:rPr>
      </w:pPr>
      <w:r>
        <w:br w:type="page"/>
      </w:r>
    </w:p>
    <w:p w14:paraId="6BF95C6F">
      <w:pPr>
        <w:keepNext/>
        <w:keepLines/>
        <w:wordWrap w:val="0"/>
        <w:spacing w:line="360" w:lineRule="auto"/>
        <w:jc w:val="center"/>
        <w:outlineLvl w:val="1"/>
        <w:rPr>
          <w:rFonts w:cs="Arial" w:asciiTheme="minorEastAsia" w:hAnsiTheme="minorEastAsia" w:eastAsiaTheme="minorEastAsia"/>
          <w:b/>
          <w:bCs/>
          <w:kern w:val="0"/>
          <w:sz w:val="32"/>
          <w:szCs w:val="32"/>
        </w:rPr>
      </w:pPr>
      <w:r>
        <w:rPr>
          <w:rFonts w:hint="eastAsia" w:cs="Arial" w:asciiTheme="minorEastAsia" w:hAnsiTheme="minorEastAsia" w:eastAsiaTheme="minorEastAsia"/>
          <w:b/>
          <w:bCs/>
          <w:kern w:val="0"/>
          <w:sz w:val="32"/>
          <w:szCs w:val="32"/>
        </w:rPr>
        <w:t>附件8《竞争性磋商文件》“评分标准”中涉及的资质、认证、奖项等证书（复印件并加盖供应商公章）</w:t>
      </w:r>
    </w:p>
    <w:p w14:paraId="585C08E8">
      <w:pPr>
        <w:wordWrap w:val="0"/>
        <w:rPr>
          <w:rFonts w:cs="Arial" w:asciiTheme="minorEastAsia" w:hAnsiTheme="minorEastAsia" w:eastAsiaTheme="minorEastAsia"/>
          <w:b/>
          <w:bCs/>
          <w:kern w:val="0"/>
          <w:szCs w:val="24"/>
        </w:rPr>
      </w:pPr>
    </w:p>
    <w:p w14:paraId="5DCE8C6A">
      <w:pPr>
        <w:wordWrap w:val="0"/>
        <w:rPr>
          <w:rFonts w:cs="Arial" w:asciiTheme="minorEastAsia" w:hAnsiTheme="minorEastAsia" w:eastAsiaTheme="minorEastAsia"/>
          <w:b/>
          <w:bCs/>
          <w:kern w:val="0"/>
          <w:szCs w:val="24"/>
        </w:rPr>
      </w:pPr>
    </w:p>
    <w:p w14:paraId="57ED9A12">
      <w:pPr>
        <w:widowControl/>
        <w:wordWrap w:val="0"/>
        <w:adjustRightInd/>
        <w:snapToGrid/>
        <w:spacing w:line="240" w:lineRule="auto"/>
        <w:jc w:val="left"/>
        <w:rPr>
          <w:rFonts w:cs="Arial" w:asciiTheme="minorEastAsia" w:hAnsiTheme="minorEastAsia" w:eastAsiaTheme="minorEastAsia"/>
          <w:b/>
          <w:bCs/>
          <w:kern w:val="0"/>
          <w:szCs w:val="24"/>
        </w:rPr>
      </w:pPr>
      <w:r>
        <w:rPr>
          <w:rFonts w:cs="Arial" w:asciiTheme="minorEastAsia" w:hAnsiTheme="minorEastAsia" w:eastAsiaTheme="minorEastAsia"/>
          <w:b/>
          <w:bCs/>
          <w:kern w:val="0"/>
          <w:szCs w:val="24"/>
        </w:rPr>
        <w:br w:type="page"/>
      </w:r>
    </w:p>
    <w:p w14:paraId="513C7D07">
      <w:pPr>
        <w:keepNext/>
        <w:keepLines/>
        <w:wordWrap w:val="0"/>
        <w:spacing w:line="360" w:lineRule="auto"/>
        <w:jc w:val="center"/>
        <w:outlineLvl w:val="1"/>
        <w:rPr>
          <w:rFonts w:cs="Arial" w:asciiTheme="minorEastAsia" w:hAnsiTheme="minorEastAsia" w:eastAsiaTheme="minorEastAsia"/>
          <w:b/>
          <w:bCs/>
          <w:kern w:val="0"/>
          <w:sz w:val="32"/>
          <w:szCs w:val="32"/>
        </w:rPr>
      </w:pPr>
      <w:r>
        <w:rPr>
          <w:rFonts w:hint="eastAsia" w:cs="Arial" w:asciiTheme="minorEastAsia" w:hAnsiTheme="minorEastAsia" w:eastAsiaTheme="minorEastAsia"/>
          <w:b/>
          <w:bCs/>
          <w:kern w:val="0"/>
          <w:sz w:val="32"/>
          <w:szCs w:val="32"/>
        </w:rPr>
        <w:t>附件</w:t>
      </w:r>
      <w:r>
        <w:rPr>
          <w:rFonts w:cs="Arial" w:asciiTheme="minorEastAsia" w:hAnsiTheme="minorEastAsia" w:eastAsiaTheme="minorEastAsia"/>
          <w:b/>
          <w:bCs/>
          <w:kern w:val="0"/>
          <w:sz w:val="32"/>
          <w:szCs w:val="32"/>
        </w:rPr>
        <w:t>9</w:t>
      </w:r>
      <w:r>
        <w:rPr>
          <w:rFonts w:hint="eastAsia" w:cs="Arial" w:asciiTheme="minorEastAsia" w:hAnsiTheme="minorEastAsia" w:eastAsiaTheme="minorEastAsia"/>
          <w:b/>
          <w:bCs/>
          <w:kern w:val="0"/>
          <w:sz w:val="32"/>
          <w:szCs w:val="32"/>
        </w:rPr>
        <w:t>中小企业声明函、残疾人福利性单位声明函（如适用）、监狱企业证明材料（如适用）</w:t>
      </w:r>
    </w:p>
    <w:p w14:paraId="1895633E">
      <w:pPr>
        <w:wordWrap w:val="0"/>
        <w:spacing w:line="360" w:lineRule="auto"/>
        <w:jc w:val="center"/>
        <w:rPr>
          <w:rFonts w:cs="Arial" w:asciiTheme="minorEastAsia" w:hAnsiTheme="minorEastAsia" w:eastAsiaTheme="minorEastAsia"/>
          <w:b/>
          <w:bCs/>
          <w:kern w:val="0"/>
          <w:szCs w:val="24"/>
        </w:rPr>
      </w:pPr>
    </w:p>
    <w:p w14:paraId="360CF201">
      <w:pPr>
        <w:wordWrap w:val="0"/>
        <w:spacing w:line="360" w:lineRule="auto"/>
        <w:jc w:val="center"/>
        <w:rPr>
          <w:rFonts w:cs="Arial" w:asciiTheme="minorEastAsia" w:hAnsiTheme="minorEastAsia" w:eastAsiaTheme="minorEastAsia"/>
          <w:b/>
          <w:bCs/>
          <w:kern w:val="0"/>
          <w:szCs w:val="24"/>
        </w:rPr>
      </w:pPr>
      <w:r>
        <w:rPr>
          <w:rFonts w:hint="eastAsia" w:cs="Arial" w:asciiTheme="minorEastAsia" w:hAnsiTheme="minorEastAsia" w:eastAsiaTheme="minorEastAsia"/>
          <w:b/>
          <w:bCs/>
          <w:kern w:val="0"/>
          <w:szCs w:val="24"/>
        </w:rPr>
        <w:t>中小企业声明函</w:t>
      </w:r>
    </w:p>
    <w:p w14:paraId="29ACD7D9">
      <w:pPr>
        <w:wordWrap w:val="0"/>
        <w:spacing w:line="360" w:lineRule="auto"/>
        <w:jc w:val="center"/>
        <w:rPr>
          <w:rFonts w:asciiTheme="minorEastAsia" w:hAnsiTheme="minorEastAsia" w:eastAsiaTheme="minorEastAsia"/>
          <w:b/>
        </w:rPr>
      </w:pPr>
    </w:p>
    <w:p w14:paraId="66E15E3F">
      <w:pPr>
        <w:wordWrap w:val="0"/>
        <w:spacing w:line="360" w:lineRule="auto"/>
        <w:ind w:firstLine="480" w:firstLineChars="200"/>
        <w:jc w:val="left"/>
        <w:rPr>
          <w:rFonts w:hAnsi="宋体" w:cs="宋体"/>
        </w:rPr>
      </w:pPr>
      <w:r>
        <w:rPr>
          <w:rFonts w:hint="eastAsia" w:hAnsi="宋体" w:cs="宋体"/>
        </w:rPr>
        <w:t xml:space="preserve">本公司（联合体）郑重声明，根据《政府采购促进中小企业发展管理办法》（财库﹝2020﹞46 号）的规定，本公司（联合体）参加 </w:t>
      </w:r>
      <w:r>
        <w:rPr>
          <w:rFonts w:hAnsi="宋体" w:cs="宋体"/>
          <w:u w:val="single"/>
        </w:rPr>
        <w:t xml:space="preserve">        </w:t>
      </w:r>
      <w:r>
        <w:rPr>
          <w:rFonts w:hint="eastAsia" w:hAnsi="宋体" w:cs="宋体"/>
        </w:rPr>
        <w:t>（单位名称）的</w:t>
      </w:r>
      <w:r>
        <w:rPr>
          <w:rFonts w:hint="eastAsia" w:hAnsi="宋体" w:cs="宋体"/>
          <w:u w:val="single"/>
        </w:rPr>
        <w:t xml:space="preserve">           </w:t>
      </w:r>
      <w:r>
        <w:rPr>
          <w:rFonts w:hint="eastAsia" w:hAnsi="宋体" w:cs="宋体"/>
        </w:rPr>
        <w:t xml:space="preserve"> （项目名称）采购活动，工程的施工单位全部为符合政策要求的中小企业（或者：服务全部由符合政策要求的中小企业承接）。相关企业（含联合体中的中小企业、签订分包意向协议的中小企业）的具体情况如下：</w:t>
      </w:r>
    </w:p>
    <w:p w14:paraId="6EE97C7D">
      <w:pPr>
        <w:wordWrap w:val="0"/>
        <w:spacing w:line="360" w:lineRule="auto"/>
        <w:ind w:firstLine="600" w:firstLineChars="250"/>
        <w:jc w:val="left"/>
        <w:rPr>
          <w:rFonts w:hAnsi="宋体" w:cs="宋体"/>
        </w:rPr>
      </w:pPr>
      <w:r>
        <w:rPr>
          <w:rFonts w:hint="eastAsia" w:hAnsi="宋体" w:cs="宋体"/>
        </w:rPr>
        <w:t xml:space="preserve">1. </w:t>
      </w:r>
      <w:r>
        <w:rPr>
          <w:rFonts w:hint="eastAsia" w:hAnsi="宋体" w:cs="宋体"/>
          <w:u w:val="single"/>
        </w:rPr>
        <w:t xml:space="preserve">（标的名称） </w:t>
      </w:r>
      <w:r>
        <w:rPr>
          <w:rFonts w:hint="eastAsia" w:hAnsi="宋体" w:cs="宋体"/>
        </w:rPr>
        <w:t>，属于</w:t>
      </w:r>
      <w:r>
        <w:rPr>
          <w:rFonts w:hint="eastAsia" w:hAnsi="宋体" w:cs="宋体"/>
          <w:u w:val="single"/>
        </w:rPr>
        <w:t xml:space="preserve"> （</w:t>
      </w:r>
      <w:r>
        <w:rPr>
          <w:rFonts w:hint="eastAsia" w:hAnsi="宋体" w:cs="宋体"/>
          <w:u w:val="single"/>
          <w:lang w:val="en-US" w:eastAsia="zh-CN"/>
        </w:rPr>
        <w:t>采购文件中明确的所属行业</w:t>
      </w:r>
      <w:r>
        <w:rPr>
          <w:rFonts w:hint="eastAsia" w:hAnsi="宋体" w:cs="宋体"/>
          <w:u w:val="single"/>
        </w:rPr>
        <w:t xml:space="preserve">） </w:t>
      </w:r>
      <w:r>
        <w:rPr>
          <w:rFonts w:hint="eastAsia" w:hAnsi="宋体" w:cs="宋体"/>
        </w:rPr>
        <w:t>；承建（承接）企业为</w:t>
      </w:r>
      <w:r>
        <w:rPr>
          <w:rFonts w:hint="eastAsia" w:hAnsi="宋体" w:cs="宋体"/>
          <w:u w:val="single"/>
        </w:rPr>
        <w:t xml:space="preserve"> （企业名称） ，</w:t>
      </w:r>
      <w:r>
        <w:rPr>
          <w:rFonts w:hint="eastAsia" w:hAnsi="宋体" w:cs="宋体"/>
        </w:rPr>
        <w:t>从业人员</w:t>
      </w:r>
      <w:r>
        <w:rPr>
          <w:rFonts w:hAnsi="宋体" w:cs="宋体"/>
          <w:u w:val="single"/>
        </w:rPr>
        <w:t xml:space="preserve">       </w:t>
      </w:r>
      <w:r>
        <w:rPr>
          <w:rFonts w:hint="eastAsia" w:hAnsi="宋体" w:cs="宋体"/>
        </w:rPr>
        <w:t>人，营业收入为</w:t>
      </w:r>
      <w:r>
        <w:rPr>
          <w:rFonts w:hAnsi="宋体" w:cs="宋体"/>
          <w:u w:val="single"/>
        </w:rPr>
        <w:t xml:space="preserve">       </w:t>
      </w:r>
      <w:r>
        <w:rPr>
          <w:rFonts w:hint="eastAsia" w:hAnsi="宋体" w:cs="宋体"/>
        </w:rPr>
        <w:t>万元，资产总额为</w:t>
      </w:r>
      <w:r>
        <w:rPr>
          <w:rFonts w:hAnsi="宋体" w:cs="宋体"/>
          <w:u w:val="single"/>
        </w:rPr>
        <w:t xml:space="preserve">       </w:t>
      </w:r>
      <w:r>
        <w:rPr>
          <w:rFonts w:hint="eastAsia" w:hAnsi="宋体" w:cs="宋体"/>
        </w:rPr>
        <w:t>万元，属于</w:t>
      </w:r>
      <w:r>
        <w:rPr>
          <w:rFonts w:hAnsi="宋体" w:cs="宋体"/>
          <w:u w:val="single"/>
        </w:rPr>
        <w:t xml:space="preserve">        </w:t>
      </w:r>
      <w:r>
        <w:rPr>
          <w:rFonts w:hint="eastAsia" w:hAnsi="宋体" w:cs="宋体"/>
        </w:rPr>
        <w:t>（</w:t>
      </w:r>
      <w:r>
        <w:rPr>
          <w:rFonts w:hint="eastAsia" w:hAnsi="宋体" w:cs="宋体"/>
          <w:u w:val="single"/>
        </w:rPr>
        <w:t xml:space="preserve">中型企业、小型企业、微型企业） </w:t>
      </w:r>
      <w:r>
        <w:rPr>
          <w:rFonts w:hint="eastAsia" w:hAnsi="宋体" w:cs="宋体"/>
        </w:rPr>
        <w:t>；</w:t>
      </w:r>
    </w:p>
    <w:p w14:paraId="0E59ACF1">
      <w:pPr>
        <w:wordWrap w:val="0"/>
        <w:spacing w:line="360" w:lineRule="auto"/>
        <w:ind w:firstLine="600" w:firstLineChars="250"/>
        <w:jc w:val="left"/>
        <w:rPr>
          <w:rFonts w:hAnsi="宋体" w:cs="宋体"/>
        </w:rPr>
      </w:pPr>
      <w:r>
        <w:rPr>
          <w:rFonts w:hint="eastAsia" w:hAnsi="宋体" w:cs="宋体"/>
        </w:rPr>
        <w:t>以上企业，不属于大企业的分支机构，不存在控股股东为大企业的情形，也不存在与大企业的负责人为同一人的情形。</w:t>
      </w:r>
    </w:p>
    <w:p w14:paraId="214C51D3">
      <w:pPr>
        <w:wordWrap w:val="0"/>
        <w:spacing w:line="360" w:lineRule="auto"/>
        <w:ind w:firstLine="600" w:firstLineChars="250"/>
        <w:jc w:val="left"/>
        <w:rPr>
          <w:rFonts w:hAnsi="宋体" w:cs="宋体"/>
        </w:rPr>
      </w:pPr>
      <w:r>
        <w:rPr>
          <w:rFonts w:hint="eastAsia" w:hAnsi="宋体" w:cs="宋体"/>
        </w:rPr>
        <w:t>本企业对上述声明内容的真实性负责。如有虚假，将依法承担相应责任。</w:t>
      </w:r>
    </w:p>
    <w:p w14:paraId="07EBCEF1">
      <w:pPr>
        <w:wordWrap w:val="0"/>
        <w:spacing w:line="360" w:lineRule="auto"/>
        <w:ind w:firstLine="600" w:firstLineChars="250"/>
        <w:jc w:val="left"/>
        <w:rPr>
          <w:rFonts w:hAnsi="宋体" w:cs="宋体"/>
        </w:rPr>
      </w:pPr>
    </w:p>
    <w:p w14:paraId="7C6EAB5E">
      <w:pPr>
        <w:wordWrap w:val="0"/>
        <w:spacing w:line="360" w:lineRule="auto"/>
        <w:ind w:left="5081" w:leftChars="2117"/>
        <w:jc w:val="left"/>
        <w:rPr>
          <w:rFonts w:hAnsi="宋体" w:cs="宋体"/>
        </w:rPr>
      </w:pPr>
      <w:r>
        <w:rPr>
          <w:rFonts w:hint="eastAsia" w:hAnsi="宋体" w:cs="宋体"/>
        </w:rPr>
        <w:t>企业名称（盖章）：</w:t>
      </w:r>
    </w:p>
    <w:p w14:paraId="3CB141B7">
      <w:pPr>
        <w:wordWrap w:val="0"/>
        <w:ind w:right="420" w:firstLine="5520" w:firstLineChars="2300"/>
        <w:rPr>
          <w:rFonts w:hAnsi="宋体" w:cs="宋体"/>
        </w:rPr>
      </w:pPr>
      <w:r>
        <w:rPr>
          <w:rFonts w:hint="eastAsia" w:hAnsi="宋体" w:cs="宋体"/>
        </w:rPr>
        <w:t>日 期：</w:t>
      </w:r>
    </w:p>
    <w:p w14:paraId="7732DA06">
      <w:pPr>
        <w:wordWrap w:val="0"/>
        <w:spacing w:line="360" w:lineRule="auto"/>
        <w:jc w:val="left"/>
        <w:rPr>
          <w:rFonts w:hAnsi="宋体"/>
        </w:rPr>
      </w:pPr>
    </w:p>
    <w:p w14:paraId="74E3227F">
      <w:pPr>
        <w:wordWrap w:val="0"/>
        <w:spacing w:line="360" w:lineRule="auto"/>
        <w:jc w:val="left"/>
        <w:rPr>
          <w:rFonts w:hAnsi="宋体"/>
        </w:rPr>
      </w:pPr>
      <w:r>
        <w:rPr>
          <w:rFonts w:hint="eastAsia" w:hAnsi="宋体"/>
        </w:rPr>
        <w:t>备注：1从业人员、营业收入、资产总额填报上一年度数据，无上一年度数据的新成立企业可不填报。</w:t>
      </w:r>
    </w:p>
    <w:p w14:paraId="48AF47F7">
      <w:pPr>
        <w:widowControl/>
        <w:wordWrap w:val="0"/>
        <w:adjustRightInd/>
        <w:snapToGrid/>
        <w:spacing w:line="240" w:lineRule="auto"/>
        <w:jc w:val="left"/>
        <w:rPr>
          <w:rFonts w:hAnsi="宋体"/>
        </w:rPr>
      </w:pPr>
      <w:r>
        <w:rPr>
          <w:rFonts w:hAnsi="宋体"/>
        </w:rPr>
        <w:br w:type="page"/>
      </w:r>
    </w:p>
    <w:p w14:paraId="0768A2E1">
      <w:pPr>
        <w:wordWrap w:val="0"/>
        <w:spacing w:line="360" w:lineRule="auto"/>
        <w:ind w:firstLine="2"/>
        <w:jc w:val="left"/>
        <w:rPr>
          <w:rFonts w:hAnsi="宋体" w:cs="宋体"/>
          <w:b/>
          <w:bCs/>
          <w:kern w:val="0"/>
        </w:rPr>
      </w:pPr>
      <w:r>
        <w:rPr>
          <w:rFonts w:hint="eastAsia" w:hAnsi="宋体"/>
          <w:b/>
        </w:rPr>
        <w:t>附件：</w:t>
      </w:r>
      <w:r>
        <w:rPr>
          <w:rFonts w:hAnsi="宋体" w:cs="宋体"/>
          <w:b/>
          <w:bCs/>
          <w:kern w:val="0"/>
        </w:rPr>
        <w:t>中小企业划型标准规定</w:t>
      </w:r>
    </w:p>
    <w:p w14:paraId="543D448A">
      <w:pPr>
        <w:widowControl/>
        <w:shd w:val="clear" w:color="auto" w:fill="FFFFFF"/>
        <w:wordWrap w:val="0"/>
        <w:spacing w:line="360" w:lineRule="auto"/>
        <w:jc w:val="center"/>
        <w:textAlignment w:val="baseline"/>
        <w:rPr>
          <w:rFonts w:hAnsi="宋体" w:cs="宋体"/>
          <w:b/>
          <w:kern w:val="0"/>
        </w:rPr>
      </w:pPr>
    </w:p>
    <w:p w14:paraId="4D7B41D1">
      <w:pPr>
        <w:widowControl/>
        <w:shd w:val="clear" w:color="auto" w:fill="FFFFFF"/>
        <w:wordWrap w:val="0"/>
        <w:spacing w:line="360" w:lineRule="auto"/>
        <w:jc w:val="center"/>
        <w:textAlignment w:val="baseline"/>
        <w:rPr>
          <w:rFonts w:hAnsi="宋体" w:cs="宋体"/>
          <w:b/>
          <w:kern w:val="0"/>
        </w:rPr>
      </w:pPr>
      <w:r>
        <w:rPr>
          <w:rFonts w:hint="eastAsia" w:hAnsi="宋体" w:cs="宋体"/>
          <w:b/>
          <w:kern w:val="0"/>
        </w:rPr>
        <w:t>关于印发中小企业划型标准规定的通知</w:t>
      </w:r>
    </w:p>
    <w:p w14:paraId="0C98C70B">
      <w:pPr>
        <w:widowControl/>
        <w:shd w:val="clear" w:color="auto" w:fill="FFFFFF"/>
        <w:wordWrap w:val="0"/>
        <w:spacing w:line="360" w:lineRule="auto"/>
        <w:jc w:val="center"/>
        <w:textAlignment w:val="baseline"/>
        <w:rPr>
          <w:rFonts w:hAnsi="宋体" w:cs="宋体"/>
          <w:b/>
          <w:kern w:val="0"/>
        </w:rPr>
      </w:pPr>
      <w:r>
        <w:rPr>
          <w:rFonts w:hint="eastAsia" w:hAnsi="宋体" w:cs="宋体"/>
          <w:b/>
          <w:kern w:val="0"/>
        </w:rPr>
        <w:t>工信部联企业〔2011〕300号</w:t>
      </w:r>
    </w:p>
    <w:p w14:paraId="5C18BBD9">
      <w:pPr>
        <w:widowControl/>
        <w:shd w:val="clear" w:color="auto" w:fill="FFFFFF"/>
        <w:wordWrap w:val="0"/>
        <w:spacing w:line="360" w:lineRule="auto"/>
        <w:jc w:val="left"/>
        <w:textAlignment w:val="baseline"/>
        <w:rPr>
          <w:rFonts w:hAnsi="宋体" w:cs="宋体"/>
          <w:kern w:val="0"/>
        </w:rPr>
      </w:pPr>
      <w:r>
        <w:rPr>
          <w:rFonts w:hAnsi="宋体" w:cs="宋体"/>
          <w:kern w:val="0"/>
        </w:rPr>
        <w:t>各省、自治区、直辖市人民政府，国务院各部委、各直属机构及有关单位：</w:t>
      </w:r>
    </w:p>
    <w:p w14:paraId="3BEB5F48">
      <w:pPr>
        <w:widowControl/>
        <w:shd w:val="clear" w:color="auto" w:fill="FFFFFF"/>
        <w:wordWrap w:val="0"/>
        <w:spacing w:line="360" w:lineRule="auto"/>
        <w:jc w:val="left"/>
        <w:textAlignment w:val="baseline"/>
        <w:rPr>
          <w:rFonts w:hAnsi="宋体" w:cs="宋体"/>
          <w:kern w:val="0"/>
        </w:rPr>
      </w:pPr>
      <w:r>
        <w:rPr>
          <w:rFonts w:hAnsi="宋体" w:cs="宋体"/>
          <w:kern w:val="0"/>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FB312C4">
      <w:pPr>
        <w:widowControl/>
        <w:shd w:val="clear" w:color="auto" w:fill="FFFFFF"/>
        <w:wordWrap w:val="0"/>
        <w:spacing w:line="360" w:lineRule="auto"/>
        <w:jc w:val="right"/>
        <w:textAlignment w:val="baseline"/>
        <w:rPr>
          <w:rFonts w:hAnsi="宋体" w:cs="宋体"/>
          <w:kern w:val="0"/>
        </w:rPr>
      </w:pPr>
      <w:r>
        <w:rPr>
          <w:rFonts w:hAnsi="宋体" w:cs="宋体"/>
          <w:kern w:val="0"/>
        </w:rPr>
        <w:t>工业和信息化部</w:t>
      </w:r>
    </w:p>
    <w:p w14:paraId="23E3B93B">
      <w:pPr>
        <w:widowControl/>
        <w:shd w:val="clear" w:color="auto" w:fill="FFFFFF"/>
        <w:wordWrap w:val="0"/>
        <w:spacing w:line="360" w:lineRule="auto"/>
        <w:jc w:val="right"/>
        <w:textAlignment w:val="baseline"/>
        <w:rPr>
          <w:rFonts w:hAnsi="宋体" w:cs="宋体"/>
          <w:kern w:val="0"/>
        </w:rPr>
      </w:pPr>
      <w:r>
        <w:rPr>
          <w:rFonts w:hAnsi="宋体" w:cs="宋体"/>
          <w:kern w:val="0"/>
        </w:rPr>
        <w:t>国家统计局</w:t>
      </w:r>
    </w:p>
    <w:p w14:paraId="7245BF9B">
      <w:pPr>
        <w:widowControl/>
        <w:shd w:val="clear" w:color="auto" w:fill="FFFFFF"/>
        <w:wordWrap w:val="0"/>
        <w:spacing w:line="360" w:lineRule="auto"/>
        <w:jc w:val="right"/>
        <w:textAlignment w:val="baseline"/>
        <w:rPr>
          <w:rFonts w:hAnsi="宋体" w:cs="宋体"/>
          <w:kern w:val="0"/>
        </w:rPr>
      </w:pPr>
      <w:r>
        <w:rPr>
          <w:rFonts w:hAnsi="宋体" w:cs="宋体"/>
          <w:kern w:val="0"/>
        </w:rPr>
        <w:t>国家发展和改革委员会</w:t>
      </w:r>
    </w:p>
    <w:p w14:paraId="78D49FD5">
      <w:pPr>
        <w:widowControl/>
        <w:shd w:val="clear" w:color="auto" w:fill="FFFFFF"/>
        <w:wordWrap w:val="0"/>
        <w:spacing w:line="360" w:lineRule="auto"/>
        <w:jc w:val="right"/>
        <w:textAlignment w:val="baseline"/>
        <w:rPr>
          <w:rFonts w:hAnsi="宋体" w:cs="宋体"/>
          <w:kern w:val="0"/>
        </w:rPr>
      </w:pPr>
      <w:r>
        <w:rPr>
          <w:rFonts w:hAnsi="宋体" w:cs="宋体"/>
          <w:kern w:val="0"/>
        </w:rPr>
        <w:t>财政部</w:t>
      </w:r>
    </w:p>
    <w:p w14:paraId="10049868">
      <w:pPr>
        <w:widowControl/>
        <w:shd w:val="clear" w:color="auto" w:fill="FFFFFF"/>
        <w:wordWrap w:val="0"/>
        <w:spacing w:line="360" w:lineRule="auto"/>
        <w:jc w:val="right"/>
        <w:textAlignment w:val="baseline"/>
        <w:rPr>
          <w:rFonts w:hAnsi="宋体" w:cs="宋体"/>
          <w:kern w:val="0"/>
        </w:rPr>
      </w:pPr>
      <w:r>
        <w:rPr>
          <w:rFonts w:hAnsi="宋体" w:cs="宋体"/>
          <w:kern w:val="0"/>
        </w:rPr>
        <w:t>二○一一年六月十八日</w:t>
      </w:r>
    </w:p>
    <w:p w14:paraId="1B578229">
      <w:pPr>
        <w:widowControl/>
        <w:shd w:val="clear" w:color="auto" w:fill="FFFFFF"/>
        <w:wordWrap w:val="0"/>
        <w:spacing w:line="360" w:lineRule="auto"/>
        <w:jc w:val="center"/>
        <w:textAlignment w:val="baseline"/>
        <w:rPr>
          <w:rFonts w:hAnsi="宋体" w:cs="宋体"/>
          <w:kern w:val="0"/>
        </w:rPr>
      </w:pPr>
      <w:r>
        <w:rPr>
          <w:rFonts w:hAnsi="宋体" w:cs="宋体"/>
          <w:b/>
          <w:bCs/>
          <w:kern w:val="0"/>
        </w:rPr>
        <w:t>中小企业划型标准规定</w:t>
      </w:r>
    </w:p>
    <w:p w14:paraId="0729111A">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一、根据《中华人民共和国中小企业促进法》和《国务院关于进一步促进中小企业发展的若干意见》(国发〔2009〕36号)，制定本规定。</w:t>
      </w:r>
    </w:p>
    <w:p w14:paraId="4D81BA62">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二、中小企业划分为中型、小型、微型三种类型，具体标准根据企业从业人员、营业收入、资产总额等指标，结合行业特点制定。</w:t>
      </w:r>
    </w:p>
    <w:p w14:paraId="04D81454">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0907C02">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四、各行业划型标准为：</w:t>
      </w:r>
    </w:p>
    <w:p w14:paraId="71F239FB">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（一）农、林、牧、渔业。营业收入20000万元以下的为中小微型企业。其中，营业收入500万元及以上的为中型企业，营业收入50万元及以上的为小型企业，营业收入50万元以下的为微型企业。</w:t>
      </w:r>
    </w:p>
    <w:p w14:paraId="74A749B1">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0C300B6">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3FF383B">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11D21C6">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5A589CF">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AA4C516">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298C46">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AF72482">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6406937">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0114298">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346C01">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3203157">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511A8F4">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18B6405">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B88E350">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（十六）其他未列明行业。从业人员300人以下的为中小微型企业。其中，从业人员100人及以上的为中型企业；从业人员10人及以上的为小型企业；从业人员10人以下的为微型企业。</w:t>
      </w:r>
    </w:p>
    <w:p w14:paraId="7D85698C">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五、企业类型的划分以统计部门的统计数据为依据。</w:t>
      </w:r>
    </w:p>
    <w:p w14:paraId="022F18DF">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六、本规定适用于在中华人民共和国境内依法设立的各类所有制和各种组织形式的企业。个体工商户和本规定以外的行业，参照本规定进行划型。</w:t>
      </w:r>
    </w:p>
    <w:p w14:paraId="63D9E3F9">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七、本规定的中型企业标准上限即为大型企业标准的下限，国家统计部门据此制定大中小微型企业的统计分类。国务院有关部门据此进行相关数据分析，不得制定与本规定不一致的企业划型标准。</w:t>
      </w:r>
    </w:p>
    <w:p w14:paraId="390BB3CE">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八、本规定由工业和信息化部、国家统计局会同有关部门根据《国民经济行业分类》修订情况和企业发展变化情况适时修订。</w:t>
      </w:r>
    </w:p>
    <w:p w14:paraId="10FDC958">
      <w:pPr>
        <w:widowControl/>
        <w:shd w:val="clear" w:color="auto" w:fill="FFFFFF"/>
        <w:wordWrap w:val="0"/>
        <w:spacing w:line="360" w:lineRule="auto"/>
        <w:ind w:firstLine="480"/>
        <w:jc w:val="left"/>
        <w:textAlignment w:val="baseline"/>
        <w:rPr>
          <w:rFonts w:hAnsi="宋体" w:cs="宋体"/>
          <w:kern w:val="0"/>
        </w:rPr>
      </w:pPr>
      <w:r>
        <w:rPr>
          <w:rFonts w:hAnsi="宋体" w:cs="宋体"/>
          <w:kern w:val="0"/>
        </w:rPr>
        <w:t>九、本规定由工业和信息化部、国家统计局会同有关部门负责解释。</w:t>
      </w:r>
    </w:p>
    <w:p w14:paraId="7321F0D5">
      <w:pPr>
        <w:widowControl/>
        <w:shd w:val="clear" w:color="auto" w:fill="FFFFFF"/>
        <w:wordWrap w:val="0"/>
        <w:spacing w:line="360" w:lineRule="auto"/>
        <w:ind w:firstLine="480"/>
        <w:jc w:val="left"/>
        <w:textAlignment w:val="baseline"/>
        <w:rPr>
          <w:rFonts w:hAnsi="宋体"/>
        </w:rPr>
      </w:pPr>
      <w:r>
        <w:rPr>
          <w:rFonts w:hAnsi="宋体" w:cs="宋体"/>
          <w:kern w:val="0"/>
        </w:rPr>
        <w:t>十、本规定自发布之日起执行，原国家经贸委、原国家计委、财政部和国家统计局2003年颁布的《中小企业标准暂行规定》同时废</w:t>
      </w:r>
      <w:r>
        <w:rPr>
          <w:rFonts w:hint="eastAsia" w:hAnsi="宋体" w:cs="宋体"/>
          <w:kern w:val="0"/>
        </w:rPr>
        <w:t>止。</w:t>
      </w:r>
    </w:p>
    <w:p w14:paraId="78212099">
      <w:pPr>
        <w:widowControl/>
        <w:wordWrap w:val="0"/>
        <w:adjustRightInd/>
        <w:snapToGrid/>
        <w:spacing w:line="240" w:lineRule="auto"/>
        <w:jc w:val="left"/>
        <w:rPr>
          <w:rFonts w:hAnsi="宋体"/>
        </w:rPr>
      </w:pPr>
      <w:r>
        <w:rPr>
          <w:rFonts w:hAnsi="宋体"/>
        </w:rPr>
        <w:br w:type="page"/>
      </w:r>
    </w:p>
    <w:p w14:paraId="29EC8C4A">
      <w:pPr>
        <w:wordWrap w:val="0"/>
        <w:spacing w:line="360" w:lineRule="auto"/>
        <w:jc w:val="center"/>
        <w:rPr>
          <w:rFonts w:cs="Arial" w:asciiTheme="minorEastAsia" w:hAnsiTheme="minorEastAsia" w:eastAsiaTheme="minorEastAsia"/>
          <w:b/>
          <w:bCs/>
          <w:kern w:val="0"/>
          <w:szCs w:val="24"/>
        </w:rPr>
      </w:pPr>
      <w:r>
        <w:rPr>
          <w:rFonts w:hint="eastAsia" w:cs="Arial" w:asciiTheme="minorEastAsia" w:hAnsiTheme="minorEastAsia" w:eastAsiaTheme="minorEastAsia"/>
          <w:b/>
          <w:bCs/>
          <w:kern w:val="0"/>
          <w:szCs w:val="24"/>
        </w:rPr>
        <w:t>残疾人福利性单位声明函</w:t>
      </w:r>
    </w:p>
    <w:p w14:paraId="72CEAC5A">
      <w:pPr>
        <w:wordWrap w:val="0"/>
        <w:spacing w:line="360" w:lineRule="auto"/>
        <w:ind w:firstLine="482" w:firstLineChars="200"/>
        <w:rPr>
          <w:rFonts w:cs="Arial" w:asciiTheme="minorEastAsia" w:hAnsiTheme="minorEastAsia" w:eastAsiaTheme="minorEastAsia"/>
          <w:b/>
          <w:bCs/>
          <w:kern w:val="0"/>
          <w:szCs w:val="24"/>
        </w:rPr>
      </w:pPr>
    </w:p>
    <w:p w14:paraId="7DB6DEBF">
      <w:pPr>
        <w:wordWrap w:val="0"/>
        <w:spacing w:line="360" w:lineRule="auto"/>
        <w:ind w:firstLine="504" w:firstLineChars="200"/>
        <w:rPr>
          <w:rFonts w:asciiTheme="minorEastAsia" w:hAnsiTheme="minorEastAsia" w:eastAsiaTheme="minorEastAsia"/>
          <w:spacing w:val="6"/>
          <w:szCs w:val="24"/>
        </w:rPr>
      </w:pPr>
      <w:r>
        <w:rPr>
          <w:rFonts w:hint="eastAsia" w:asciiTheme="minorEastAsia" w:hAnsiTheme="minorEastAsia" w:eastAsiaTheme="minorEastAsia"/>
          <w:spacing w:val="6"/>
          <w:szCs w:val="24"/>
        </w:rPr>
        <w:t>本单位郑重声明，根据《财政部 民政部 中国残疾人联合会关于促进残疾人就业政府采购政策的通知》（财库</w:t>
      </w:r>
      <w:r>
        <w:rPr>
          <w:rFonts w:hint="eastAsia" w:asciiTheme="minorEastAsia" w:hAnsiTheme="minorEastAsia" w:eastAsiaTheme="minorEastAsia"/>
          <w:szCs w:val="24"/>
        </w:rPr>
        <w:t>〔2017〕 141</w:t>
      </w:r>
      <w:r>
        <w:rPr>
          <w:rFonts w:hint="eastAsia" w:asciiTheme="minorEastAsia" w:hAnsiTheme="minorEastAsia" w:eastAsiaTheme="minorEastAsia"/>
          <w:spacing w:val="6"/>
          <w:szCs w:val="24"/>
        </w:rPr>
        <w:t>号）的规定，本单位为符合条件的残疾人福利性单位，且本单位参加</w:t>
      </w:r>
      <w:r>
        <w:rPr>
          <w:rFonts w:hint="eastAsia" w:asciiTheme="minorEastAsia" w:hAnsiTheme="minorEastAsia" w:eastAsiaTheme="minorEastAsia"/>
          <w:spacing w:val="6"/>
          <w:szCs w:val="24"/>
          <w:u w:val="single"/>
        </w:rPr>
        <w:t xml:space="preserve">     </w:t>
      </w:r>
      <w:r>
        <w:rPr>
          <w:rFonts w:hint="eastAsia" w:asciiTheme="minorEastAsia" w:hAnsiTheme="minorEastAsia" w:eastAsiaTheme="minorEastAsia"/>
          <w:spacing w:val="6"/>
          <w:szCs w:val="24"/>
        </w:rPr>
        <w:t>单位的</w:t>
      </w:r>
      <w:r>
        <w:rPr>
          <w:rFonts w:hint="eastAsia" w:asciiTheme="minorEastAsia" w:hAnsiTheme="minorEastAsia" w:eastAsiaTheme="minorEastAsia"/>
          <w:spacing w:val="6"/>
          <w:szCs w:val="24"/>
          <w:u w:val="single"/>
        </w:rPr>
        <w:t xml:space="preserve">     </w:t>
      </w:r>
      <w:r>
        <w:rPr>
          <w:rFonts w:hint="eastAsia" w:asciiTheme="minorEastAsia" w:hAnsiTheme="minorEastAsia" w:eastAsiaTheme="minorEastAsia"/>
          <w:spacing w:val="6"/>
          <w:szCs w:val="24"/>
        </w:rPr>
        <w:t>项目采购活动提供本单位制造的货物（由本单位承担工程/提供服务），或者提供其他残疾人福利性单位制造的货物（不包括使用非残疾人福利性单位注册商标的货物）。</w:t>
      </w:r>
    </w:p>
    <w:p w14:paraId="6B8C2E82">
      <w:pPr>
        <w:wordWrap w:val="0"/>
        <w:spacing w:line="360" w:lineRule="auto"/>
        <w:ind w:firstLine="504" w:firstLineChars="200"/>
        <w:rPr>
          <w:rFonts w:asciiTheme="minorEastAsia" w:hAnsiTheme="minorEastAsia" w:eastAsiaTheme="minorEastAsia"/>
          <w:spacing w:val="6"/>
          <w:szCs w:val="24"/>
        </w:rPr>
      </w:pPr>
      <w:r>
        <w:rPr>
          <w:rFonts w:hint="eastAsia" w:asciiTheme="minorEastAsia" w:hAnsiTheme="minorEastAsia" w:eastAsiaTheme="minorEastAsia"/>
          <w:spacing w:val="6"/>
          <w:szCs w:val="24"/>
        </w:rPr>
        <w:t>本单位对上述声明的真实性负责。如有虚假，将依法承担相应责任。</w:t>
      </w:r>
    </w:p>
    <w:p w14:paraId="7BE12B6E">
      <w:pPr>
        <w:wordWrap w:val="0"/>
        <w:spacing w:line="360" w:lineRule="auto"/>
        <w:ind w:firstLine="504" w:firstLineChars="200"/>
        <w:rPr>
          <w:rFonts w:asciiTheme="minorEastAsia" w:hAnsiTheme="minorEastAsia" w:eastAsiaTheme="minorEastAsia"/>
          <w:spacing w:val="6"/>
          <w:szCs w:val="24"/>
        </w:rPr>
      </w:pPr>
    </w:p>
    <w:p w14:paraId="084C250F">
      <w:pPr>
        <w:wordWrap w:val="0"/>
        <w:spacing w:line="360" w:lineRule="auto"/>
        <w:ind w:firstLine="504" w:firstLineChars="200"/>
        <w:rPr>
          <w:rFonts w:asciiTheme="minorEastAsia" w:hAnsiTheme="minorEastAsia" w:eastAsiaTheme="minorEastAsia"/>
          <w:spacing w:val="6"/>
          <w:szCs w:val="24"/>
        </w:rPr>
      </w:pPr>
    </w:p>
    <w:p w14:paraId="6C365AEE">
      <w:pPr>
        <w:tabs>
          <w:tab w:val="left" w:pos="4860"/>
        </w:tabs>
        <w:wordWrap w:val="0"/>
        <w:spacing w:line="360" w:lineRule="auto"/>
        <w:ind w:right="1559" w:firstLine="504" w:firstLineChars="200"/>
        <w:rPr>
          <w:rFonts w:asciiTheme="minorEastAsia" w:hAnsiTheme="minorEastAsia" w:eastAsiaTheme="minorEastAsia"/>
          <w:spacing w:val="6"/>
          <w:szCs w:val="24"/>
        </w:rPr>
      </w:pPr>
      <w:r>
        <w:rPr>
          <w:rFonts w:hint="eastAsia" w:asciiTheme="minorEastAsia" w:hAnsiTheme="minorEastAsia" w:eastAsiaTheme="minorEastAsia"/>
          <w:spacing w:val="6"/>
          <w:szCs w:val="24"/>
        </w:rPr>
        <w:t xml:space="preserve">            </w:t>
      </w:r>
      <w:r>
        <w:rPr>
          <w:rFonts w:asciiTheme="minorEastAsia" w:hAnsiTheme="minorEastAsia" w:eastAsiaTheme="minorEastAsia"/>
          <w:spacing w:val="6"/>
          <w:szCs w:val="24"/>
        </w:rPr>
        <w:t xml:space="preserve">                          </w:t>
      </w:r>
      <w:r>
        <w:rPr>
          <w:rFonts w:hint="eastAsia" w:asciiTheme="minorEastAsia" w:hAnsiTheme="minorEastAsia" w:eastAsiaTheme="minorEastAsia"/>
          <w:spacing w:val="6"/>
          <w:szCs w:val="24"/>
        </w:rPr>
        <w:t xml:space="preserve">   企业名称（盖章）：</w:t>
      </w:r>
    </w:p>
    <w:p w14:paraId="7C4B5C49">
      <w:pPr>
        <w:wordWrap w:val="0"/>
        <w:spacing w:line="360" w:lineRule="auto"/>
        <w:ind w:firstLine="504" w:firstLineChars="200"/>
        <w:rPr>
          <w:rFonts w:hAnsi="宋体"/>
        </w:rPr>
      </w:pPr>
      <w:r>
        <w:rPr>
          <w:rFonts w:hint="eastAsia" w:asciiTheme="minorEastAsia" w:hAnsiTheme="minorEastAsia" w:eastAsiaTheme="minorEastAsia"/>
          <w:spacing w:val="6"/>
          <w:szCs w:val="24"/>
        </w:rPr>
        <w:t xml:space="preserve">                                         日  期：</w:t>
      </w:r>
    </w:p>
    <w:p w14:paraId="72205839">
      <w:pPr>
        <w:widowControl/>
        <w:wordWrap w:val="0"/>
        <w:adjustRightInd/>
        <w:snapToGrid/>
        <w:spacing w:line="240" w:lineRule="auto"/>
        <w:jc w:val="left"/>
        <w:rPr>
          <w:rFonts w:hAnsi="宋体"/>
        </w:rPr>
      </w:pPr>
      <w:r>
        <w:rPr>
          <w:rFonts w:hAnsi="宋体"/>
        </w:rPr>
        <w:br w:type="page"/>
      </w:r>
    </w:p>
    <w:p w14:paraId="5DE57EB6">
      <w:pPr>
        <w:wordWrap w:val="0"/>
        <w:spacing w:line="360" w:lineRule="auto"/>
        <w:jc w:val="center"/>
        <w:rPr>
          <w:rFonts w:cs="Arial" w:asciiTheme="minorEastAsia" w:hAnsiTheme="minorEastAsia" w:eastAsiaTheme="minorEastAsia"/>
          <w:b/>
          <w:bCs/>
          <w:kern w:val="0"/>
          <w:szCs w:val="24"/>
        </w:rPr>
      </w:pPr>
      <w:r>
        <w:rPr>
          <w:rFonts w:hint="eastAsia" w:cs="Arial" w:asciiTheme="minorEastAsia" w:hAnsiTheme="minorEastAsia" w:eastAsiaTheme="minorEastAsia"/>
          <w:b/>
          <w:bCs/>
          <w:kern w:val="0"/>
          <w:szCs w:val="24"/>
        </w:rPr>
        <w:t>监狱企业证明材料</w:t>
      </w:r>
    </w:p>
    <w:p w14:paraId="483AFDA2">
      <w:pPr>
        <w:wordWrap w:val="0"/>
        <w:spacing w:line="360" w:lineRule="auto"/>
        <w:ind w:firstLine="480" w:firstLineChars="200"/>
        <w:rPr>
          <w:rFonts w:hAnsi="宋体"/>
        </w:rPr>
      </w:pPr>
    </w:p>
    <w:p w14:paraId="1A2110D0">
      <w:pPr>
        <w:wordWrap w:val="0"/>
        <w:spacing w:line="360" w:lineRule="auto"/>
        <w:ind w:firstLine="480" w:firstLineChars="200"/>
        <w:rPr>
          <w:rFonts w:hAnsi="宋体"/>
        </w:rPr>
      </w:pPr>
      <w:r>
        <w:rPr>
          <w:rFonts w:hAnsi="宋体"/>
        </w:rPr>
        <w:t>根据《财政部 司法部关于政府采购支持监狱企业发展有关问题的通知（财库[2014]68号）》、《北京市财政局 北京市司法局关于政府采购支持监狱企业发展有关问题的通知》（京财采购[2014]2506号）的规定提交有关部门出具的证明材料并加盖供应商公章。</w:t>
      </w:r>
    </w:p>
    <w:p w14:paraId="018EB0B1">
      <w:pPr>
        <w:keepNext/>
        <w:keepLines/>
        <w:wordWrap w:val="0"/>
        <w:spacing w:line="360" w:lineRule="auto"/>
        <w:jc w:val="left"/>
        <w:rPr>
          <w:rFonts w:cs="Arial" w:asciiTheme="minorEastAsia" w:hAnsiTheme="minorEastAsia" w:eastAsiaTheme="minorEastAsia"/>
          <w:b/>
          <w:bCs/>
          <w:kern w:val="0"/>
          <w:szCs w:val="24"/>
        </w:rPr>
      </w:pPr>
    </w:p>
    <w:p w14:paraId="5A1D2175">
      <w:pPr>
        <w:widowControl/>
        <w:wordWrap w:val="0"/>
        <w:adjustRightInd/>
        <w:snapToGrid/>
        <w:spacing w:line="240" w:lineRule="auto"/>
        <w:jc w:val="left"/>
        <w:rPr>
          <w:rFonts w:cs="Arial" w:asciiTheme="minorEastAsia" w:hAnsiTheme="minorEastAsia" w:eastAsiaTheme="minorEastAsia"/>
          <w:b/>
          <w:bCs/>
          <w:kern w:val="0"/>
          <w:szCs w:val="24"/>
        </w:rPr>
      </w:pPr>
      <w:r>
        <w:rPr>
          <w:rFonts w:cs="Arial" w:asciiTheme="minorEastAsia" w:hAnsiTheme="minorEastAsia" w:eastAsiaTheme="minorEastAsia"/>
          <w:b/>
          <w:bCs/>
          <w:kern w:val="0"/>
          <w:szCs w:val="24"/>
        </w:rPr>
        <w:br w:type="page"/>
      </w:r>
    </w:p>
    <w:p w14:paraId="2A997753">
      <w:pPr>
        <w:keepNext/>
        <w:keepLines/>
        <w:wordWrap w:val="0"/>
        <w:spacing w:line="360" w:lineRule="auto"/>
        <w:jc w:val="center"/>
        <w:outlineLvl w:val="1"/>
        <w:rPr>
          <w:rFonts w:cs="Arial" w:asciiTheme="minorEastAsia" w:hAnsiTheme="minorEastAsia" w:eastAsiaTheme="minorEastAsia"/>
          <w:b/>
          <w:bCs/>
          <w:kern w:val="0"/>
          <w:sz w:val="32"/>
          <w:szCs w:val="32"/>
        </w:rPr>
      </w:pPr>
      <w:r>
        <w:rPr>
          <w:rFonts w:hint="eastAsia" w:cs="Arial" w:asciiTheme="minorEastAsia" w:hAnsiTheme="minorEastAsia" w:eastAsiaTheme="minorEastAsia"/>
          <w:b/>
          <w:bCs/>
          <w:kern w:val="0"/>
          <w:sz w:val="32"/>
          <w:szCs w:val="32"/>
        </w:rPr>
        <w:t>附件1</w:t>
      </w:r>
      <w:r>
        <w:rPr>
          <w:rFonts w:cs="Arial" w:asciiTheme="minorEastAsia" w:hAnsiTheme="minorEastAsia" w:eastAsiaTheme="minorEastAsia"/>
          <w:b/>
          <w:bCs/>
          <w:kern w:val="0"/>
          <w:sz w:val="32"/>
          <w:szCs w:val="32"/>
        </w:rPr>
        <w:t>0</w:t>
      </w:r>
      <w:r>
        <w:rPr>
          <w:rFonts w:hint="eastAsia" w:cs="Arial" w:asciiTheme="minorEastAsia" w:hAnsiTheme="minorEastAsia" w:eastAsiaTheme="minorEastAsia"/>
          <w:b/>
          <w:bCs/>
          <w:kern w:val="0"/>
          <w:sz w:val="32"/>
          <w:szCs w:val="32"/>
        </w:rPr>
        <w:t>供应商类似业绩表(格式)</w:t>
      </w:r>
      <w:bookmarkEnd w:id="237"/>
    </w:p>
    <w:p w14:paraId="5C8366B8">
      <w:pPr>
        <w:wordWrap w:val="0"/>
        <w:spacing w:line="360" w:lineRule="auto"/>
        <w:jc w:val="center"/>
        <w:rPr>
          <w:rFonts w:cs="Arial" w:asciiTheme="minorEastAsia" w:hAnsiTheme="minorEastAsia" w:eastAsiaTheme="minorEastAsia"/>
          <w:szCs w:val="24"/>
        </w:rPr>
      </w:pPr>
      <w:r>
        <w:rPr>
          <w:rFonts w:hint="eastAsia" w:cs="Arial" w:asciiTheme="minorEastAsia" w:hAnsiTheme="minorEastAsia" w:eastAsiaTheme="minorEastAsia"/>
          <w:b/>
          <w:bCs/>
          <w:kern w:val="0"/>
          <w:szCs w:val="24"/>
        </w:rPr>
        <w:t>供应商类似业绩表</w:t>
      </w:r>
    </w:p>
    <w:tbl>
      <w:tblPr>
        <w:tblStyle w:val="8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1276"/>
        <w:gridCol w:w="1276"/>
        <w:gridCol w:w="1276"/>
        <w:gridCol w:w="1215"/>
        <w:gridCol w:w="1761"/>
      </w:tblGrid>
      <w:tr w14:paraId="20AB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6" w:type="dxa"/>
            <w:vAlign w:val="center"/>
          </w:tcPr>
          <w:p w14:paraId="38088A32">
            <w:pPr>
              <w:wordWrap w:val="0"/>
              <w:spacing w:line="360" w:lineRule="auto"/>
              <w:jc w:val="center"/>
              <w:rPr>
                <w:rFonts w:cs="Arial" w:asciiTheme="minorEastAsia" w:hAnsiTheme="minorEastAsia" w:eastAsiaTheme="minorEastAsia"/>
                <w:szCs w:val="24"/>
              </w:rPr>
            </w:pPr>
            <w:r>
              <w:rPr>
                <w:rFonts w:cs="Arial" w:asciiTheme="minorEastAsia" w:hAnsiTheme="minorEastAsia" w:eastAsiaTheme="minorEastAsia"/>
                <w:szCs w:val="24"/>
              </w:rPr>
              <w:t>签约时间</w:t>
            </w:r>
          </w:p>
        </w:tc>
        <w:tc>
          <w:tcPr>
            <w:tcW w:w="1559" w:type="dxa"/>
            <w:vAlign w:val="center"/>
          </w:tcPr>
          <w:p w14:paraId="3AAA627A">
            <w:pPr>
              <w:wordWrap w:val="0"/>
              <w:spacing w:line="360" w:lineRule="auto"/>
              <w:jc w:val="center"/>
              <w:rPr>
                <w:rFonts w:cs="Arial" w:asciiTheme="minorEastAsia" w:hAnsiTheme="minorEastAsia" w:eastAsiaTheme="minorEastAsia"/>
                <w:szCs w:val="24"/>
              </w:rPr>
            </w:pPr>
            <w:r>
              <w:rPr>
                <w:rFonts w:cs="Arial" w:asciiTheme="minorEastAsia" w:hAnsiTheme="minorEastAsia" w:eastAsiaTheme="minorEastAsia"/>
                <w:szCs w:val="24"/>
              </w:rPr>
              <w:t>项目名称</w:t>
            </w:r>
          </w:p>
        </w:tc>
        <w:tc>
          <w:tcPr>
            <w:tcW w:w="1276" w:type="dxa"/>
            <w:vAlign w:val="center"/>
          </w:tcPr>
          <w:p w14:paraId="3590B2A5">
            <w:pPr>
              <w:wordWrap w:val="0"/>
              <w:spacing w:line="360" w:lineRule="auto"/>
              <w:jc w:val="center"/>
              <w:rPr>
                <w:rFonts w:cs="Arial" w:asciiTheme="minorEastAsia" w:hAnsiTheme="minorEastAsia" w:eastAsiaTheme="minorEastAsia"/>
                <w:szCs w:val="24"/>
              </w:rPr>
            </w:pPr>
            <w:r>
              <w:rPr>
                <w:rFonts w:cs="Arial" w:asciiTheme="minorEastAsia" w:hAnsiTheme="minorEastAsia" w:eastAsiaTheme="minorEastAsia"/>
                <w:szCs w:val="24"/>
              </w:rPr>
              <w:t>合同金额</w:t>
            </w:r>
          </w:p>
        </w:tc>
        <w:tc>
          <w:tcPr>
            <w:tcW w:w="1276" w:type="dxa"/>
            <w:vAlign w:val="center"/>
          </w:tcPr>
          <w:p w14:paraId="0B2232FF">
            <w:pPr>
              <w:wordWrap w:val="0"/>
              <w:spacing w:line="360" w:lineRule="auto"/>
              <w:jc w:val="center"/>
              <w:rPr>
                <w:rFonts w:cs="Arial" w:asciiTheme="minorEastAsia" w:hAnsiTheme="minorEastAsia" w:eastAsiaTheme="minorEastAsia"/>
                <w:szCs w:val="24"/>
              </w:rPr>
            </w:pPr>
            <w:r>
              <w:rPr>
                <w:rFonts w:cs="Arial" w:asciiTheme="minorEastAsia" w:hAnsiTheme="minorEastAsia" w:eastAsiaTheme="minorEastAsia"/>
                <w:szCs w:val="24"/>
              </w:rPr>
              <w:t>最终用户</w:t>
            </w:r>
          </w:p>
        </w:tc>
        <w:tc>
          <w:tcPr>
            <w:tcW w:w="1276" w:type="dxa"/>
            <w:vAlign w:val="center"/>
          </w:tcPr>
          <w:p w14:paraId="3A0B05F4">
            <w:pPr>
              <w:wordWrap w:val="0"/>
              <w:spacing w:line="360" w:lineRule="auto"/>
              <w:jc w:val="center"/>
              <w:rPr>
                <w:rFonts w:cs="Arial" w:asciiTheme="minorEastAsia" w:hAnsiTheme="minorEastAsia" w:eastAsiaTheme="minorEastAsia"/>
                <w:szCs w:val="24"/>
              </w:rPr>
            </w:pPr>
            <w:r>
              <w:rPr>
                <w:rFonts w:cs="Arial" w:asciiTheme="minorEastAsia" w:hAnsiTheme="minorEastAsia" w:eastAsiaTheme="minorEastAsia"/>
                <w:szCs w:val="24"/>
              </w:rPr>
              <w:t>最终用户联系方式</w:t>
            </w:r>
          </w:p>
        </w:tc>
        <w:tc>
          <w:tcPr>
            <w:tcW w:w="1215" w:type="dxa"/>
            <w:vAlign w:val="center"/>
          </w:tcPr>
          <w:p w14:paraId="53F026A6">
            <w:pPr>
              <w:wordWrap w:val="0"/>
              <w:spacing w:line="360" w:lineRule="auto"/>
              <w:jc w:val="center"/>
              <w:rPr>
                <w:rFonts w:cs="Arial" w:asciiTheme="minorEastAsia" w:hAnsiTheme="minorEastAsia" w:eastAsiaTheme="minorEastAsia"/>
                <w:szCs w:val="24"/>
              </w:rPr>
            </w:pPr>
            <w:r>
              <w:rPr>
                <w:rFonts w:cs="Arial" w:asciiTheme="minorEastAsia" w:hAnsiTheme="minorEastAsia" w:eastAsiaTheme="minorEastAsia"/>
                <w:szCs w:val="24"/>
              </w:rPr>
              <w:t>案例内容简介</w:t>
            </w:r>
          </w:p>
        </w:tc>
        <w:tc>
          <w:tcPr>
            <w:tcW w:w="1761" w:type="dxa"/>
            <w:vAlign w:val="center"/>
          </w:tcPr>
          <w:p w14:paraId="3F07934F">
            <w:pPr>
              <w:wordWrap w:val="0"/>
              <w:spacing w:line="360" w:lineRule="auto"/>
              <w:jc w:val="center"/>
              <w:rPr>
                <w:rFonts w:cs="Arial" w:asciiTheme="minorEastAsia" w:hAnsiTheme="minorEastAsia" w:eastAsiaTheme="minorEastAsia"/>
                <w:szCs w:val="24"/>
              </w:rPr>
            </w:pPr>
            <w:r>
              <w:rPr>
                <w:rFonts w:cs="Arial" w:asciiTheme="minorEastAsia" w:hAnsiTheme="minorEastAsia" w:eastAsiaTheme="minorEastAsia"/>
                <w:szCs w:val="24"/>
              </w:rPr>
              <w:t>备注</w:t>
            </w:r>
          </w:p>
        </w:tc>
      </w:tr>
      <w:tr w14:paraId="7EE6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5DD864A2">
            <w:pPr>
              <w:widowControl/>
              <w:wordWrap w:val="0"/>
              <w:spacing w:line="360" w:lineRule="auto"/>
              <w:ind w:left="720" w:hanging="720"/>
              <w:jc w:val="center"/>
              <w:rPr>
                <w:rFonts w:cs="Arial" w:asciiTheme="minorEastAsia" w:hAnsiTheme="minorEastAsia" w:eastAsiaTheme="minorEastAsia"/>
                <w:szCs w:val="24"/>
              </w:rPr>
            </w:pPr>
          </w:p>
        </w:tc>
        <w:tc>
          <w:tcPr>
            <w:tcW w:w="1559" w:type="dxa"/>
            <w:vAlign w:val="center"/>
          </w:tcPr>
          <w:p w14:paraId="51997A89">
            <w:pPr>
              <w:widowControl/>
              <w:wordWrap w:val="0"/>
              <w:spacing w:line="360" w:lineRule="auto"/>
              <w:ind w:left="720" w:hanging="720"/>
              <w:jc w:val="center"/>
              <w:rPr>
                <w:rFonts w:cs="Arial" w:asciiTheme="minorEastAsia" w:hAnsiTheme="minorEastAsia" w:eastAsiaTheme="minorEastAsia"/>
                <w:szCs w:val="24"/>
              </w:rPr>
            </w:pPr>
          </w:p>
        </w:tc>
        <w:tc>
          <w:tcPr>
            <w:tcW w:w="1276" w:type="dxa"/>
            <w:vAlign w:val="center"/>
          </w:tcPr>
          <w:p w14:paraId="07FEB1E4">
            <w:pPr>
              <w:widowControl/>
              <w:wordWrap w:val="0"/>
              <w:spacing w:line="360" w:lineRule="auto"/>
              <w:ind w:left="720" w:hanging="720"/>
              <w:jc w:val="center"/>
              <w:rPr>
                <w:rFonts w:cs="Arial" w:asciiTheme="minorEastAsia" w:hAnsiTheme="minorEastAsia" w:eastAsiaTheme="minorEastAsia"/>
                <w:szCs w:val="24"/>
              </w:rPr>
            </w:pPr>
          </w:p>
        </w:tc>
        <w:tc>
          <w:tcPr>
            <w:tcW w:w="1276" w:type="dxa"/>
            <w:vAlign w:val="center"/>
          </w:tcPr>
          <w:p w14:paraId="50FB1C51">
            <w:pPr>
              <w:widowControl/>
              <w:wordWrap w:val="0"/>
              <w:spacing w:line="360" w:lineRule="auto"/>
              <w:ind w:left="720" w:hanging="720"/>
              <w:jc w:val="center"/>
              <w:rPr>
                <w:rFonts w:cs="Arial" w:asciiTheme="minorEastAsia" w:hAnsiTheme="minorEastAsia" w:eastAsiaTheme="minorEastAsia"/>
                <w:szCs w:val="24"/>
              </w:rPr>
            </w:pPr>
          </w:p>
        </w:tc>
        <w:tc>
          <w:tcPr>
            <w:tcW w:w="1276" w:type="dxa"/>
            <w:vAlign w:val="center"/>
          </w:tcPr>
          <w:p w14:paraId="4C7A3ADF">
            <w:pPr>
              <w:widowControl/>
              <w:wordWrap w:val="0"/>
              <w:spacing w:line="360" w:lineRule="auto"/>
              <w:ind w:left="720" w:hanging="720"/>
              <w:jc w:val="center"/>
              <w:rPr>
                <w:rFonts w:cs="Arial" w:asciiTheme="minorEastAsia" w:hAnsiTheme="minorEastAsia" w:eastAsiaTheme="minorEastAsia"/>
                <w:szCs w:val="24"/>
              </w:rPr>
            </w:pPr>
          </w:p>
        </w:tc>
        <w:tc>
          <w:tcPr>
            <w:tcW w:w="1215" w:type="dxa"/>
            <w:vAlign w:val="center"/>
          </w:tcPr>
          <w:p w14:paraId="083168FD">
            <w:pPr>
              <w:widowControl/>
              <w:wordWrap w:val="0"/>
              <w:spacing w:line="360" w:lineRule="auto"/>
              <w:ind w:left="720" w:hanging="720"/>
              <w:jc w:val="center"/>
              <w:rPr>
                <w:rFonts w:cs="Arial" w:asciiTheme="minorEastAsia" w:hAnsiTheme="minorEastAsia" w:eastAsiaTheme="minorEastAsia"/>
                <w:szCs w:val="24"/>
              </w:rPr>
            </w:pPr>
          </w:p>
        </w:tc>
        <w:tc>
          <w:tcPr>
            <w:tcW w:w="1761" w:type="dxa"/>
            <w:vAlign w:val="center"/>
          </w:tcPr>
          <w:p w14:paraId="6A955B91">
            <w:pPr>
              <w:widowControl/>
              <w:wordWrap w:val="0"/>
              <w:spacing w:line="360" w:lineRule="auto"/>
              <w:ind w:left="720" w:hanging="720"/>
              <w:jc w:val="center"/>
              <w:rPr>
                <w:rFonts w:cs="Arial" w:asciiTheme="minorEastAsia" w:hAnsiTheme="minorEastAsia" w:eastAsiaTheme="minorEastAsia"/>
                <w:szCs w:val="24"/>
              </w:rPr>
            </w:pPr>
          </w:p>
        </w:tc>
      </w:tr>
      <w:tr w14:paraId="014B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76D00EED">
            <w:pPr>
              <w:widowControl/>
              <w:wordWrap w:val="0"/>
              <w:spacing w:line="360" w:lineRule="auto"/>
              <w:ind w:left="720" w:hanging="720"/>
              <w:jc w:val="center"/>
              <w:rPr>
                <w:rFonts w:cs="Arial" w:asciiTheme="minorEastAsia" w:hAnsiTheme="minorEastAsia" w:eastAsiaTheme="minorEastAsia"/>
                <w:szCs w:val="24"/>
              </w:rPr>
            </w:pPr>
          </w:p>
        </w:tc>
        <w:tc>
          <w:tcPr>
            <w:tcW w:w="1559" w:type="dxa"/>
            <w:vAlign w:val="center"/>
          </w:tcPr>
          <w:p w14:paraId="26D98420">
            <w:pPr>
              <w:widowControl/>
              <w:wordWrap w:val="0"/>
              <w:spacing w:line="360" w:lineRule="auto"/>
              <w:ind w:left="720" w:hanging="720"/>
              <w:jc w:val="center"/>
              <w:rPr>
                <w:rFonts w:cs="Arial" w:asciiTheme="minorEastAsia" w:hAnsiTheme="minorEastAsia" w:eastAsiaTheme="minorEastAsia"/>
                <w:szCs w:val="24"/>
              </w:rPr>
            </w:pPr>
          </w:p>
        </w:tc>
        <w:tc>
          <w:tcPr>
            <w:tcW w:w="1276" w:type="dxa"/>
            <w:vAlign w:val="center"/>
          </w:tcPr>
          <w:p w14:paraId="01AE7401">
            <w:pPr>
              <w:widowControl/>
              <w:wordWrap w:val="0"/>
              <w:spacing w:line="360" w:lineRule="auto"/>
              <w:ind w:left="720" w:hanging="720"/>
              <w:jc w:val="center"/>
              <w:rPr>
                <w:rFonts w:cs="Arial" w:asciiTheme="minorEastAsia" w:hAnsiTheme="minorEastAsia" w:eastAsiaTheme="minorEastAsia"/>
                <w:szCs w:val="24"/>
              </w:rPr>
            </w:pPr>
          </w:p>
        </w:tc>
        <w:tc>
          <w:tcPr>
            <w:tcW w:w="1276" w:type="dxa"/>
            <w:vAlign w:val="center"/>
          </w:tcPr>
          <w:p w14:paraId="1CA4FC91">
            <w:pPr>
              <w:widowControl/>
              <w:wordWrap w:val="0"/>
              <w:spacing w:line="360" w:lineRule="auto"/>
              <w:ind w:left="720" w:hanging="720"/>
              <w:jc w:val="center"/>
              <w:rPr>
                <w:rFonts w:cs="Arial" w:asciiTheme="minorEastAsia" w:hAnsiTheme="minorEastAsia" w:eastAsiaTheme="minorEastAsia"/>
                <w:szCs w:val="24"/>
              </w:rPr>
            </w:pPr>
          </w:p>
        </w:tc>
        <w:tc>
          <w:tcPr>
            <w:tcW w:w="1276" w:type="dxa"/>
            <w:vAlign w:val="center"/>
          </w:tcPr>
          <w:p w14:paraId="007A14FB">
            <w:pPr>
              <w:widowControl/>
              <w:wordWrap w:val="0"/>
              <w:spacing w:line="360" w:lineRule="auto"/>
              <w:ind w:left="720" w:hanging="720"/>
              <w:jc w:val="center"/>
              <w:rPr>
                <w:rFonts w:cs="Arial" w:asciiTheme="minorEastAsia" w:hAnsiTheme="minorEastAsia" w:eastAsiaTheme="minorEastAsia"/>
                <w:szCs w:val="24"/>
              </w:rPr>
            </w:pPr>
          </w:p>
        </w:tc>
        <w:tc>
          <w:tcPr>
            <w:tcW w:w="1215" w:type="dxa"/>
            <w:vAlign w:val="center"/>
          </w:tcPr>
          <w:p w14:paraId="6683A48B">
            <w:pPr>
              <w:widowControl/>
              <w:wordWrap w:val="0"/>
              <w:spacing w:line="360" w:lineRule="auto"/>
              <w:ind w:left="720" w:hanging="720"/>
              <w:jc w:val="center"/>
              <w:rPr>
                <w:rFonts w:cs="Arial" w:asciiTheme="minorEastAsia" w:hAnsiTheme="minorEastAsia" w:eastAsiaTheme="minorEastAsia"/>
                <w:szCs w:val="24"/>
              </w:rPr>
            </w:pPr>
          </w:p>
        </w:tc>
        <w:tc>
          <w:tcPr>
            <w:tcW w:w="1761" w:type="dxa"/>
            <w:vAlign w:val="center"/>
          </w:tcPr>
          <w:p w14:paraId="634C4DA6">
            <w:pPr>
              <w:widowControl/>
              <w:wordWrap w:val="0"/>
              <w:spacing w:line="360" w:lineRule="auto"/>
              <w:ind w:left="720" w:hanging="720"/>
              <w:jc w:val="center"/>
              <w:rPr>
                <w:rFonts w:cs="Arial" w:asciiTheme="minorEastAsia" w:hAnsiTheme="minorEastAsia" w:eastAsiaTheme="minorEastAsia"/>
                <w:szCs w:val="24"/>
              </w:rPr>
            </w:pPr>
          </w:p>
        </w:tc>
      </w:tr>
      <w:tr w14:paraId="2D38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5318621A">
            <w:pPr>
              <w:widowControl/>
              <w:wordWrap w:val="0"/>
              <w:spacing w:line="360" w:lineRule="auto"/>
              <w:ind w:left="720" w:hanging="720"/>
              <w:jc w:val="center"/>
              <w:rPr>
                <w:rFonts w:cs="Arial" w:asciiTheme="minorEastAsia" w:hAnsiTheme="minorEastAsia" w:eastAsiaTheme="minorEastAsia"/>
                <w:szCs w:val="24"/>
              </w:rPr>
            </w:pPr>
          </w:p>
        </w:tc>
        <w:tc>
          <w:tcPr>
            <w:tcW w:w="1559" w:type="dxa"/>
            <w:vAlign w:val="center"/>
          </w:tcPr>
          <w:p w14:paraId="69784F2B">
            <w:pPr>
              <w:widowControl/>
              <w:wordWrap w:val="0"/>
              <w:spacing w:line="360" w:lineRule="auto"/>
              <w:ind w:left="720" w:hanging="720"/>
              <w:jc w:val="center"/>
              <w:rPr>
                <w:rFonts w:cs="Arial" w:asciiTheme="minorEastAsia" w:hAnsiTheme="minorEastAsia" w:eastAsiaTheme="minorEastAsia"/>
                <w:szCs w:val="24"/>
              </w:rPr>
            </w:pPr>
          </w:p>
        </w:tc>
        <w:tc>
          <w:tcPr>
            <w:tcW w:w="1276" w:type="dxa"/>
            <w:vAlign w:val="center"/>
          </w:tcPr>
          <w:p w14:paraId="4782141D">
            <w:pPr>
              <w:widowControl/>
              <w:wordWrap w:val="0"/>
              <w:spacing w:line="360" w:lineRule="auto"/>
              <w:ind w:left="720" w:hanging="720"/>
              <w:jc w:val="center"/>
              <w:rPr>
                <w:rFonts w:cs="Arial" w:asciiTheme="minorEastAsia" w:hAnsiTheme="minorEastAsia" w:eastAsiaTheme="minorEastAsia"/>
                <w:szCs w:val="24"/>
              </w:rPr>
            </w:pPr>
          </w:p>
        </w:tc>
        <w:tc>
          <w:tcPr>
            <w:tcW w:w="1276" w:type="dxa"/>
            <w:vAlign w:val="center"/>
          </w:tcPr>
          <w:p w14:paraId="644A8129">
            <w:pPr>
              <w:widowControl/>
              <w:wordWrap w:val="0"/>
              <w:spacing w:line="360" w:lineRule="auto"/>
              <w:ind w:left="720" w:hanging="720"/>
              <w:jc w:val="center"/>
              <w:rPr>
                <w:rFonts w:cs="Arial" w:asciiTheme="minorEastAsia" w:hAnsiTheme="minorEastAsia" w:eastAsiaTheme="minorEastAsia"/>
                <w:szCs w:val="24"/>
              </w:rPr>
            </w:pPr>
          </w:p>
        </w:tc>
        <w:tc>
          <w:tcPr>
            <w:tcW w:w="1276" w:type="dxa"/>
            <w:vAlign w:val="center"/>
          </w:tcPr>
          <w:p w14:paraId="1949FFED">
            <w:pPr>
              <w:widowControl/>
              <w:wordWrap w:val="0"/>
              <w:spacing w:line="360" w:lineRule="auto"/>
              <w:ind w:left="720" w:hanging="720"/>
              <w:jc w:val="center"/>
              <w:rPr>
                <w:rFonts w:cs="Arial" w:asciiTheme="minorEastAsia" w:hAnsiTheme="minorEastAsia" w:eastAsiaTheme="minorEastAsia"/>
                <w:szCs w:val="24"/>
              </w:rPr>
            </w:pPr>
          </w:p>
        </w:tc>
        <w:tc>
          <w:tcPr>
            <w:tcW w:w="1215" w:type="dxa"/>
            <w:vAlign w:val="center"/>
          </w:tcPr>
          <w:p w14:paraId="46EBEE81">
            <w:pPr>
              <w:widowControl/>
              <w:wordWrap w:val="0"/>
              <w:spacing w:line="360" w:lineRule="auto"/>
              <w:ind w:left="720" w:hanging="720"/>
              <w:jc w:val="center"/>
              <w:rPr>
                <w:rFonts w:cs="Arial" w:asciiTheme="minorEastAsia" w:hAnsiTheme="minorEastAsia" w:eastAsiaTheme="minorEastAsia"/>
                <w:szCs w:val="24"/>
              </w:rPr>
            </w:pPr>
          </w:p>
        </w:tc>
        <w:tc>
          <w:tcPr>
            <w:tcW w:w="1761" w:type="dxa"/>
            <w:vAlign w:val="center"/>
          </w:tcPr>
          <w:p w14:paraId="6429A8AC">
            <w:pPr>
              <w:widowControl/>
              <w:wordWrap w:val="0"/>
              <w:spacing w:line="360" w:lineRule="auto"/>
              <w:ind w:left="720" w:hanging="720"/>
              <w:jc w:val="center"/>
              <w:rPr>
                <w:rFonts w:cs="Arial" w:asciiTheme="minorEastAsia" w:hAnsiTheme="minorEastAsia" w:eastAsiaTheme="minorEastAsia"/>
                <w:szCs w:val="24"/>
              </w:rPr>
            </w:pPr>
          </w:p>
        </w:tc>
      </w:tr>
      <w:tr w14:paraId="33E2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73FFAE67">
            <w:pPr>
              <w:widowControl/>
              <w:wordWrap w:val="0"/>
              <w:spacing w:line="360" w:lineRule="auto"/>
              <w:ind w:left="720" w:hanging="720"/>
              <w:jc w:val="center"/>
              <w:rPr>
                <w:rFonts w:cs="Arial" w:asciiTheme="minorEastAsia" w:hAnsiTheme="minorEastAsia" w:eastAsiaTheme="minorEastAsia"/>
                <w:szCs w:val="24"/>
              </w:rPr>
            </w:pPr>
          </w:p>
        </w:tc>
        <w:tc>
          <w:tcPr>
            <w:tcW w:w="1559" w:type="dxa"/>
            <w:vAlign w:val="center"/>
          </w:tcPr>
          <w:p w14:paraId="32D2ADDD">
            <w:pPr>
              <w:widowControl/>
              <w:wordWrap w:val="0"/>
              <w:spacing w:line="360" w:lineRule="auto"/>
              <w:ind w:left="720" w:hanging="720"/>
              <w:jc w:val="center"/>
              <w:rPr>
                <w:rFonts w:cs="Arial" w:asciiTheme="minorEastAsia" w:hAnsiTheme="minorEastAsia" w:eastAsiaTheme="minorEastAsia"/>
                <w:szCs w:val="24"/>
              </w:rPr>
            </w:pPr>
          </w:p>
        </w:tc>
        <w:tc>
          <w:tcPr>
            <w:tcW w:w="1276" w:type="dxa"/>
            <w:vAlign w:val="center"/>
          </w:tcPr>
          <w:p w14:paraId="5764C848">
            <w:pPr>
              <w:widowControl/>
              <w:wordWrap w:val="0"/>
              <w:spacing w:line="360" w:lineRule="auto"/>
              <w:ind w:left="720" w:hanging="720"/>
              <w:jc w:val="center"/>
              <w:rPr>
                <w:rFonts w:cs="Arial" w:asciiTheme="minorEastAsia" w:hAnsiTheme="minorEastAsia" w:eastAsiaTheme="minorEastAsia"/>
                <w:szCs w:val="24"/>
              </w:rPr>
            </w:pPr>
          </w:p>
        </w:tc>
        <w:tc>
          <w:tcPr>
            <w:tcW w:w="1276" w:type="dxa"/>
            <w:vAlign w:val="center"/>
          </w:tcPr>
          <w:p w14:paraId="5064598E">
            <w:pPr>
              <w:widowControl/>
              <w:wordWrap w:val="0"/>
              <w:spacing w:line="360" w:lineRule="auto"/>
              <w:ind w:left="720" w:hanging="720"/>
              <w:jc w:val="center"/>
              <w:rPr>
                <w:rFonts w:cs="Arial" w:asciiTheme="minorEastAsia" w:hAnsiTheme="minorEastAsia" w:eastAsiaTheme="minorEastAsia"/>
                <w:szCs w:val="24"/>
              </w:rPr>
            </w:pPr>
          </w:p>
        </w:tc>
        <w:tc>
          <w:tcPr>
            <w:tcW w:w="1276" w:type="dxa"/>
            <w:vAlign w:val="center"/>
          </w:tcPr>
          <w:p w14:paraId="34CC8FE7">
            <w:pPr>
              <w:widowControl/>
              <w:wordWrap w:val="0"/>
              <w:spacing w:line="360" w:lineRule="auto"/>
              <w:ind w:left="720" w:hanging="720"/>
              <w:jc w:val="center"/>
              <w:rPr>
                <w:rFonts w:cs="Arial" w:asciiTheme="minorEastAsia" w:hAnsiTheme="minorEastAsia" w:eastAsiaTheme="minorEastAsia"/>
                <w:szCs w:val="24"/>
              </w:rPr>
            </w:pPr>
          </w:p>
        </w:tc>
        <w:tc>
          <w:tcPr>
            <w:tcW w:w="1215" w:type="dxa"/>
            <w:vAlign w:val="center"/>
          </w:tcPr>
          <w:p w14:paraId="26B9594D">
            <w:pPr>
              <w:widowControl/>
              <w:wordWrap w:val="0"/>
              <w:spacing w:line="360" w:lineRule="auto"/>
              <w:ind w:left="720" w:hanging="720"/>
              <w:jc w:val="center"/>
              <w:rPr>
                <w:rFonts w:cs="Arial" w:asciiTheme="minorEastAsia" w:hAnsiTheme="minorEastAsia" w:eastAsiaTheme="minorEastAsia"/>
                <w:szCs w:val="24"/>
              </w:rPr>
            </w:pPr>
          </w:p>
        </w:tc>
        <w:tc>
          <w:tcPr>
            <w:tcW w:w="1761" w:type="dxa"/>
            <w:vAlign w:val="center"/>
          </w:tcPr>
          <w:p w14:paraId="2FA3A448">
            <w:pPr>
              <w:widowControl/>
              <w:wordWrap w:val="0"/>
              <w:spacing w:line="360" w:lineRule="auto"/>
              <w:ind w:left="720" w:hanging="720"/>
              <w:jc w:val="center"/>
              <w:rPr>
                <w:rFonts w:cs="Arial" w:asciiTheme="minorEastAsia" w:hAnsiTheme="minorEastAsia" w:eastAsiaTheme="minorEastAsia"/>
                <w:szCs w:val="24"/>
              </w:rPr>
            </w:pPr>
          </w:p>
        </w:tc>
      </w:tr>
      <w:tr w14:paraId="227A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08A4E226">
            <w:pPr>
              <w:widowControl/>
              <w:wordWrap w:val="0"/>
              <w:spacing w:line="360" w:lineRule="auto"/>
              <w:ind w:left="720" w:hanging="720"/>
              <w:jc w:val="center"/>
              <w:rPr>
                <w:rFonts w:cs="Arial" w:asciiTheme="minorEastAsia" w:hAnsiTheme="minorEastAsia" w:eastAsiaTheme="minorEastAsia"/>
                <w:szCs w:val="24"/>
              </w:rPr>
            </w:pPr>
          </w:p>
        </w:tc>
        <w:tc>
          <w:tcPr>
            <w:tcW w:w="1559" w:type="dxa"/>
            <w:vAlign w:val="center"/>
          </w:tcPr>
          <w:p w14:paraId="3884801B">
            <w:pPr>
              <w:widowControl/>
              <w:wordWrap w:val="0"/>
              <w:spacing w:line="360" w:lineRule="auto"/>
              <w:ind w:left="720" w:hanging="720"/>
              <w:jc w:val="center"/>
              <w:rPr>
                <w:rFonts w:cs="Arial" w:asciiTheme="minorEastAsia" w:hAnsiTheme="minorEastAsia" w:eastAsiaTheme="minorEastAsia"/>
                <w:szCs w:val="24"/>
              </w:rPr>
            </w:pPr>
          </w:p>
        </w:tc>
        <w:tc>
          <w:tcPr>
            <w:tcW w:w="1276" w:type="dxa"/>
            <w:vAlign w:val="center"/>
          </w:tcPr>
          <w:p w14:paraId="4E335D68">
            <w:pPr>
              <w:widowControl/>
              <w:wordWrap w:val="0"/>
              <w:spacing w:line="360" w:lineRule="auto"/>
              <w:ind w:left="720" w:hanging="720"/>
              <w:jc w:val="center"/>
              <w:rPr>
                <w:rFonts w:cs="Arial" w:asciiTheme="minorEastAsia" w:hAnsiTheme="minorEastAsia" w:eastAsiaTheme="minorEastAsia"/>
                <w:szCs w:val="24"/>
              </w:rPr>
            </w:pPr>
          </w:p>
        </w:tc>
        <w:tc>
          <w:tcPr>
            <w:tcW w:w="1276" w:type="dxa"/>
            <w:vAlign w:val="center"/>
          </w:tcPr>
          <w:p w14:paraId="23933134">
            <w:pPr>
              <w:widowControl/>
              <w:wordWrap w:val="0"/>
              <w:spacing w:line="360" w:lineRule="auto"/>
              <w:ind w:left="720" w:hanging="720"/>
              <w:jc w:val="center"/>
              <w:rPr>
                <w:rFonts w:cs="Arial" w:asciiTheme="minorEastAsia" w:hAnsiTheme="minorEastAsia" w:eastAsiaTheme="minorEastAsia"/>
                <w:szCs w:val="24"/>
              </w:rPr>
            </w:pPr>
          </w:p>
        </w:tc>
        <w:tc>
          <w:tcPr>
            <w:tcW w:w="1276" w:type="dxa"/>
            <w:vAlign w:val="center"/>
          </w:tcPr>
          <w:p w14:paraId="60D36A3C">
            <w:pPr>
              <w:widowControl/>
              <w:wordWrap w:val="0"/>
              <w:spacing w:line="360" w:lineRule="auto"/>
              <w:ind w:left="720" w:hanging="720"/>
              <w:jc w:val="center"/>
              <w:rPr>
                <w:rFonts w:cs="Arial" w:asciiTheme="minorEastAsia" w:hAnsiTheme="minorEastAsia" w:eastAsiaTheme="minorEastAsia"/>
                <w:szCs w:val="24"/>
              </w:rPr>
            </w:pPr>
          </w:p>
        </w:tc>
        <w:tc>
          <w:tcPr>
            <w:tcW w:w="1215" w:type="dxa"/>
            <w:vAlign w:val="center"/>
          </w:tcPr>
          <w:p w14:paraId="299F718A">
            <w:pPr>
              <w:widowControl/>
              <w:wordWrap w:val="0"/>
              <w:spacing w:line="360" w:lineRule="auto"/>
              <w:ind w:left="720" w:hanging="720"/>
              <w:jc w:val="center"/>
              <w:rPr>
                <w:rFonts w:cs="Arial" w:asciiTheme="minorEastAsia" w:hAnsiTheme="minorEastAsia" w:eastAsiaTheme="minorEastAsia"/>
                <w:szCs w:val="24"/>
              </w:rPr>
            </w:pPr>
          </w:p>
        </w:tc>
        <w:tc>
          <w:tcPr>
            <w:tcW w:w="1761" w:type="dxa"/>
            <w:vAlign w:val="center"/>
          </w:tcPr>
          <w:p w14:paraId="64D38AA1">
            <w:pPr>
              <w:widowControl/>
              <w:wordWrap w:val="0"/>
              <w:spacing w:line="360" w:lineRule="auto"/>
              <w:ind w:left="720" w:hanging="720"/>
              <w:jc w:val="center"/>
              <w:rPr>
                <w:rFonts w:cs="Arial" w:asciiTheme="minorEastAsia" w:hAnsiTheme="minorEastAsia" w:eastAsiaTheme="minorEastAsia"/>
                <w:szCs w:val="24"/>
              </w:rPr>
            </w:pPr>
          </w:p>
        </w:tc>
      </w:tr>
    </w:tbl>
    <w:p w14:paraId="45C24477">
      <w:pPr>
        <w:wordWrap w:val="0"/>
        <w:spacing w:line="360" w:lineRule="auto"/>
        <w:rPr>
          <w:rFonts w:asciiTheme="minorEastAsia" w:hAnsiTheme="minorEastAsia" w:eastAsiaTheme="minorEastAsia"/>
          <w:b/>
          <w:szCs w:val="24"/>
        </w:rPr>
      </w:pPr>
      <w:r>
        <w:rPr>
          <w:rFonts w:hint="eastAsia" w:asciiTheme="minorEastAsia" w:hAnsiTheme="minorEastAsia" w:eastAsiaTheme="minorEastAsia"/>
          <w:b/>
          <w:szCs w:val="24"/>
        </w:rPr>
        <w:t>注：须按评分细则要求提供相应证明文件并加盖供应商公章。</w:t>
      </w:r>
    </w:p>
    <w:p w14:paraId="48C9707B">
      <w:pPr>
        <w:wordWrap w:val="0"/>
        <w:spacing w:line="360" w:lineRule="auto"/>
        <w:rPr>
          <w:rFonts w:cs="Arial" w:asciiTheme="minorEastAsia" w:hAnsiTheme="minorEastAsia" w:eastAsiaTheme="minorEastAsia"/>
          <w:szCs w:val="24"/>
        </w:rPr>
      </w:pPr>
    </w:p>
    <w:p w14:paraId="72ED040F">
      <w:pPr>
        <w:wordWrap w:val="0"/>
        <w:spacing w:line="360" w:lineRule="auto"/>
        <w:rPr>
          <w:rFonts w:asciiTheme="minorEastAsia" w:hAnsiTheme="minorEastAsia" w:eastAsiaTheme="minorEastAsia"/>
          <w:szCs w:val="24"/>
          <w:u w:val="single"/>
        </w:rPr>
      </w:pPr>
      <w:r>
        <w:rPr>
          <w:rFonts w:asciiTheme="minorEastAsia" w:hAnsiTheme="minorEastAsia" w:eastAsiaTheme="minorEastAsia"/>
          <w:szCs w:val="24"/>
        </w:rPr>
        <w:t>供应商名称（盖公章）：</w:t>
      </w:r>
      <w:r>
        <w:rPr>
          <w:rFonts w:hint="eastAsia" w:asciiTheme="minorEastAsia" w:hAnsiTheme="minorEastAsia" w:eastAsiaTheme="minorEastAsia"/>
          <w:szCs w:val="24"/>
          <w:u w:val="single"/>
        </w:rPr>
        <w:t xml:space="preserve">                                                     </w:t>
      </w:r>
    </w:p>
    <w:p w14:paraId="09C1AA70">
      <w:pPr>
        <w:wordWrap w:val="0"/>
        <w:spacing w:line="360" w:lineRule="auto"/>
        <w:rPr>
          <w:rFonts w:asciiTheme="minorEastAsia" w:hAnsiTheme="minorEastAsia" w:eastAsiaTheme="minorEastAsia"/>
          <w:szCs w:val="24"/>
          <w:u w:val="single"/>
        </w:rPr>
      </w:pPr>
      <w:r>
        <w:rPr>
          <w:rFonts w:hint="eastAsia" w:asciiTheme="minorEastAsia" w:hAnsiTheme="minorEastAsia" w:eastAsiaTheme="minorEastAsia"/>
          <w:lang w:val="zh-CN"/>
        </w:rPr>
        <w:t>法定代表人或被授权代表</w:t>
      </w:r>
      <w:r>
        <w:rPr>
          <w:rFonts w:hint="eastAsia" w:asciiTheme="minorEastAsia" w:hAnsiTheme="minorEastAsia" w:eastAsiaTheme="minorEastAsia"/>
        </w:rPr>
        <w:t>签字或签章</w:t>
      </w:r>
      <w:r>
        <w:rPr>
          <w:rFonts w:asciiTheme="minorEastAsia" w:hAnsiTheme="minorEastAsia" w:eastAsiaTheme="minorEastAsia"/>
          <w:szCs w:val="24"/>
        </w:rPr>
        <w:t>：</w:t>
      </w:r>
      <w:r>
        <w:rPr>
          <w:rFonts w:hint="eastAsia" w:asciiTheme="minorEastAsia" w:hAnsiTheme="minorEastAsia" w:eastAsiaTheme="minorEastAsia"/>
          <w:szCs w:val="24"/>
          <w:u w:val="single"/>
        </w:rPr>
        <w:t xml:space="preserve">                                              </w:t>
      </w:r>
    </w:p>
    <w:p w14:paraId="65B44F3F">
      <w:pPr>
        <w:widowControl/>
        <w:wordWrap w:val="0"/>
        <w:adjustRightInd/>
        <w:snapToGrid/>
        <w:spacing w:line="240" w:lineRule="auto"/>
        <w:jc w:val="center"/>
        <w:outlineLvl w:val="1"/>
        <w:rPr>
          <w:rFonts w:cs="Arial" w:asciiTheme="minorEastAsia" w:hAnsiTheme="minorEastAsia" w:eastAsiaTheme="minorEastAsia"/>
          <w:b/>
          <w:bCs/>
          <w:kern w:val="0"/>
          <w:sz w:val="32"/>
          <w:szCs w:val="32"/>
        </w:rPr>
      </w:pPr>
      <w:r>
        <w:rPr>
          <w:rFonts w:cs="Arial" w:asciiTheme="minorEastAsia" w:hAnsiTheme="minorEastAsia" w:eastAsiaTheme="minorEastAsia"/>
          <w:b/>
          <w:bCs/>
          <w:kern w:val="0"/>
          <w:szCs w:val="24"/>
        </w:rPr>
        <w:br w:type="page"/>
      </w:r>
      <w:r>
        <w:rPr>
          <w:rFonts w:hint="eastAsia" w:cs="Arial" w:asciiTheme="minorEastAsia" w:hAnsiTheme="minorEastAsia" w:eastAsiaTheme="minorEastAsia"/>
          <w:b/>
          <w:bCs/>
          <w:kern w:val="0"/>
          <w:sz w:val="32"/>
          <w:szCs w:val="32"/>
        </w:rPr>
        <w:t>附件11项目管理机构</w:t>
      </w:r>
    </w:p>
    <w:p w14:paraId="51510571">
      <w:pPr>
        <w:keepNext/>
        <w:keepLines/>
        <w:wordWrap w:val="0"/>
        <w:spacing w:line="360" w:lineRule="auto"/>
        <w:jc w:val="left"/>
        <w:rPr>
          <w:rFonts w:cs="Arial" w:asciiTheme="minorEastAsia" w:hAnsiTheme="minorEastAsia" w:eastAsiaTheme="minorEastAsia"/>
          <w:b/>
          <w:bCs/>
          <w:kern w:val="0"/>
          <w:szCs w:val="24"/>
        </w:rPr>
      </w:pPr>
      <w:r>
        <w:rPr>
          <w:rFonts w:hint="eastAsia" w:cs="Arial" w:asciiTheme="minorEastAsia" w:hAnsiTheme="minorEastAsia" w:eastAsiaTheme="minorEastAsia"/>
          <w:b/>
          <w:bCs/>
          <w:kern w:val="0"/>
          <w:szCs w:val="24"/>
        </w:rPr>
        <w:t>11-1项目管理机构组成表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407"/>
        <w:gridCol w:w="1122"/>
        <w:gridCol w:w="1134"/>
        <w:gridCol w:w="1134"/>
        <w:gridCol w:w="1275"/>
        <w:gridCol w:w="2375"/>
      </w:tblGrid>
      <w:tr w14:paraId="0340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2C4AACEC">
            <w:pPr>
              <w:widowControl/>
              <w:wordWrap w:val="0"/>
              <w:adjustRightInd/>
              <w:snapToGrid/>
              <w:spacing w:line="24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姓名</w:t>
            </w:r>
          </w:p>
        </w:tc>
        <w:tc>
          <w:tcPr>
            <w:tcW w:w="1407" w:type="dxa"/>
            <w:vAlign w:val="center"/>
          </w:tcPr>
          <w:p w14:paraId="47D8B0A7">
            <w:pPr>
              <w:widowControl/>
              <w:wordWrap w:val="0"/>
              <w:adjustRightInd/>
              <w:snapToGrid/>
              <w:spacing w:line="24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性别</w:t>
            </w:r>
          </w:p>
        </w:tc>
        <w:tc>
          <w:tcPr>
            <w:tcW w:w="1122" w:type="dxa"/>
            <w:vAlign w:val="center"/>
          </w:tcPr>
          <w:p w14:paraId="5EFDC51E">
            <w:pPr>
              <w:widowControl/>
              <w:wordWrap w:val="0"/>
              <w:adjustRightInd/>
              <w:snapToGrid/>
              <w:spacing w:line="24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年龄</w:t>
            </w:r>
          </w:p>
        </w:tc>
        <w:tc>
          <w:tcPr>
            <w:tcW w:w="1134" w:type="dxa"/>
            <w:vAlign w:val="center"/>
          </w:tcPr>
          <w:p w14:paraId="487FF08E">
            <w:pPr>
              <w:widowControl/>
              <w:wordWrap w:val="0"/>
              <w:adjustRightInd/>
              <w:snapToGrid/>
              <w:spacing w:line="24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职称</w:t>
            </w:r>
          </w:p>
        </w:tc>
        <w:tc>
          <w:tcPr>
            <w:tcW w:w="1134" w:type="dxa"/>
            <w:vAlign w:val="center"/>
          </w:tcPr>
          <w:p w14:paraId="6F3C5D90">
            <w:pPr>
              <w:widowControl/>
              <w:wordWrap w:val="0"/>
              <w:adjustRightInd/>
              <w:snapToGrid/>
              <w:spacing w:line="24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专业</w:t>
            </w:r>
          </w:p>
        </w:tc>
        <w:tc>
          <w:tcPr>
            <w:tcW w:w="1275" w:type="dxa"/>
            <w:vAlign w:val="center"/>
          </w:tcPr>
          <w:p w14:paraId="79DE3F51">
            <w:pPr>
              <w:widowControl/>
              <w:wordWrap w:val="0"/>
              <w:adjustRightInd/>
              <w:snapToGrid/>
              <w:spacing w:line="24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资格证书编号</w:t>
            </w:r>
          </w:p>
        </w:tc>
        <w:tc>
          <w:tcPr>
            <w:tcW w:w="2375" w:type="dxa"/>
            <w:vAlign w:val="center"/>
          </w:tcPr>
          <w:p w14:paraId="5E2FF6BE">
            <w:pPr>
              <w:widowControl/>
              <w:wordWrap w:val="0"/>
              <w:adjustRightInd/>
              <w:snapToGrid/>
              <w:spacing w:line="24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拟在本工程中</w:t>
            </w:r>
          </w:p>
          <w:p w14:paraId="7119BBA6">
            <w:pPr>
              <w:widowControl/>
              <w:wordWrap w:val="0"/>
              <w:adjustRightInd/>
              <w:snapToGrid/>
              <w:spacing w:line="24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担任的工作或岗位</w:t>
            </w:r>
          </w:p>
        </w:tc>
      </w:tr>
      <w:tr w14:paraId="3150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681223CC">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1AF434DC">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259CAE0C">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06CDB8D6">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1D389F3E">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2041DB87">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198F80E5">
            <w:pPr>
              <w:widowControl/>
              <w:wordWrap w:val="0"/>
              <w:adjustRightInd/>
              <w:snapToGrid/>
              <w:spacing w:line="240" w:lineRule="auto"/>
              <w:jc w:val="center"/>
              <w:rPr>
                <w:rFonts w:cs="Arial" w:asciiTheme="minorEastAsia" w:hAnsiTheme="minorEastAsia" w:eastAsiaTheme="minorEastAsia"/>
                <w:bCs/>
                <w:kern w:val="0"/>
                <w:szCs w:val="24"/>
              </w:rPr>
            </w:pPr>
          </w:p>
        </w:tc>
      </w:tr>
      <w:tr w14:paraId="1735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78C4E860">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3513B053">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4F6026F5">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36C377CC">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03D78B14">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7EFF3A0E">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20632958">
            <w:pPr>
              <w:widowControl/>
              <w:wordWrap w:val="0"/>
              <w:adjustRightInd/>
              <w:snapToGrid/>
              <w:spacing w:line="240" w:lineRule="auto"/>
              <w:jc w:val="center"/>
              <w:rPr>
                <w:rFonts w:cs="Arial" w:asciiTheme="minorEastAsia" w:hAnsiTheme="minorEastAsia" w:eastAsiaTheme="minorEastAsia"/>
                <w:bCs/>
                <w:kern w:val="0"/>
                <w:szCs w:val="24"/>
              </w:rPr>
            </w:pPr>
          </w:p>
        </w:tc>
      </w:tr>
      <w:tr w14:paraId="21F6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05B94AB1">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307328AA">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4CEBDCB8">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0F7F6C51">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266B215D">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76EBC0A0">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4D49C424">
            <w:pPr>
              <w:widowControl/>
              <w:wordWrap w:val="0"/>
              <w:adjustRightInd/>
              <w:snapToGrid/>
              <w:spacing w:line="240" w:lineRule="auto"/>
              <w:jc w:val="center"/>
              <w:rPr>
                <w:rFonts w:cs="Arial" w:asciiTheme="minorEastAsia" w:hAnsiTheme="minorEastAsia" w:eastAsiaTheme="minorEastAsia"/>
                <w:bCs/>
                <w:kern w:val="0"/>
                <w:szCs w:val="24"/>
              </w:rPr>
            </w:pPr>
          </w:p>
        </w:tc>
      </w:tr>
      <w:tr w14:paraId="2513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0A01CC40">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02055D97">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22E40F06">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22211042">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69796B7F">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721DD7D3">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7DEDC10B">
            <w:pPr>
              <w:widowControl/>
              <w:wordWrap w:val="0"/>
              <w:adjustRightInd/>
              <w:snapToGrid/>
              <w:spacing w:line="240" w:lineRule="auto"/>
              <w:jc w:val="center"/>
              <w:rPr>
                <w:rFonts w:cs="Arial" w:asciiTheme="minorEastAsia" w:hAnsiTheme="minorEastAsia" w:eastAsiaTheme="minorEastAsia"/>
                <w:bCs/>
                <w:kern w:val="0"/>
                <w:szCs w:val="24"/>
              </w:rPr>
            </w:pPr>
          </w:p>
        </w:tc>
      </w:tr>
      <w:tr w14:paraId="4B0E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0381BE47">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236D521B">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33F3A502">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250E1758">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28A247BD">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74A6DD0C">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407B08D3">
            <w:pPr>
              <w:widowControl/>
              <w:wordWrap w:val="0"/>
              <w:adjustRightInd/>
              <w:snapToGrid/>
              <w:spacing w:line="240" w:lineRule="auto"/>
              <w:jc w:val="center"/>
              <w:rPr>
                <w:rFonts w:cs="Arial" w:asciiTheme="minorEastAsia" w:hAnsiTheme="minorEastAsia" w:eastAsiaTheme="minorEastAsia"/>
                <w:bCs/>
                <w:kern w:val="0"/>
                <w:szCs w:val="24"/>
              </w:rPr>
            </w:pPr>
          </w:p>
        </w:tc>
      </w:tr>
      <w:tr w14:paraId="02AE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01145966">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04B64ED6">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60FB24BC">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1DBD2017">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7B84DA22">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32B14B01">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56973A8E">
            <w:pPr>
              <w:widowControl/>
              <w:wordWrap w:val="0"/>
              <w:adjustRightInd/>
              <w:snapToGrid/>
              <w:spacing w:line="240" w:lineRule="auto"/>
              <w:jc w:val="center"/>
              <w:rPr>
                <w:rFonts w:cs="Arial" w:asciiTheme="minorEastAsia" w:hAnsiTheme="minorEastAsia" w:eastAsiaTheme="minorEastAsia"/>
                <w:bCs/>
                <w:kern w:val="0"/>
                <w:szCs w:val="24"/>
              </w:rPr>
            </w:pPr>
          </w:p>
        </w:tc>
      </w:tr>
      <w:tr w14:paraId="6B75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72FCEB7A">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6BE2AB0B">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71C8C259">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3DD4CC30">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27AA3105">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47274FA7">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4A279468">
            <w:pPr>
              <w:widowControl/>
              <w:wordWrap w:val="0"/>
              <w:adjustRightInd/>
              <w:snapToGrid/>
              <w:spacing w:line="240" w:lineRule="auto"/>
              <w:jc w:val="center"/>
              <w:rPr>
                <w:rFonts w:cs="Arial" w:asciiTheme="minorEastAsia" w:hAnsiTheme="minorEastAsia" w:eastAsiaTheme="minorEastAsia"/>
                <w:bCs/>
                <w:kern w:val="0"/>
                <w:szCs w:val="24"/>
              </w:rPr>
            </w:pPr>
          </w:p>
        </w:tc>
      </w:tr>
      <w:tr w14:paraId="767E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0A194EA3">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07EA6FA7">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47CA0221">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2BC08920">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14596200">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44115784">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685741A9">
            <w:pPr>
              <w:widowControl/>
              <w:wordWrap w:val="0"/>
              <w:adjustRightInd/>
              <w:snapToGrid/>
              <w:spacing w:line="240" w:lineRule="auto"/>
              <w:jc w:val="center"/>
              <w:rPr>
                <w:rFonts w:cs="Arial" w:asciiTheme="minorEastAsia" w:hAnsiTheme="minorEastAsia" w:eastAsiaTheme="minorEastAsia"/>
                <w:bCs/>
                <w:kern w:val="0"/>
                <w:szCs w:val="24"/>
              </w:rPr>
            </w:pPr>
          </w:p>
        </w:tc>
      </w:tr>
      <w:tr w14:paraId="34C8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7C8B0A26">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7D1160E4">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1EBF0C3B">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22450196">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4C5A9C47">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4B2A1FE4">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2A164E56">
            <w:pPr>
              <w:widowControl/>
              <w:wordWrap w:val="0"/>
              <w:adjustRightInd/>
              <w:snapToGrid/>
              <w:spacing w:line="240" w:lineRule="auto"/>
              <w:jc w:val="center"/>
              <w:rPr>
                <w:rFonts w:cs="Arial" w:asciiTheme="minorEastAsia" w:hAnsiTheme="minorEastAsia" w:eastAsiaTheme="minorEastAsia"/>
                <w:bCs/>
                <w:kern w:val="0"/>
                <w:szCs w:val="24"/>
              </w:rPr>
            </w:pPr>
          </w:p>
        </w:tc>
      </w:tr>
      <w:tr w14:paraId="0B3C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7A4BE167">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4C131BFC">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14257E39">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7D6804DB">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1A8F2F96">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022141DF">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50E8BA37">
            <w:pPr>
              <w:widowControl/>
              <w:wordWrap w:val="0"/>
              <w:adjustRightInd/>
              <w:snapToGrid/>
              <w:spacing w:line="240" w:lineRule="auto"/>
              <w:jc w:val="center"/>
              <w:rPr>
                <w:rFonts w:cs="Arial" w:asciiTheme="minorEastAsia" w:hAnsiTheme="minorEastAsia" w:eastAsiaTheme="minorEastAsia"/>
                <w:bCs/>
                <w:kern w:val="0"/>
                <w:szCs w:val="24"/>
              </w:rPr>
            </w:pPr>
          </w:p>
        </w:tc>
      </w:tr>
      <w:tr w14:paraId="0B32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2F9119E2">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6C9AB1E4">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05A759EA">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003110A5">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75584AFA">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57414C23">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7F12B18E">
            <w:pPr>
              <w:widowControl/>
              <w:wordWrap w:val="0"/>
              <w:adjustRightInd/>
              <w:snapToGrid/>
              <w:spacing w:line="240" w:lineRule="auto"/>
              <w:jc w:val="center"/>
              <w:rPr>
                <w:rFonts w:cs="Arial" w:asciiTheme="minorEastAsia" w:hAnsiTheme="minorEastAsia" w:eastAsiaTheme="minorEastAsia"/>
                <w:bCs/>
                <w:kern w:val="0"/>
                <w:szCs w:val="24"/>
              </w:rPr>
            </w:pPr>
          </w:p>
        </w:tc>
      </w:tr>
      <w:tr w14:paraId="1BD6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2BC29AE4">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63BCEA01">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616A05A6">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3B67909D">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0F23B2AD">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678A4FF1">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4029BA20">
            <w:pPr>
              <w:widowControl/>
              <w:wordWrap w:val="0"/>
              <w:adjustRightInd/>
              <w:snapToGrid/>
              <w:spacing w:line="240" w:lineRule="auto"/>
              <w:jc w:val="center"/>
              <w:rPr>
                <w:rFonts w:cs="Arial" w:asciiTheme="minorEastAsia" w:hAnsiTheme="minorEastAsia" w:eastAsiaTheme="minorEastAsia"/>
                <w:bCs/>
                <w:kern w:val="0"/>
                <w:szCs w:val="24"/>
              </w:rPr>
            </w:pPr>
          </w:p>
        </w:tc>
      </w:tr>
      <w:tr w14:paraId="11DF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03B6066F">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79217A22">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145751D5">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74EB0602">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77526C51">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3012475A">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48481F23">
            <w:pPr>
              <w:widowControl/>
              <w:wordWrap w:val="0"/>
              <w:adjustRightInd/>
              <w:snapToGrid/>
              <w:spacing w:line="240" w:lineRule="auto"/>
              <w:jc w:val="center"/>
              <w:rPr>
                <w:rFonts w:cs="Arial" w:asciiTheme="minorEastAsia" w:hAnsiTheme="minorEastAsia" w:eastAsiaTheme="minorEastAsia"/>
                <w:bCs/>
                <w:kern w:val="0"/>
                <w:szCs w:val="24"/>
              </w:rPr>
            </w:pPr>
          </w:p>
        </w:tc>
      </w:tr>
      <w:tr w14:paraId="6A69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40A2C9F0">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4029E4CA">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223AE2BD">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48193FD5">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0BB299AF">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5DBE971A">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73B7BA0D">
            <w:pPr>
              <w:widowControl/>
              <w:wordWrap w:val="0"/>
              <w:adjustRightInd/>
              <w:snapToGrid/>
              <w:spacing w:line="240" w:lineRule="auto"/>
              <w:jc w:val="center"/>
              <w:rPr>
                <w:rFonts w:cs="Arial" w:asciiTheme="minorEastAsia" w:hAnsiTheme="minorEastAsia" w:eastAsiaTheme="minorEastAsia"/>
                <w:bCs/>
                <w:kern w:val="0"/>
                <w:szCs w:val="24"/>
              </w:rPr>
            </w:pPr>
          </w:p>
        </w:tc>
      </w:tr>
      <w:tr w14:paraId="5639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6BFAF6FB">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15E1DCBE">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14DE2BAF">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2A3E9711">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3E362D62">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3F77EA02">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76592DA8">
            <w:pPr>
              <w:widowControl/>
              <w:wordWrap w:val="0"/>
              <w:adjustRightInd/>
              <w:snapToGrid/>
              <w:spacing w:line="240" w:lineRule="auto"/>
              <w:jc w:val="center"/>
              <w:rPr>
                <w:rFonts w:cs="Arial" w:asciiTheme="minorEastAsia" w:hAnsiTheme="minorEastAsia" w:eastAsiaTheme="minorEastAsia"/>
                <w:bCs/>
                <w:kern w:val="0"/>
                <w:szCs w:val="24"/>
              </w:rPr>
            </w:pPr>
          </w:p>
        </w:tc>
      </w:tr>
      <w:tr w14:paraId="0906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78AB946F">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696A5BF6">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3056CD1A">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0D072508">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66245B6D">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1BD4554B">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3BD8D8EA">
            <w:pPr>
              <w:widowControl/>
              <w:wordWrap w:val="0"/>
              <w:adjustRightInd/>
              <w:snapToGrid/>
              <w:spacing w:line="240" w:lineRule="auto"/>
              <w:jc w:val="center"/>
              <w:rPr>
                <w:rFonts w:cs="Arial" w:asciiTheme="minorEastAsia" w:hAnsiTheme="minorEastAsia" w:eastAsiaTheme="minorEastAsia"/>
                <w:bCs/>
                <w:kern w:val="0"/>
                <w:szCs w:val="24"/>
              </w:rPr>
            </w:pPr>
          </w:p>
        </w:tc>
      </w:tr>
      <w:tr w14:paraId="14A2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565581A1">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295AEFAE">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20A9B929">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2A31104B">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374AE224">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4ED25133">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7581EE5C">
            <w:pPr>
              <w:widowControl/>
              <w:wordWrap w:val="0"/>
              <w:adjustRightInd/>
              <w:snapToGrid/>
              <w:spacing w:line="240" w:lineRule="auto"/>
              <w:jc w:val="center"/>
              <w:rPr>
                <w:rFonts w:cs="Arial" w:asciiTheme="minorEastAsia" w:hAnsiTheme="minorEastAsia" w:eastAsiaTheme="minorEastAsia"/>
                <w:bCs/>
                <w:kern w:val="0"/>
                <w:szCs w:val="24"/>
              </w:rPr>
            </w:pPr>
          </w:p>
        </w:tc>
      </w:tr>
      <w:tr w14:paraId="744F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7" w:type="dxa"/>
            <w:vAlign w:val="center"/>
          </w:tcPr>
          <w:p w14:paraId="2FBD4B75">
            <w:pPr>
              <w:widowControl/>
              <w:wordWrap w:val="0"/>
              <w:adjustRightInd/>
              <w:snapToGrid/>
              <w:spacing w:line="240" w:lineRule="auto"/>
              <w:jc w:val="center"/>
              <w:rPr>
                <w:rFonts w:cs="Arial" w:asciiTheme="minorEastAsia" w:hAnsiTheme="minorEastAsia" w:eastAsiaTheme="minorEastAsia"/>
                <w:bCs/>
                <w:kern w:val="0"/>
                <w:szCs w:val="24"/>
              </w:rPr>
            </w:pPr>
          </w:p>
        </w:tc>
        <w:tc>
          <w:tcPr>
            <w:tcW w:w="1407" w:type="dxa"/>
            <w:vAlign w:val="center"/>
          </w:tcPr>
          <w:p w14:paraId="0C048C4B">
            <w:pPr>
              <w:widowControl/>
              <w:wordWrap w:val="0"/>
              <w:adjustRightInd/>
              <w:snapToGrid/>
              <w:spacing w:line="240" w:lineRule="auto"/>
              <w:jc w:val="center"/>
              <w:rPr>
                <w:rFonts w:cs="Arial" w:asciiTheme="minorEastAsia" w:hAnsiTheme="minorEastAsia" w:eastAsiaTheme="minorEastAsia"/>
                <w:bCs/>
                <w:kern w:val="0"/>
                <w:szCs w:val="24"/>
              </w:rPr>
            </w:pPr>
          </w:p>
        </w:tc>
        <w:tc>
          <w:tcPr>
            <w:tcW w:w="1122" w:type="dxa"/>
            <w:vAlign w:val="center"/>
          </w:tcPr>
          <w:p w14:paraId="2586C2FC">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3DF2F7B1">
            <w:pPr>
              <w:widowControl/>
              <w:wordWrap w:val="0"/>
              <w:adjustRightInd/>
              <w:snapToGrid/>
              <w:spacing w:line="240" w:lineRule="auto"/>
              <w:jc w:val="center"/>
              <w:rPr>
                <w:rFonts w:cs="Arial" w:asciiTheme="minorEastAsia" w:hAnsiTheme="minorEastAsia" w:eastAsiaTheme="minorEastAsia"/>
                <w:bCs/>
                <w:kern w:val="0"/>
                <w:szCs w:val="24"/>
              </w:rPr>
            </w:pPr>
          </w:p>
        </w:tc>
        <w:tc>
          <w:tcPr>
            <w:tcW w:w="1134" w:type="dxa"/>
            <w:vAlign w:val="center"/>
          </w:tcPr>
          <w:p w14:paraId="2D151958">
            <w:pPr>
              <w:widowControl/>
              <w:wordWrap w:val="0"/>
              <w:adjustRightInd/>
              <w:snapToGrid/>
              <w:spacing w:line="240" w:lineRule="auto"/>
              <w:jc w:val="center"/>
              <w:rPr>
                <w:rFonts w:cs="Arial" w:asciiTheme="minorEastAsia" w:hAnsiTheme="minorEastAsia" w:eastAsiaTheme="minorEastAsia"/>
                <w:bCs/>
                <w:kern w:val="0"/>
                <w:szCs w:val="24"/>
              </w:rPr>
            </w:pPr>
          </w:p>
        </w:tc>
        <w:tc>
          <w:tcPr>
            <w:tcW w:w="1275" w:type="dxa"/>
            <w:vAlign w:val="center"/>
          </w:tcPr>
          <w:p w14:paraId="1D7A08DB">
            <w:pPr>
              <w:widowControl/>
              <w:wordWrap w:val="0"/>
              <w:adjustRightInd/>
              <w:snapToGrid/>
              <w:spacing w:line="240" w:lineRule="auto"/>
              <w:jc w:val="center"/>
              <w:rPr>
                <w:rFonts w:cs="Arial" w:asciiTheme="minorEastAsia" w:hAnsiTheme="minorEastAsia" w:eastAsiaTheme="minorEastAsia"/>
                <w:bCs/>
                <w:kern w:val="0"/>
                <w:szCs w:val="24"/>
              </w:rPr>
            </w:pPr>
          </w:p>
        </w:tc>
        <w:tc>
          <w:tcPr>
            <w:tcW w:w="2375" w:type="dxa"/>
            <w:vAlign w:val="center"/>
          </w:tcPr>
          <w:p w14:paraId="6DB282C3">
            <w:pPr>
              <w:widowControl/>
              <w:wordWrap w:val="0"/>
              <w:adjustRightInd/>
              <w:snapToGrid/>
              <w:spacing w:line="240" w:lineRule="auto"/>
              <w:jc w:val="center"/>
              <w:rPr>
                <w:rFonts w:cs="Arial" w:asciiTheme="minorEastAsia" w:hAnsiTheme="minorEastAsia" w:eastAsiaTheme="minorEastAsia"/>
                <w:bCs/>
                <w:kern w:val="0"/>
                <w:szCs w:val="24"/>
              </w:rPr>
            </w:pPr>
          </w:p>
        </w:tc>
      </w:tr>
    </w:tbl>
    <w:p w14:paraId="23E6C23C">
      <w:pPr>
        <w:widowControl/>
        <w:wordWrap w:val="0"/>
        <w:adjustRightInd/>
        <w:snapToGrid/>
        <w:spacing w:line="240" w:lineRule="auto"/>
        <w:jc w:val="left"/>
        <w:rPr>
          <w:rFonts w:cs="Arial" w:asciiTheme="minorEastAsia" w:hAnsiTheme="minorEastAsia" w:eastAsiaTheme="minorEastAsia"/>
          <w:b/>
          <w:bCs/>
          <w:kern w:val="0"/>
          <w:szCs w:val="24"/>
        </w:rPr>
      </w:pPr>
    </w:p>
    <w:p w14:paraId="66B63FA7">
      <w:pPr>
        <w:widowControl/>
        <w:wordWrap w:val="0"/>
        <w:adjustRightInd/>
        <w:snapToGrid/>
        <w:spacing w:line="240" w:lineRule="auto"/>
        <w:jc w:val="left"/>
        <w:rPr>
          <w:rFonts w:cs="Arial" w:asciiTheme="minorEastAsia" w:hAnsiTheme="minorEastAsia" w:eastAsiaTheme="minorEastAsia"/>
          <w:b/>
          <w:bCs/>
          <w:kern w:val="0"/>
          <w:szCs w:val="24"/>
        </w:rPr>
      </w:pPr>
      <w:r>
        <w:rPr>
          <w:rFonts w:cs="Arial" w:asciiTheme="minorEastAsia" w:hAnsiTheme="minorEastAsia" w:eastAsiaTheme="minorEastAsia"/>
          <w:b/>
          <w:bCs/>
          <w:kern w:val="0"/>
          <w:szCs w:val="24"/>
        </w:rPr>
        <w:br w:type="page"/>
      </w:r>
    </w:p>
    <w:p w14:paraId="78B4CAEC">
      <w:pPr>
        <w:wordWrap w:val="0"/>
        <w:rPr>
          <w:rFonts w:cs="Arial" w:asciiTheme="minorEastAsia" w:hAnsiTheme="minorEastAsia" w:eastAsiaTheme="minorEastAsia"/>
          <w:b/>
          <w:bCs/>
          <w:kern w:val="0"/>
          <w:szCs w:val="24"/>
        </w:rPr>
      </w:pPr>
      <w:r>
        <w:rPr>
          <w:rFonts w:hint="eastAsia" w:cs="Arial" w:asciiTheme="minorEastAsia" w:hAnsiTheme="minorEastAsia" w:eastAsiaTheme="minorEastAsia"/>
          <w:b/>
          <w:bCs/>
          <w:kern w:val="0"/>
          <w:szCs w:val="24"/>
        </w:rPr>
        <w:t>11-2 主要人员简历表</w:t>
      </w:r>
    </w:p>
    <w:p w14:paraId="4AD9B718">
      <w:pPr>
        <w:wordWrap w:val="0"/>
        <w:spacing w:line="36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2-1项目负责人简历表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1642"/>
        <w:gridCol w:w="1642"/>
        <w:gridCol w:w="1278"/>
        <w:gridCol w:w="2007"/>
        <w:gridCol w:w="1643"/>
      </w:tblGrid>
      <w:tr w14:paraId="7D2F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2" w:type="dxa"/>
            <w:vAlign w:val="center"/>
          </w:tcPr>
          <w:p w14:paraId="1D51FB32">
            <w:pPr>
              <w:wordWrap w:val="0"/>
              <w:spacing w:line="36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姓名</w:t>
            </w:r>
          </w:p>
        </w:tc>
        <w:tc>
          <w:tcPr>
            <w:tcW w:w="1642" w:type="dxa"/>
            <w:vAlign w:val="center"/>
          </w:tcPr>
          <w:p w14:paraId="6D1E8115">
            <w:pPr>
              <w:wordWrap w:val="0"/>
              <w:spacing w:line="360" w:lineRule="auto"/>
              <w:jc w:val="center"/>
              <w:rPr>
                <w:rFonts w:cs="Arial" w:asciiTheme="minorEastAsia" w:hAnsiTheme="minorEastAsia" w:eastAsiaTheme="minorEastAsia"/>
                <w:bCs/>
                <w:kern w:val="0"/>
                <w:szCs w:val="24"/>
              </w:rPr>
            </w:pPr>
          </w:p>
        </w:tc>
        <w:tc>
          <w:tcPr>
            <w:tcW w:w="1642" w:type="dxa"/>
            <w:vAlign w:val="center"/>
          </w:tcPr>
          <w:p w14:paraId="464AED40">
            <w:pPr>
              <w:wordWrap w:val="0"/>
              <w:spacing w:line="36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年龄</w:t>
            </w:r>
          </w:p>
        </w:tc>
        <w:tc>
          <w:tcPr>
            <w:tcW w:w="1278" w:type="dxa"/>
            <w:vAlign w:val="center"/>
          </w:tcPr>
          <w:p w14:paraId="437C9C5F">
            <w:pPr>
              <w:wordWrap w:val="0"/>
              <w:spacing w:line="360" w:lineRule="auto"/>
              <w:jc w:val="center"/>
              <w:rPr>
                <w:rFonts w:cs="Arial" w:asciiTheme="minorEastAsia" w:hAnsiTheme="minorEastAsia" w:eastAsiaTheme="minorEastAsia"/>
                <w:bCs/>
                <w:kern w:val="0"/>
                <w:szCs w:val="24"/>
              </w:rPr>
            </w:pPr>
          </w:p>
        </w:tc>
        <w:tc>
          <w:tcPr>
            <w:tcW w:w="2007" w:type="dxa"/>
            <w:vAlign w:val="center"/>
          </w:tcPr>
          <w:p w14:paraId="1E87C679">
            <w:pPr>
              <w:wordWrap w:val="0"/>
              <w:spacing w:line="36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身份证</w:t>
            </w:r>
          </w:p>
        </w:tc>
        <w:tc>
          <w:tcPr>
            <w:tcW w:w="1643" w:type="dxa"/>
            <w:vAlign w:val="center"/>
          </w:tcPr>
          <w:p w14:paraId="59D5E141">
            <w:pPr>
              <w:wordWrap w:val="0"/>
              <w:spacing w:line="360" w:lineRule="auto"/>
              <w:jc w:val="center"/>
              <w:rPr>
                <w:rFonts w:cs="Arial" w:asciiTheme="minorEastAsia" w:hAnsiTheme="minorEastAsia" w:eastAsiaTheme="minorEastAsia"/>
                <w:bCs/>
                <w:kern w:val="0"/>
                <w:szCs w:val="24"/>
              </w:rPr>
            </w:pPr>
          </w:p>
        </w:tc>
      </w:tr>
      <w:tr w14:paraId="3DE0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2" w:type="dxa"/>
            <w:vAlign w:val="center"/>
          </w:tcPr>
          <w:p w14:paraId="1C3D9283">
            <w:pPr>
              <w:wordWrap w:val="0"/>
              <w:spacing w:line="36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学历</w:t>
            </w:r>
          </w:p>
        </w:tc>
        <w:tc>
          <w:tcPr>
            <w:tcW w:w="1642" w:type="dxa"/>
            <w:vAlign w:val="center"/>
          </w:tcPr>
          <w:p w14:paraId="012A758C">
            <w:pPr>
              <w:wordWrap w:val="0"/>
              <w:spacing w:line="360" w:lineRule="auto"/>
              <w:jc w:val="center"/>
              <w:rPr>
                <w:rFonts w:cs="Arial" w:asciiTheme="minorEastAsia" w:hAnsiTheme="minorEastAsia" w:eastAsiaTheme="minorEastAsia"/>
                <w:bCs/>
                <w:kern w:val="0"/>
                <w:szCs w:val="24"/>
              </w:rPr>
            </w:pPr>
          </w:p>
        </w:tc>
        <w:tc>
          <w:tcPr>
            <w:tcW w:w="1642" w:type="dxa"/>
            <w:vAlign w:val="center"/>
          </w:tcPr>
          <w:p w14:paraId="54EC3A0D">
            <w:pPr>
              <w:wordWrap w:val="0"/>
              <w:spacing w:line="36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职称</w:t>
            </w:r>
          </w:p>
        </w:tc>
        <w:tc>
          <w:tcPr>
            <w:tcW w:w="1278" w:type="dxa"/>
            <w:vAlign w:val="center"/>
          </w:tcPr>
          <w:p w14:paraId="057BD56D">
            <w:pPr>
              <w:wordWrap w:val="0"/>
              <w:spacing w:line="360" w:lineRule="auto"/>
              <w:jc w:val="center"/>
              <w:rPr>
                <w:rFonts w:cs="Arial" w:asciiTheme="minorEastAsia" w:hAnsiTheme="minorEastAsia" w:eastAsiaTheme="minorEastAsia"/>
                <w:bCs/>
                <w:kern w:val="0"/>
                <w:szCs w:val="24"/>
              </w:rPr>
            </w:pPr>
          </w:p>
        </w:tc>
        <w:tc>
          <w:tcPr>
            <w:tcW w:w="2007" w:type="dxa"/>
            <w:vAlign w:val="center"/>
          </w:tcPr>
          <w:p w14:paraId="7AB76739">
            <w:pPr>
              <w:wordWrap w:val="0"/>
              <w:spacing w:line="36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职务</w:t>
            </w:r>
          </w:p>
        </w:tc>
        <w:tc>
          <w:tcPr>
            <w:tcW w:w="1643" w:type="dxa"/>
            <w:vAlign w:val="center"/>
          </w:tcPr>
          <w:p w14:paraId="68FFF17D">
            <w:pPr>
              <w:wordWrap w:val="0"/>
              <w:spacing w:line="360" w:lineRule="auto"/>
              <w:jc w:val="center"/>
              <w:rPr>
                <w:rFonts w:cs="Arial" w:asciiTheme="minorEastAsia" w:hAnsiTheme="minorEastAsia" w:eastAsiaTheme="minorEastAsia"/>
                <w:bCs/>
                <w:kern w:val="0"/>
                <w:szCs w:val="24"/>
              </w:rPr>
            </w:pPr>
          </w:p>
        </w:tc>
      </w:tr>
      <w:tr w14:paraId="74E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6" w:type="dxa"/>
            <w:gridSpan w:val="3"/>
            <w:vAlign w:val="center"/>
          </w:tcPr>
          <w:p w14:paraId="5AF63E44">
            <w:pPr>
              <w:wordWrap w:val="0"/>
              <w:spacing w:line="36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注册造价师执业资格等级</w:t>
            </w:r>
          </w:p>
        </w:tc>
        <w:tc>
          <w:tcPr>
            <w:tcW w:w="1278" w:type="dxa"/>
            <w:vAlign w:val="center"/>
          </w:tcPr>
          <w:p w14:paraId="33BF9530">
            <w:pPr>
              <w:wordWrap w:val="0"/>
              <w:spacing w:line="36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 xml:space="preserve">     级</w:t>
            </w:r>
          </w:p>
        </w:tc>
        <w:tc>
          <w:tcPr>
            <w:tcW w:w="2007" w:type="dxa"/>
            <w:vAlign w:val="center"/>
          </w:tcPr>
          <w:p w14:paraId="57CB2E26">
            <w:pPr>
              <w:wordWrap w:val="0"/>
              <w:spacing w:line="36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造价师专业</w:t>
            </w:r>
          </w:p>
        </w:tc>
        <w:tc>
          <w:tcPr>
            <w:tcW w:w="1643" w:type="dxa"/>
            <w:vAlign w:val="center"/>
          </w:tcPr>
          <w:p w14:paraId="28B64E3C">
            <w:pPr>
              <w:wordWrap w:val="0"/>
              <w:spacing w:line="360" w:lineRule="auto"/>
              <w:jc w:val="center"/>
              <w:rPr>
                <w:rFonts w:cs="Arial" w:asciiTheme="minorEastAsia" w:hAnsiTheme="minorEastAsia" w:eastAsiaTheme="minorEastAsia"/>
                <w:bCs/>
                <w:kern w:val="0"/>
                <w:szCs w:val="24"/>
              </w:rPr>
            </w:pPr>
          </w:p>
        </w:tc>
      </w:tr>
      <w:tr w14:paraId="0A39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6" w:type="dxa"/>
            <w:gridSpan w:val="3"/>
            <w:vAlign w:val="center"/>
          </w:tcPr>
          <w:p w14:paraId="6CB5660E">
            <w:pPr>
              <w:wordWrap w:val="0"/>
              <w:spacing w:line="36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注册造价师证书名称</w:t>
            </w:r>
          </w:p>
        </w:tc>
        <w:tc>
          <w:tcPr>
            <w:tcW w:w="4928" w:type="dxa"/>
            <w:gridSpan w:val="3"/>
            <w:vAlign w:val="center"/>
          </w:tcPr>
          <w:p w14:paraId="06190DF7">
            <w:pPr>
              <w:wordWrap w:val="0"/>
              <w:spacing w:line="360" w:lineRule="auto"/>
              <w:jc w:val="center"/>
              <w:rPr>
                <w:rFonts w:cs="Arial" w:asciiTheme="minorEastAsia" w:hAnsiTheme="minorEastAsia" w:eastAsiaTheme="minorEastAsia"/>
                <w:bCs/>
                <w:kern w:val="0"/>
                <w:szCs w:val="24"/>
              </w:rPr>
            </w:pPr>
          </w:p>
        </w:tc>
      </w:tr>
      <w:tr w14:paraId="7ADC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6" w:type="dxa"/>
            <w:gridSpan w:val="3"/>
            <w:vAlign w:val="center"/>
          </w:tcPr>
          <w:p w14:paraId="5AD718CD">
            <w:pPr>
              <w:wordWrap w:val="0"/>
              <w:spacing w:line="360" w:lineRule="auto"/>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注册造价师证书编号</w:t>
            </w:r>
          </w:p>
        </w:tc>
        <w:tc>
          <w:tcPr>
            <w:tcW w:w="4928" w:type="dxa"/>
            <w:gridSpan w:val="3"/>
            <w:vAlign w:val="center"/>
          </w:tcPr>
          <w:p w14:paraId="08DF5568">
            <w:pPr>
              <w:wordWrap w:val="0"/>
              <w:spacing w:line="360" w:lineRule="auto"/>
              <w:jc w:val="center"/>
              <w:rPr>
                <w:rFonts w:cs="Arial" w:asciiTheme="minorEastAsia" w:hAnsiTheme="minorEastAsia" w:eastAsiaTheme="minorEastAsia"/>
                <w:bCs/>
                <w:kern w:val="0"/>
                <w:szCs w:val="24"/>
              </w:rPr>
            </w:pPr>
          </w:p>
        </w:tc>
      </w:tr>
      <w:tr w14:paraId="7C85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2" w:type="dxa"/>
            <w:vAlign w:val="center"/>
          </w:tcPr>
          <w:p w14:paraId="69682D81">
            <w:pPr>
              <w:wordWrap w:val="0"/>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毕业学校</w:t>
            </w:r>
          </w:p>
        </w:tc>
        <w:tc>
          <w:tcPr>
            <w:tcW w:w="8212" w:type="dxa"/>
            <w:gridSpan w:val="5"/>
            <w:vAlign w:val="center"/>
          </w:tcPr>
          <w:p w14:paraId="5CA68D3F">
            <w:pPr>
              <w:wordWrap w:val="0"/>
              <w:ind w:firstLine="960" w:firstLineChars="400"/>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年毕业于     学校     专业</w:t>
            </w:r>
          </w:p>
        </w:tc>
      </w:tr>
      <w:tr w14:paraId="7CDD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54" w:type="dxa"/>
            <w:gridSpan w:val="6"/>
            <w:vAlign w:val="center"/>
          </w:tcPr>
          <w:p w14:paraId="2A6B991D">
            <w:pPr>
              <w:wordWrap w:val="0"/>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主要工作业绩</w:t>
            </w:r>
          </w:p>
        </w:tc>
      </w:tr>
      <w:tr w14:paraId="08B3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2" w:type="dxa"/>
            <w:vAlign w:val="center"/>
          </w:tcPr>
          <w:p w14:paraId="5FE3A5D3">
            <w:pPr>
              <w:wordWrap w:val="0"/>
              <w:jc w:val="center"/>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时间</w:t>
            </w:r>
          </w:p>
        </w:tc>
        <w:tc>
          <w:tcPr>
            <w:tcW w:w="4562" w:type="dxa"/>
            <w:gridSpan w:val="3"/>
            <w:vAlign w:val="center"/>
          </w:tcPr>
          <w:p w14:paraId="3B5D87C3">
            <w:pPr>
              <w:wordWrap w:val="0"/>
              <w:jc w:val="center"/>
              <w:rPr>
                <w:rFonts w:cs="Arial" w:asciiTheme="minorEastAsia" w:hAnsiTheme="minorEastAsia" w:eastAsiaTheme="minorEastAsia"/>
                <w:bCs/>
                <w:kern w:val="0"/>
                <w:szCs w:val="24"/>
              </w:rPr>
            </w:pPr>
            <w:r>
              <w:rPr>
                <w:rFonts w:hint="eastAsia"/>
                <w:szCs w:val="24"/>
              </w:rPr>
              <w:t>参加过的类似工程名称</w:t>
            </w:r>
          </w:p>
        </w:tc>
        <w:tc>
          <w:tcPr>
            <w:tcW w:w="2007" w:type="dxa"/>
            <w:vAlign w:val="center"/>
          </w:tcPr>
          <w:p w14:paraId="0E2E2433">
            <w:pPr>
              <w:wordWrap w:val="0"/>
              <w:jc w:val="center"/>
              <w:rPr>
                <w:rFonts w:cs="Arial" w:asciiTheme="minorEastAsia" w:hAnsiTheme="minorEastAsia" w:eastAsiaTheme="minorEastAsia"/>
                <w:bCs/>
                <w:kern w:val="0"/>
                <w:szCs w:val="24"/>
              </w:rPr>
            </w:pPr>
            <w:r>
              <w:rPr>
                <w:rFonts w:hint="eastAsia"/>
                <w:szCs w:val="24"/>
              </w:rPr>
              <w:t>工程概况说明</w:t>
            </w:r>
          </w:p>
        </w:tc>
        <w:tc>
          <w:tcPr>
            <w:tcW w:w="1643" w:type="dxa"/>
            <w:vAlign w:val="center"/>
          </w:tcPr>
          <w:p w14:paraId="1B2F82A2">
            <w:pPr>
              <w:wordWrap w:val="0"/>
              <w:jc w:val="center"/>
              <w:rPr>
                <w:rFonts w:cs="Arial" w:asciiTheme="minorEastAsia" w:hAnsiTheme="minorEastAsia" w:eastAsiaTheme="minorEastAsia"/>
                <w:bCs/>
                <w:kern w:val="0"/>
                <w:szCs w:val="24"/>
              </w:rPr>
            </w:pPr>
            <w:r>
              <w:rPr>
                <w:rFonts w:hint="eastAsia"/>
                <w:szCs w:val="24"/>
              </w:rPr>
              <w:t>发包人及联系电话</w:t>
            </w:r>
          </w:p>
        </w:tc>
      </w:tr>
      <w:tr w14:paraId="7635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2" w:type="dxa"/>
            <w:vAlign w:val="center"/>
          </w:tcPr>
          <w:p w14:paraId="619D01A3">
            <w:pPr>
              <w:wordWrap w:val="0"/>
              <w:jc w:val="center"/>
              <w:rPr>
                <w:rFonts w:cs="Arial" w:asciiTheme="minorEastAsia" w:hAnsiTheme="minorEastAsia" w:eastAsiaTheme="minorEastAsia"/>
                <w:bCs/>
                <w:kern w:val="0"/>
                <w:szCs w:val="24"/>
              </w:rPr>
            </w:pPr>
          </w:p>
        </w:tc>
        <w:tc>
          <w:tcPr>
            <w:tcW w:w="4562" w:type="dxa"/>
            <w:gridSpan w:val="3"/>
            <w:vAlign w:val="center"/>
          </w:tcPr>
          <w:p w14:paraId="5F54BCDB">
            <w:pPr>
              <w:wordWrap w:val="0"/>
              <w:jc w:val="center"/>
              <w:rPr>
                <w:sz w:val="21"/>
                <w:szCs w:val="21"/>
              </w:rPr>
            </w:pPr>
          </w:p>
        </w:tc>
        <w:tc>
          <w:tcPr>
            <w:tcW w:w="2007" w:type="dxa"/>
            <w:vAlign w:val="center"/>
          </w:tcPr>
          <w:p w14:paraId="50DDF3F3">
            <w:pPr>
              <w:wordWrap w:val="0"/>
              <w:jc w:val="center"/>
              <w:rPr>
                <w:sz w:val="21"/>
                <w:szCs w:val="21"/>
              </w:rPr>
            </w:pPr>
          </w:p>
        </w:tc>
        <w:tc>
          <w:tcPr>
            <w:tcW w:w="1643" w:type="dxa"/>
            <w:vAlign w:val="center"/>
          </w:tcPr>
          <w:p w14:paraId="6DE49BAC">
            <w:pPr>
              <w:wordWrap w:val="0"/>
              <w:jc w:val="center"/>
              <w:rPr>
                <w:sz w:val="21"/>
                <w:szCs w:val="21"/>
              </w:rPr>
            </w:pPr>
          </w:p>
        </w:tc>
      </w:tr>
      <w:tr w14:paraId="7FE3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2" w:type="dxa"/>
            <w:vAlign w:val="center"/>
          </w:tcPr>
          <w:p w14:paraId="6D265756">
            <w:pPr>
              <w:wordWrap w:val="0"/>
              <w:jc w:val="center"/>
              <w:rPr>
                <w:rFonts w:cs="Arial" w:asciiTheme="minorEastAsia" w:hAnsiTheme="minorEastAsia" w:eastAsiaTheme="minorEastAsia"/>
                <w:bCs/>
                <w:kern w:val="0"/>
                <w:szCs w:val="24"/>
              </w:rPr>
            </w:pPr>
          </w:p>
        </w:tc>
        <w:tc>
          <w:tcPr>
            <w:tcW w:w="4562" w:type="dxa"/>
            <w:gridSpan w:val="3"/>
            <w:vAlign w:val="center"/>
          </w:tcPr>
          <w:p w14:paraId="72F17FF1">
            <w:pPr>
              <w:wordWrap w:val="0"/>
              <w:jc w:val="center"/>
              <w:rPr>
                <w:sz w:val="21"/>
                <w:szCs w:val="21"/>
              </w:rPr>
            </w:pPr>
          </w:p>
        </w:tc>
        <w:tc>
          <w:tcPr>
            <w:tcW w:w="2007" w:type="dxa"/>
            <w:vAlign w:val="center"/>
          </w:tcPr>
          <w:p w14:paraId="35C62A93">
            <w:pPr>
              <w:wordWrap w:val="0"/>
              <w:jc w:val="center"/>
              <w:rPr>
                <w:sz w:val="21"/>
                <w:szCs w:val="21"/>
              </w:rPr>
            </w:pPr>
          </w:p>
        </w:tc>
        <w:tc>
          <w:tcPr>
            <w:tcW w:w="1643" w:type="dxa"/>
            <w:vAlign w:val="center"/>
          </w:tcPr>
          <w:p w14:paraId="0E5C2425">
            <w:pPr>
              <w:wordWrap w:val="0"/>
              <w:jc w:val="center"/>
              <w:rPr>
                <w:sz w:val="21"/>
                <w:szCs w:val="21"/>
              </w:rPr>
            </w:pPr>
          </w:p>
        </w:tc>
      </w:tr>
      <w:tr w14:paraId="6EF0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2" w:type="dxa"/>
            <w:vAlign w:val="center"/>
          </w:tcPr>
          <w:p w14:paraId="4EBFF53E">
            <w:pPr>
              <w:wordWrap w:val="0"/>
              <w:jc w:val="center"/>
              <w:rPr>
                <w:rFonts w:cs="Arial" w:asciiTheme="minorEastAsia" w:hAnsiTheme="minorEastAsia" w:eastAsiaTheme="minorEastAsia"/>
                <w:bCs/>
                <w:kern w:val="0"/>
                <w:szCs w:val="24"/>
              </w:rPr>
            </w:pPr>
          </w:p>
        </w:tc>
        <w:tc>
          <w:tcPr>
            <w:tcW w:w="4562" w:type="dxa"/>
            <w:gridSpan w:val="3"/>
            <w:vAlign w:val="center"/>
          </w:tcPr>
          <w:p w14:paraId="35301E52">
            <w:pPr>
              <w:wordWrap w:val="0"/>
              <w:jc w:val="center"/>
              <w:rPr>
                <w:sz w:val="21"/>
                <w:szCs w:val="21"/>
              </w:rPr>
            </w:pPr>
          </w:p>
        </w:tc>
        <w:tc>
          <w:tcPr>
            <w:tcW w:w="2007" w:type="dxa"/>
            <w:vAlign w:val="center"/>
          </w:tcPr>
          <w:p w14:paraId="1207FE9E">
            <w:pPr>
              <w:wordWrap w:val="0"/>
              <w:jc w:val="center"/>
              <w:rPr>
                <w:sz w:val="21"/>
                <w:szCs w:val="21"/>
              </w:rPr>
            </w:pPr>
          </w:p>
        </w:tc>
        <w:tc>
          <w:tcPr>
            <w:tcW w:w="1643" w:type="dxa"/>
            <w:vAlign w:val="center"/>
          </w:tcPr>
          <w:p w14:paraId="57BFAA2B">
            <w:pPr>
              <w:wordWrap w:val="0"/>
              <w:jc w:val="center"/>
              <w:rPr>
                <w:sz w:val="21"/>
                <w:szCs w:val="21"/>
              </w:rPr>
            </w:pPr>
          </w:p>
        </w:tc>
      </w:tr>
      <w:tr w14:paraId="525D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2" w:type="dxa"/>
            <w:vAlign w:val="center"/>
          </w:tcPr>
          <w:p w14:paraId="0EBC25F1">
            <w:pPr>
              <w:wordWrap w:val="0"/>
              <w:jc w:val="center"/>
              <w:rPr>
                <w:rFonts w:cs="Arial" w:asciiTheme="minorEastAsia" w:hAnsiTheme="minorEastAsia" w:eastAsiaTheme="minorEastAsia"/>
                <w:bCs/>
                <w:kern w:val="0"/>
                <w:szCs w:val="24"/>
              </w:rPr>
            </w:pPr>
          </w:p>
        </w:tc>
        <w:tc>
          <w:tcPr>
            <w:tcW w:w="4562" w:type="dxa"/>
            <w:gridSpan w:val="3"/>
            <w:vAlign w:val="center"/>
          </w:tcPr>
          <w:p w14:paraId="630846F8">
            <w:pPr>
              <w:wordWrap w:val="0"/>
              <w:jc w:val="center"/>
              <w:rPr>
                <w:sz w:val="21"/>
                <w:szCs w:val="21"/>
              </w:rPr>
            </w:pPr>
          </w:p>
        </w:tc>
        <w:tc>
          <w:tcPr>
            <w:tcW w:w="2007" w:type="dxa"/>
            <w:vAlign w:val="center"/>
          </w:tcPr>
          <w:p w14:paraId="4F978FAE">
            <w:pPr>
              <w:wordWrap w:val="0"/>
              <w:jc w:val="center"/>
              <w:rPr>
                <w:sz w:val="21"/>
                <w:szCs w:val="21"/>
              </w:rPr>
            </w:pPr>
          </w:p>
        </w:tc>
        <w:tc>
          <w:tcPr>
            <w:tcW w:w="1643" w:type="dxa"/>
            <w:vAlign w:val="center"/>
          </w:tcPr>
          <w:p w14:paraId="046FDC28">
            <w:pPr>
              <w:wordWrap w:val="0"/>
              <w:jc w:val="center"/>
              <w:rPr>
                <w:sz w:val="21"/>
                <w:szCs w:val="21"/>
              </w:rPr>
            </w:pPr>
          </w:p>
        </w:tc>
      </w:tr>
      <w:tr w14:paraId="4357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2" w:type="dxa"/>
            <w:vAlign w:val="center"/>
          </w:tcPr>
          <w:p w14:paraId="6E7A8DC4">
            <w:pPr>
              <w:wordWrap w:val="0"/>
              <w:jc w:val="center"/>
              <w:rPr>
                <w:rFonts w:cs="Arial" w:asciiTheme="minorEastAsia" w:hAnsiTheme="minorEastAsia" w:eastAsiaTheme="minorEastAsia"/>
                <w:bCs/>
                <w:kern w:val="0"/>
                <w:szCs w:val="24"/>
              </w:rPr>
            </w:pPr>
          </w:p>
        </w:tc>
        <w:tc>
          <w:tcPr>
            <w:tcW w:w="4562" w:type="dxa"/>
            <w:gridSpan w:val="3"/>
            <w:vAlign w:val="center"/>
          </w:tcPr>
          <w:p w14:paraId="6E9D794F">
            <w:pPr>
              <w:wordWrap w:val="0"/>
              <w:jc w:val="center"/>
              <w:rPr>
                <w:sz w:val="21"/>
                <w:szCs w:val="21"/>
              </w:rPr>
            </w:pPr>
          </w:p>
        </w:tc>
        <w:tc>
          <w:tcPr>
            <w:tcW w:w="2007" w:type="dxa"/>
            <w:vAlign w:val="center"/>
          </w:tcPr>
          <w:p w14:paraId="2A43B520">
            <w:pPr>
              <w:wordWrap w:val="0"/>
              <w:jc w:val="center"/>
              <w:rPr>
                <w:sz w:val="21"/>
                <w:szCs w:val="21"/>
              </w:rPr>
            </w:pPr>
          </w:p>
        </w:tc>
        <w:tc>
          <w:tcPr>
            <w:tcW w:w="1643" w:type="dxa"/>
            <w:vAlign w:val="center"/>
          </w:tcPr>
          <w:p w14:paraId="028855FC">
            <w:pPr>
              <w:wordWrap w:val="0"/>
              <w:jc w:val="center"/>
              <w:rPr>
                <w:sz w:val="21"/>
                <w:szCs w:val="21"/>
              </w:rPr>
            </w:pPr>
          </w:p>
        </w:tc>
      </w:tr>
      <w:tr w14:paraId="7CE7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2" w:type="dxa"/>
            <w:vAlign w:val="center"/>
          </w:tcPr>
          <w:p w14:paraId="07D8DB5E">
            <w:pPr>
              <w:wordWrap w:val="0"/>
              <w:spacing w:line="360" w:lineRule="auto"/>
              <w:jc w:val="center"/>
              <w:rPr>
                <w:rFonts w:cs="Arial" w:asciiTheme="minorEastAsia" w:hAnsiTheme="minorEastAsia" w:eastAsiaTheme="minorEastAsia"/>
                <w:bCs/>
                <w:kern w:val="0"/>
                <w:szCs w:val="24"/>
              </w:rPr>
            </w:pPr>
          </w:p>
        </w:tc>
        <w:tc>
          <w:tcPr>
            <w:tcW w:w="4562" w:type="dxa"/>
            <w:gridSpan w:val="3"/>
            <w:vAlign w:val="center"/>
          </w:tcPr>
          <w:p w14:paraId="25645E52">
            <w:pPr>
              <w:wordWrap w:val="0"/>
              <w:spacing w:line="360" w:lineRule="auto"/>
              <w:jc w:val="center"/>
              <w:rPr>
                <w:sz w:val="21"/>
                <w:szCs w:val="21"/>
              </w:rPr>
            </w:pPr>
          </w:p>
        </w:tc>
        <w:tc>
          <w:tcPr>
            <w:tcW w:w="2007" w:type="dxa"/>
            <w:vAlign w:val="center"/>
          </w:tcPr>
          <w:p w14:paraId="168339F9">
            <w:pPr>
              <w:wordWrap w:val="0"/>
              <w:spacing w:line="360" w:lineRule="auto"/>
              <w:jc w:val="center"/>
              <w:rPr>
                <w:sz w:val="21"/>
                <w:szCs w:val="21"/>
              </w:rPr>
            </w:pPr>
          </w:p>
        </w:tc>
        <w:tc>
          <w:tcPr>
            <w:tcW w:w="1643" w:type="dxa"/>
            <w:vAlign w:val="center"/>
          </w:tcPr>
          <w:p w14:paraId="4353B230">
            <w:pPr>
              <w:wordWrap w:val="0"/>
              <w:spacing w:line="360" w:lineRule="auto"/>
              <w:jc w:val="center"/>
              <w:rPr>
                <w:sz w:val="21"/>
                <w:szCs w:val="21"/>
              </w:rPr>
            </w:pPr>
          </w:p>
        </w:tc>
      </w:tr>
    </w:tbl>
    <w:p w14:paraId="62A8F95D">
      <w:pPr>
        <w:wordWrap w:val="0"/>
        <w:spacing w:line="360" w:lineRule="auto"/>
        <w:rPr>
          <w:rFonts w:cs="Arial" w:asciiTheme="minorEastAsia" w:hAnsiTheme="minorEastAsia" w:eastAsiaTheme="minorEastAsia"/>
          <w:bCs/>
          <w:kern w:val="0"/>
          <w:szCs w:val="24"/>
        </w:rPr>
      </w:pPr>
      <w:r>
        <w:rPr>
          <w:rFonts w:hint="eastAsia" w:cs="Arial" w:asciiTheme="minorEastAsia" w:hAnsiTheme="minorEastAsia" w:eastAsiaTheme="minorEastAsia"/>
          <w:bCs/>
          <w:kern w:val="0"/>
          <w:szCs w:val="24"/>
        </w:rPr>
        <w:t>备注：项目经理应附造价师执业资格证书、注册证书、身份证、职称证、学历证、养老保险扫描件，参与过的工程业绩证明材料。</w:t>
      </w:r>
    </w:p>
    <w:p w14:paraId="07735E19">
      <w:pPr>
        <w:wordWrap w:val="0"/>
        <w:spacing w:line="240" w:lineRule="auto"/>
        <w:jc w:val="left"/>
        <w:rPr>
          <w:rFonts w:cs="Arial" w:asciiTheme="minorEastAsia" w:hAnsiTheme="minorEastAsia" w:eastAsiaTheme="minorEastAsia"/>
          <w:b/>
          <w:bCs/>
          <w:kern w:val="0"/>
          <w:szCs w:val="24"/>
        </w:rPr>
      </w:pPr>
    </w:p>
    <w:p w14:paraId="6FED9B7A">
      <w:pPr>
        <w:rPr>
          <w:rFonts w:cs="Arial" w:asciiTheme="minorEastAsia" w:hAnsiTheme="minorEastAsia" w:eastAsiaTheme="minorEastAsia"/>
          <w:b/>
          <w:bCs/>
          <w:kern w:val="0"/>
          <w:sz w:val="32"/>
          <w:szCs w:val="32"/>
        </w:rPr>
      </w:pPr>
    </w:p>
    <w:p w14:paraId="09729295">
      <w:pPr>
        <w:rPr>
          <w:rFonts w:cs="Arial" w:asciiTheme="minorEastAsia" w:hAnsiTheme="minorEastAsia" w:eastAsiaTheme="minorEastAsia"/>
          <w:b/>
          <w:bCs/>
          <w:kern w:val="0"/>
          <w:sz w:val="32"/>
          <w:szCs w:val="32"/>
        </w:rPr>
      </w:pPr>
      <w:r>
        <w:rPr>
          <w:rFonts w:hint="eastAsia" w:cs="Arial" w:asciiTheme="minorEastAsia" w:hAnsiTheme="minorEastAsia" w:eastAsiaTheme="minorEastAsia"/>
          <w:b/>
          <w:bCs/>
          <w:kern w:val="0"/>
          <w:sz w:val="32"/>
          <w:szCs w:val="32"/>
        </w:rPr>
        <w:br w:type="page"/>
      </w:r>
    </w:p>
    <w:p w14:paraId="0B6E09F7">
      <w:pPr>
        <w:keepNext/>
        <w:keepLines/>
        <w:wordWrap w:val="0"/>
        <w:spacing w:line="360" w:lineRule="auto"/>
        <w:jc w:val="center"/>
        <w:outlineLvl w:val="1"/>
        <w:rPr>
          <w:rFonts w:cs="Arial" w:asciiTheme="minorEastAsia" w:hAnsiTheme="minorEastAsia" w:eastAsiaTheme="minorEastAsia"/>
          <w:b/>
          <w:bCs/>
          <w:kern w:val="0"/>
          <w:sz w:val="32"/>
          <w:szCs w:val="32"/>
        </w:rPr>
      </w:pPr>
      <w:r>
        <w:rPr>
          <w:rFonts w:hint="eastAsia" w:cs="Arial" w:asciiTheme="minorEastAsia" w:hAnsiTheme="minorEastAsia" w:eastAsiaTheme="minorEastAsia"/>
          <w:b/>
          <w:bCs/>
          <w:kern w:val="0"/>
          <w:sz w:val="32"/>
          <w:szCs w:val="32"/>
        </w:rPr>
        <w:t>附件12其他供应商认为需提供的证明文件</w:t>
      </w:r>
    </w:p>
    <w:p w14:paraId="1781062D">
      <w:pPr>
        <w:keepNext/>
        <w:keepLines/>
        <w:wordWrap w:val="0"/>
        <w:spacing w:line="360" w:lineRule="auto"/>
        <w:outlineLvl w:val="1"/>
        <w:rPr>
          <w:rFonts w:cs="Arial" w:asciiTheme="minorEastAsia" w:hAnsiTheme="minorEastAsia" w:eastAsiaTheme="minorEastAsia"/>
          <w:b/>
          <w:bCs/>
          <w:kern w:val="0"/>
          <w:sz w:val="32"/>
          <w:szCs w:val="32"/>
        </w:rPr>
      </w:pPr>
    </w:p>
    <w:p w14:paraId="4BD69DBA">
      <w:pPr>
        <w:keepNext/>
        <w:keepLines/>
        <w:numPr>
          <w:ilvl w:val="0"/>
          <w:numId w:val="18"/>
        </w:numPr>
        <w:wordWrap w:val="0"/>
        <w:spacing w:line="360" w:lineRule="auto"/>
        <w:ind w:left="562" w:hanging="562" w:hangingChars="200"/>
        <w:outlineLvl w:val="1"/>
        <w:rPr>
          <w:rFonts w:cs="Arial" w:asciiTheme="minorEastAsia" w:hAnsiTheme="minorEastAsia" w:eastAsiaTheme="minorEastAsia"/>
          <w:b/>
          <w:bCs/>
          <w:kern w:val="0"/>
          <w:sz w:val="28"/>
          <w:szCs w:val="28"/>
        </w:rPr>
      </w:pPr>
      <w:r>
        <w:rPr>
          <w:rFonts w:hint="eastAsia" w:cs="Arial" w:asciiTheme="minorEastAsia" w:hAnsiTheme="minorEastAsia" w:eastAsiaTheme="minorEastAsia"/>
          <w:b/>
          <w:bCs/>
          <w:kern w:val="0"/>
          <w:sz w:val="28"/>
          <w:szCs w:val="28"/>
        </w:rPr>
        <w:t>项目成员稳定性承诺</w:t>
      </w:r>
    </w:p>
    <w:p w14:paraId="036DB6F3">
      <w:pPr>
        <w:keepNext/>
        <w:keepLines/>
        <w:numPr>
          <w:ilvl w:val="0"/>
          <w:numId w:val="18"/>
        </w:numPr>
        <w:wordWrap w:val="0"/>
        <w:spacing w:line="360" w:lineRule="auto"/>
        <w:ind w:left="562" w:hanging="562" w:hangingChars="200"/>
        <w:outlineLvl w:val="1"/>
        <w:rPr>
          <w:rFonts w:cs="Arial" w:asciiTheme="minorEastAsia" w:hAnsiTheme="minorEastAsia" w:eastAsiaTheme="minorEastAsia"/>
          <w:b/>
          <w:bCs/>
          <w:kern w:val="0"/>
          <w:sz w:val="28"/>
          <w:szCs w:val="28"/>
        </w:rPr>
      </w:pPr>
      <w:r>
        <w:rPr>
          <w:rFonts w:hint="eastAsia" w:cs="Arial" w:asciiTheme="minorEastAsia" w:hAnsiTheme="minorEastAsia" w:eastAsiaTheme="minorEastAsia"/>
          <w:b/>
          <w:bCs/>
          <w:kern w:val="0"/>
          <w:sz w:val="28"/>
          <w:szCs w:val="28"/>
        </w:rPr>
        <w:t>工作实施方案</w:t>
      </w:r>
    </w:p>
    <w:p w14:paraId="23103B9B">
      <w:pPr>
        <w:keepNext/>
        <w:keepLines/>
        <w:numPr>
          <w:ilvl w:val="0"/>
          <w:numId w:val="18"/>
        </w:numPr>
        <w:wordWrap w:val="0"/>
        <w:spacing w:line="360" w:lineRule="auto"/>
        <w:ind w:left="562" w:hanging="562" w:hangingChars="200"/>
        <w:outlineLvl w:val="1"/>
        <w:rPr>
          <w:rFonts w:cs="Arial" w:asciiTheme="minorEastAsia" w:hAnsiTheme="minorEastAsia" w:eastAsiaTheme="minorEastAsia"/>
          <w:b/>
          <w:bCs/>
          <w:kern w:val="0"/>
          <w:sz w:val="28"/>
          <w:szCs w:val="28"/>
        </w:rPr>
      </w:pPr>
      <w:r>
        <w:rPr>
          <w:rFonts w:hint="eastAsia" w:cs="Arial" w:asciiTheme="minorEastAsia" w:hAnsiTheme="minorEastAsia" w:eastAsiaTheme="minorEastAsia"/>
          <w:b/>
          <w:bCs/>
          <w:kern w:val="0"/>
          <w:sz w:val="28"/>
          <w:szCs w:val="28"/>
        </w:rPr>
        <w:t>质量保障及进度保障措施</w:t>
      </w:r>
    </w:p>
    <w:p w14:paraId="40CB6D0B">
      <w:pPr>
        <w:keepNext/>
        <w:keepLines/>
        <w:numPr>
          <w:ilvl w:val="0"/>
          <w:numId w:val="18"/>
        </w:numPr>
        <w:wordWrap w:val="0"/>
        <w:spacing w:line="360" w:lineRule="auto"/>
        <w:ind w:left="562" w:hanging="562" w:hangingChars="200"/>
        <w:outlineLvl w:val="1"/>
        <w:rPr>
          <w:rFonts w:cs="Arial" w:asciiTheme="minorEastAsia" w:hAnsiTheme="minorEastAsia" w:eastAsiaTheme="minorEastAsia"/>
          <w:b/>
          <w:bCs/>
          <w:kern w:val="0"/>
          <w:sz w:val="28"/>
          <w:szCs w:val="28"/>
        </w:rPr>
      </w:pPr>
      <w:r>
        <w:rPr>
          <w:rFonts w:hint="eastAsia" w:cs="Arial" w:asciiTheme="minorEastAsia" w:hAnsiTheme="minorEastAsia" w:eastAsiaTheme="minorEastAsia"/>
          <w:b/>
          <w:bCs/>
          <w:kern w:val="0"/>
          <w:sz w:val="28"/>
          <w:szCs w:val="28"/>
        </w:rPr>
        <w:t>审计风险防范措施及保密保障措施</w:t>
      </w:r>
    </w:p>
    <w:p w14:paraId="572320A0">
      <w:pPr>
        <w:keepNext/>
        <w:keepLines/>
        <w:numPr>
          <w:ilvl w:val="0"/>
          <w:numId w:val="18"/>
        </w:numPr>
        <w:wordWrap w:val="0"/>
        <w:spacing w:line="360" w:lineRule="auto"/>
        <w:ind w:left="562" w:hanging="562" w:hangingChars="200"/>
        <w:outlineLvl w:val="1"/>
        <w:rPr>
          <w:rFonts w:cs="Arial" w:asciiTheme="minorEastAsia" w:hAnsiTheme="minorEastAsia" w:eastAsiaTheme="minorEastAsia"/>
          <w:b/>
          <w:bCs/>
          <w:kern w:val="0"/>
          <w:sz w:val="28"/>
          <w:szCs w:val="28"/>
        </w:rPr>
      </w:pPr>
      <w:r>
        <w:rPr>
          <w:rFonts w:hint="eastAsia" w:cs="Arial" w:asciiTheme="minorEastAsia" w:hAnsiTheme="minorEastAsia" w:eastAsiaTheme="minorEastAsia"/>
          <w:b/>
          <w:bCs/>
          <w:kern w:val="0"/>
          <w:sz w:val="28"/>
          <w:szCs w:val="28"/>
        </w:rPr>
        <w:t>针对本项目的重点难点分析</w:t>
      </w:r>
    </w:p>
    <w:p w14:paraId="79A78DF6">
      <w:pPr>
        <w:keepNext/>
        <w:keepLines/>
        <w:numPr>
          <w:ilvl w:val="0"/>
          <w:numId w:val="18"/>
        </w:numPr>
        <w:wordWrap w:val="0"/>
        <w:spacing w:line="360" w:lineRule="auto"/>
        <w:ind w:left="562" w:hanging="562" w:hangingChars="200"/>
        <w:outlineLvl w:val="1"/>
        <w:rPr>
          <w:rFonts w:cs="Arial" w:asciiTheme="minorEastAsia" w:hAnsiTheme="minorEastAsia" w:eastAsiaTheme="minorEastAsia"/>
          <w:b/>
          <w:bCs/>
          <w:kern w:val="0"/>
          <w:sz w:val="28"/>
          <w:szCs w:val="28"/>
        </w:rPr>
      </w:pPr>
      <w:r>
        <w:rPr>
          <w:rFonts w:hint="eastAsia" w:cs="Arial" w:asciiTheme="minorEastAsia" w:hAnsiTheme="minorEastAsia" w:eastAsiaTheme="minorEastAsia"/>
          <w:b/>
          <w:bCs/>
          <w:kern w:val="0"/>
          <w:sz w:val="28"/>
          <w:szCs w:val="28"/>
        </w:rPr>
        <w:t>项目管理架构及管理制度</w:t>
      </w:r>
    </w:p>
    <w:p w14:paraId="2BFE0F87">
      <w:pPr>
        <w:keepNext/>
        <w:keepLines/>
        <w:numPr>
          <w:ilvl w:val="0"/>
          <w:numId w:val="18"/>
        </w:numPr>
        <w:wordWrap w:val="0"/>
        <w:spacing w:line="360" w:lineRule="auto"/>
        <w:ind w:left="562" w:hanging="562" w:hangingChars="200"/>
        <w:outlineLvl w:val="1"/>
        <w:rPr>
          <w:rFonts w:cs="Arial" w:asciiTheme="minorEastAsia" w:hAnsiTheme="minorEastAsia" w:eastAsiaTheme="minorEastAsia"/>
          <w:b/>
          <w:bCs/>
          <w:kern w:val="0"/>
          <w:sz w:val="28"/>
          <w:szCs w:val="28"/>
        </w:rPr>
      </w:pPr>
      <w:r>
        <w:rPr>
          <w:rFonts w:hint="eastAsia" w:cs="Arial" w:asciiTheme="minorEastAsia" w:hAnsiTheme="minorEastAsia" w:eastAsiaTheme="minorEastAsia"/>
          <w:b/>
          <w:bCs/>
          <w:kern w:val="0"/>
          <w:sz w:val="28"/>
          <w:szCs w:val="28"/>
        </w:rPr>
        <w:t>增值服务</w:t>
      </w:r>
    </w:p>
    <w:sectPr>
      <w:footerReference r:id="rId14" w:type="default"/>
      <w:pgSz w:w="11906" w:h="16838"/>
      <w:pgMar w:top="1134" w:right="1134" w:bottom="1985" w:left="1134" w:header="1247" w:footer="1247" w:gutter="0"/>
      <w:cols w:space="425"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0A6BA9B-C0AE-47C5-A51F-49AC03FEA7D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035DAEC-5A47-41C0-895D-BEA5A4E60D87}"/>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3" w:fontKey="{EE60D741-CD95-4596-8EEA-7CBF38F6C78E}"/>
  </w:font>
  <w:font w:name="仿宋_GB2312">
    <w:panose1 w:val="02010609030101010101"/>
    <w:charset w:val="86"/>
    <w:family w:val="modern"/>
    <w:pitch w:val="default"/>
    <w:sig w:usb0="00000001" w:usb1="080E0000" w:usb2="00000000" w:usb3="00000000" w:csb0="00040000" w:csb1="00000000"/>
  </w:font>
  <w:font w:name="monospace">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4A640841-B1D8-4848-9D79-B582E8A37EB5}"/>
  </w:font>
  <w:font w:name="华文行楷">
    <w:panose1 w:val="02010800040101010101"/>
    <w:charset w:val="86"/>
    <w:family w:val="auto"/>
    <w:pitch w:val="default"/>
    <w:sig w:usb0="00000001" w:usb1="080F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eʩ">
    <w:altName w:val="宋体"/>
    <w:panose1 w:val="00000000000000000000"/>
    <w:charset w:val="00"/>
    <w:family w:val="roman"/>
    <w:pitch w:val="default"/>
    <w:sig w:usb0="00000000" w:usb1="00000000" w:usb2="00000000"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Malgun Gothic"/>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embedRegular r:id="rId5" w:fontKey="{E1D7378A-1A12-4CCD-A46F-730A882379CF}"/>
  </w:font>
  <w:font w:name="方正小标宋简体">
    <w:panose1 w:val="02000000000000000000"/>
    <w:charset w:val="86"/>
    <w:family w:val="auto"/>
    <w:pitch w:val="default"/>
    <w:sig w:usb0="A00002BF" w:usb1="184F6CFA" w:usb2="00000012" w:usb3="00000000" w:csb0="00040001" w:csb1="00000000"/>
    <w:embedRegular r:id="rId6" w:fontKey="{C5C5FD86-E632-4288-9CCC-8512038FF388}"/>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Helvetica Neue">
    <w:altName w:val="宋体"/>
    <w:panose1 w:val="00000000000000000000"/>
    <w:charset w:val="00"/>
    <w:family w:val="auto"/>
    <w:pitch w:val="default"/>
    <w:sig w:usb0="00000000" w:usb1="00000000" w:usb2="00000010" w:usb3="00000000" w:csb0="00000001" w:csb1="00000000"/>
  </w:font>
  <w:font w:name="Candara">
    <w:panose1 w:val="020E0502030303020204"/>
    <w:charset w:val="00"/>
    <w:family w:val="swiss"/>
    <w:pitch w:val="default"/>
    <w:sig w:usb0="A00002EF" w:usb1="4000A44B" w:usb2="00000000" w:usb3="00000000" w:csb0="2000019F" w:csb1="00000000"/>
  </w:font>
  <w:font w:name="宋体 ( 正文 )">
    <w:altName w:val="宋体"/>
    <w:panose1 w:val="00000000000000000000"/>
    <w:charset w:val="00"/>
    <w:family w:val="auto"/>
    <w:pitch w:val="default"/>
    <w:sig w:usb0="00000000" w:usb1="00000000" w:usb2="00000000" w:usb3="00000000" w:csb0="00000000" w:csb1="00000000"/>
  </w:font>
  <w:font w:name="方正书宋简体">
    <w:altName w:val="宋体"/>
    <w:panose1 w:val="00000000000000000000"/>
    <w:charset w:val="86"/>
    <w:family w:val="script"/>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姚体">
    <w:panose1 w:val="02010601030101010101"/>
    <w:charset w:val="86"/>
    <w:family w:val="auto"/>
    <w:pitch w:val="default"/>
    <w:sig w:usb0="00000003" w:usb1="080E0000" w:usb2="00000000" w:usb3="00000000" w:csb0="00040000"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幼圆">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Palatino Linotype">
    <w:panose1 w:val="02040502050505030304"/>
    <w:charset w:val="00"/>
    <w:family w:val="roman"/>
    <w:pitch w:val="default"/>
    <w:sig w:usb0="E0000287" w:usb1="40000013" w:usb2="00000000" w:usb3="00000000" w:csb0="2000019F" w:csb1="00000000"/>
  </w:font>
  <w:font w:name="Plotter">
    <w:altName w:val="宋体"/>
    <w:panose1 w:val="00000000000000000000"/>
    <w:charset w:val="00"/>
    <w:family w:val="roman"/>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Arial Narrow">
    <w:panose1 w:val="020B0606020202030204"/>
    <w:charset w:val="00"/>
    <w:family w:val="swiss"/>
    <w:pitch w:val="default"/>
    <w:sig w:usb0="00000287" w:usb1="00000800" w:usb2="00000000" w:usb3="00000000" w:csb0="2000009F" w:csb1="DFD70000"/>
  </w:font>
  <w:font w:name="Comic Sans MS">
    <w:panose1 w:val="030F0702030302020204"/>
    <w:charset w:val="00"/>
    <w:family w:val="script"/>
    <w:pitch w:val="default"/>
    <w:sig w:usb0="00000687" w:usb1="00000013" w:usb2="00000000" w:usb3="00000000" w:csb0="2000009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swiss"/>
    <w:pitch w:val="default"/>
    <w:sig w:usb0="E5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Futura Bk">
    <w:altName w:val="Times New Roman"/>
    <w:panose1 w:val="00000000000000000000"/>
    <w:charset w:val="00"/>
    <w:family w:val="auto"/>
    <w:pitch w:val="default"/>
    <w:sig w:usb0="00000000" w:usb1="00000000" w:usb2="00000000" w:usb3="00000000" w:csb0="000001FB"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7" w:fontKey="{55BC1686-BB9B-41D7-B870-45AFA3BAC5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BDE3F">
    <w:pPr>
      <w:pStyle w:val="55"/>
      <w:jc w:val="center"/>
    </w:pPr>
    <w:r>
      <w:fldChar w:fldCharType="begin"/>
    </w:r>
    <w:r>
      <w:instrText xml:space="preserve">PAGE   \* MERGEFORMAT</w:instrText>
    </w:r>
    <w:r>
      <w:fldChar w:fldCharType="separate"/>
    </w:r>
    <w:r>
      <w:rPr>
        <w:lang w:val="zh-CN"/>
      </w:rPr>
      <w:t>64</w:t>
    </w:r>
    <w:r>
      <w:fldChar w:fldCharType="end"/>
    </w:r>
  </w:p>
  <w:p w14:paraId="6B19E81B">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3F5A0">
    <w:pPr>
      <w:pStyle w:val="5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2A901">
                          <w:pPr>
                            <w:pStyle w:val="5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A42A901">
                    <w:pPr>
                      <w:pStyle w:val="5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92FFF">
    <w:pPr>
      <w:tabs>
        <w:tab w:val="center" w:pos="4153"/>
        <w:tab w:val="right" w:pos="8306"/>
      </w:tabs>
      <w:spacing w:line="240" w:lineRule="atLeast"/>
      <w:textAlignment w:val="baseline"/>
      <w:rPr>
        <w:rFonts w:ascii="Calibri"/>
        <w:kern w:val="0"/>
        <w:sz w:val="18"/>
        <w:szCs w:val="2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500B7">
                          <w:pPr>
                            <w:pStyle w:val="5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3CA500B7">
                    <w:pPr>
                      <w:pStyle w:val="5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F3FE3">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0D90BB">
                          <w:pPr>
                            <w:pStyle w:val="5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510D90BB">
                    <w:pPr>
                      <w:pStyle w:val="5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06D9E">
    <w:pPr>
      <w:widowControl/>
      <w:kinsoku w:val="0"/>
      <w:autoSpaceDE w:val="0"/>
      <w:autoSpaceDN w:val="0"/>
      <w:spacing w:line="169" w:lineRule="auto"/>
      <w:ind w:left="4757"/>
      <w:jc w:val="left"/>
      <w:textAlignment w:val="baseline"/>
      <w:rPr>
        <w:rFonts w:ascii="Calibri" w:eastAsia="Calibri" w:cs="Calibri"/>
        <w:snapToGrid w:val="0"/>
        <w:color w:val="000000"/>
        <w:kern w:val="0"/>
        <w:sz w:val="18"/>
        <w:szCs w:val="18"/>
        <w:lang w:eastAsia="en-US"/>
      </w:rPr>
    </w:pPr>
    <w:r>
      <w:rPr>
        <w:rFonts w:ascii="Calibri" w:eastAsia="Calibri" w:cs="Calibri"/>
        <w:snapToGrid w:val="0"/>
        <w:color w:val="000000"/>
        <w:spacing w:val="-5"/>
        <w:kern w:val="0"/>
        <w:sz w:val="18"/>
        <w:szCs w:val="18"/>
        <w:lang w:eastAsia="en-US"/>
      </w:rPr>
      <w:t>53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6D41D">
    <w:pPr>
      <w:pStyle w:val="5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73CFD">
                          <w:pPr>
                            <w:pStyle w:val="55"/>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0AB73CFD">
                    <w:pPr>
                      <w:pStyle w:val="55"/>
                    </w:pPr>
                    <w:r>
                      <w:fldChar w:fldCharType="begin"/>
                    </w:r>
                    <w:r>
                      <w:instrText xml:space="preserve"> PAGE  \* MERGEFORMAT </w:instrText>
                    </w:r>
                    <w:r>
                      <w:fldChar w:fldCharType="separate"/>
                    </w:r>
                    <w:r>
                      <w:t>79</w:t>
                    </w:r>
                    <w:r>
                      <w:fldChar w:fldCharType="end"/>
                    </w:r>
                  </w:p>
                </w:txbxContent>
              </v:textbox>
            </v:shape>
          </w:pict>
        </mc:Fallback>
      </mc:AlternateContent>
    </w:r>
  </w:p>
  <w:p w14:paraId="32AB5C9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40DA8">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A5856">
                          <w:pPr>
                            <w:pStyle w:val="55"/>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A7A5856">
                    <w:pPr>
                      <w:pStyle w:val="55"/>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04F90">
    <w:pPr>
      <w:pStyle w:val="57"/>
      <w:jc w:val="right"/>
    </w:pPr>
    <w:r>
      <w:rPr>
        <w:rFonts w:hint="eastAsia" w:hAnsi="宋体"/>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AAB3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511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D659F"/>
    <w:multiLevelType w:val="multilevel"/>
    <w:tmpl w:val="A19D659F"/>
    <w:lvl w:ilvl="0" w:tentative="0">
      <w:start w:val="1"/>
      <w:numFmt w:val="decimal"/>
      <w:suff w:val="space"/>
      <w:lvlText w:val="%1."/>
      <w:lvlJc w:val="left"/>
      <w:pPr>
        <w:ind w:left="425" w:hanging="425"/>
      </w:pPr>
      <w:rPr>
        <w:rFonts w:hint="default"/>
      </w:rPr>
    </w:lvl>
    <w:lvl w:ilvl="1" w:tentative="0">
      <w:start w:val="1"/>
      <w:numFmt w:val="decimal"/>
      <w:suff w:val="space"/>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269A9F7"/>
    <w:multiLevelType w:val="singleLevel"/>
    <w:tmpl w:val="0269A9F7"/>
    <w:lvl w:ilvl="0" w:tentative="0">
      <w:start w:val="1"/>
      <w:numFmt w:val="decimal"/>
      <w:suff w:val="nothing"/>
      <w:lvlText w:val="%1、"/>
      <w:lvlJc w:val="left"/>
    </w:lvl>
  </w:abstractNum>
  <w:abstractNum w:abstractNumId="2">
    <w:nsid w:val="0BF84057"/>
    <w:multiLevelType w:val="singleLevel"/>
    <w:tmpl w:val="0BF84057"/>
    <w:lvl w:ilvl="0" w:tentative="0">
      <w:start w:val="35"/>
      <w:numFmt w:val="decimal"/>
      <w:pStyle w:val="470"/>
      <w:lvlText w:val="%1."/>
      <w:lvlJc w:val="left"/>
      <w:pPr>
        <w:tabs>
          <w:tab w:val="left" w:pos="312"/>
        </w:tabs>
      </w:pPr>
    </w:lvl>
  </w:abstractNum>
  <w:abstractNum w:abstractNumId="3">
    <w:nsid w:val="0E230849"/>
    <w:multiLevelType w:val="multilevel"/>
    <w:tmpl w:val="0E230849"/>
    <w:lvl w:ilvl="0" w:tentative="0">
      <w:start w:val="1"/>
      <w:numFmt w:val="decimal"/>
      <w:pStyle w:val="40"/>
      <w:lvlText w:val="%1"/>
      <w:lvlJc w:val="left"/>
      <w:pPr>
        <w:ind w:left="680" w:hanging="680"/>
      </w:pPr>
      <w:rPr>
        <w:rFonts w:hint="eastAsia" w:eastAsia="宋体" w:asciiTheme="minorEastAsia" w:hAnsiTheme="minorEastAsia"/>
      </w:rPr>
    </w:lvl>
    <w:lvl w:ilvl="1" w:tentative="0">
      <w:start w:val="1"/>
      <w:numFmt w:val="decimal"/>
      <w:pStyle w:val="143"/>
      <w:lvlText w:val="%1.%2"/>
      <w:lvlJc w:val="left"/>
      <w:pPr>
        <w:ind w:left="6380" w:hanging="851"/>
      </w:pPr>
      <w:rPr>
        <w:rFonts w:hint="eastAsia" w:eastAsia="宋体" w:asciiTheme="minorEastAsia" w:hAnsiTheme="minorEastAsia"/>
        <w:color w:val="auto"/>
      </w:rPr>
    </w:lvl>
    <w:lvl w:ilvl="2" w:tentative="0">
      <w:start w:val="1"/>
      <w:numFmt w:val="decimal"/>
      <w:lvlText w:val="%1.%2.%3"/>
      <w:lvlJc w:val="left"/>
      <w:pPr>
        <w:ind w:left="1419"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4">
    <w:nsid w:val="20E76B1D"/>
    <w:multiLevelType w:val="multilevel"/>
    <w:tmpl w:val="20E76B1D"/>
    <w:lvl w:ilvl="0" w:tentative="0">
      <w:start w:val="1"/>
      <w:numFmt w:val="decimal"/>
      <w:pStyle w:val="47"/>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21F4456E"/>
    <w:multiLevelType w:val="multilevel"/>
    <w:tmpl w:val="21F4456E"/>
    <w:lvl w:ilvl="0" w:tentative="0">
      <w:start w:val="1"/>
      <w:numFmt w:val="chineseCountingThousand"/>
      <w:pStyle w:val="36"/>
      <w:lvlText w:val="%1、"/>
      <w:lvlJc w:val="left"/>
      <w:pPr>
        <w:tabs>
          <w:tab w:val="left" w:pos="600"/>
        </w:tabs>
        <w:ind w:left="600" w:hanging="60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2F414A9"/>
    <w:multiLevelType w:val="multilevel"/>
    <w:tmpl w:val="22F414A9"/>
    <w:lvl w:ilvl="0" w:tentative="0">
      <w:start w:val="1"/>
      <w:numFmt w:val="lowerLetter"/>
      <w:pStyle w:val="33"/>
      <w:lvlText w:val="%1)"/>
      <w:lvlJc w:val="left"/>
      <w:pPr>
        <w:tabs>
          <w:tab w:val="left" w:pos="1260"/>
        </w:tabs>
        <w:ind w:left="1260" w:hanging="420"/>
      </w:pPr>
    </w:lvl>
    <w:lvl w:ilvl="1" w:tentative="0">
      <w:start w:val="1"/>
      <w:numFmt w:val="decimal"/>
      <w:lvlText w:val="%2)"/>
      <w:lvlJc w:val="left"/>
      <w:pPr>
        <w:tabs>
          <w:tab w:val="left" w:pos="840"/>
        </w:tabs>
        <w:ind w:left="840" w:hanging="420"/>
      </w:pPr>
      <w:rPr>
        <w:rFonts w:hint="default"/>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616658E"/>
    <w:multiLevelType w:val="multilevel"/>
    <w:tmpl w:val="2616658E"/>
    <w:lvl w:ilvl="0" w:tentative="0">
      <w:start w:val="1"/>
      <w:numFmt w:val="lowerLetter"/>
      <w:pStyle w:val="65"/>
      <w:lvlText w:val="%1)"/>
      <w:lvlJc w:val="left"/>
      <w:pPr>
        <w:tabs>
          <w:tab w:val="left" w:pos="1260"/>
        </w:tabs>
        <w:ind w:left="1260" w:hanging="420"/>
      </w:pPr>
    </w:lvl>
    <w:lvl w:ilvl="1" w:tentative="0">
      <w:start w:val="1"/>
      <w:numFmt w:val="decimal"/>
      <w:lvlText w:val="%2)"/>
      <w:lvlJc w:val="left"/>
      <w:pPr>
        <w:tabs>
          <w:tab w:val="left" w:pos="840"/>
        </w:tabs>
        <w:ind w:left="840" w:hanging="420"/>
      </w:pPr>
      <w:rPr>
        <w:rFonts w:hint="default"/>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CDC1F18"/>
    <w:multiLevelType w:val="multilevel"/>
    <w:tmpl w:val="2CDC1F18"/>
    <w:lvl w:ilvl="0" w:tentative="0">
      <w:start w:val="1"/>
      <w:numFmt w:val="decimal"/>
      <w:pStyle w:val="20"/>
      <w:lvlText w:val="%1."/>
      <w:lvlJc w:val="left"/>
      <w:pPr>
        <w:ind w:left="360" w:hanging="360"/>
      </w:pPr>
      <w:rPr>
        <w:rFonts w:hint="default"/>
        <w:b w:val="0"/>
        <w:lang w:val="en-US"/>
      </w:rPr>
    </w:lvl>
    <w:lvl w:ilvl="1" w:tentative="0">
      <w:start w:val="1"/>
      <w:numFmt w:val="lowerLetter"/>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2F9C38A5"/>
    <w:multiLevelType w:val="multilevel"/>
    <w:tmpl w:val="2F9C38A5"/>
    <w:lvl w:ilvl="0" w:tentative="0">
      <w:start w:val="1"/>
      <w:numFmt w:val="decimal"/>
      <w:pStyle w:val="546"/>
      <w:lvlText w:val="%1)"/>
      <w:lvlJc w:val="left"/>
      <w:pPr>
        <w:ind w:left="1023" w:hanging="420"/>
      </w:pPr>
    </w:lvl>
    <w:lvl w:ilvl="1" w:tentative="0">
      <w:start w:val="1"/>
      <w:numFmt w:val="lowerLetter"/>
      <w:pStyle w:val="750"/>
      <w:lvlText w:val="%2)"/>
      <w:lvlJc w:val="left"/>
      <w:pPr>
        <w:ind w:left="1443" w:hanging="420"/>
      </w:pPr>
    </w:lvl>
    <w:lvl w:ilvl="2" w:tentative="0">
      <w:start w:val="1"/>
      <w:numFmt w:val="lowerRoman"/>
      <w:pStyle w:val="475"/>
      <w:lvlText w:val="%3."/>
      <w:lvlJc w:val="right"/>
      <w:pPr>
        <w:ind w:left="1863" w:hanging="420"/>
      </w:pPr>
    </w:lvl>
    <w:lvl w:ilvl="3" w:tentative="0">
      <w:start w:val="1"/>
      <w:numFmt w:val="decimal"/>
      <w:pStyle w:val="474"/>
      <w:lvlText w:val="%4."/>
      <w:lvlJc w:val="left"/>
      <w:pPr>
        <w:ind w:left="2283" w:hanging="420"/>
      </w:pPr>
    </w:lvl>
    <w:lvl w:ilvl="4" w:tentative="0">
      <w:start w:val="1"/>
      <w:numFmt w:val="lowerLetter"/>
      <w:pStyle w:val="573"/>
      <w:lvlText w:val="%5)"/>
      <w:lvlJc w:val="left"/>
      <w:pPr>
        <w:ind w:left="2703" w:hanging="420"/>
      </w:pPr>
    </w:lvl>
    <w:lvl w:ilvl="5" w:tentative="0">
      <w:start w:val="1"/>
      <w:numFmt w:val="lowerRoman"/>
      <w:pStyle w:val="828"/>
      <w:lvlText w:val="%6."/>
      <w:lvlJc w:val="right"/>
      <w:pPr>
        <w:ind w:left="3123" w:hanging="420"/>
      </w:pPr>
    </w:lvl>
    <w:lvl w:ilvl="6" w:tentative="0">
      <w:start w:val="1"/>
      <w:numFmt w:val="decimal"/>
      <w:lvlText w:val="%7."/>
      <w:lvlJc w:val="left"/>
      <w:pPr>
        <w:ind w:left="3543" w:hanging="420"/>
      </w:pPr>
    </w:lvl>
    <w:lvl w:ilvl="7" w:tentative="0">
      <w:start w:val="1"/>
      <w:numFmt w:val="lowerLetter"/>
      <w:lvlText w:val="%8)"/>
      <w:lvlJc w:val="left"/>
      <w:pPr>
        <w:ind w:left="3963" w:hanging="420"/>
      </w:pPr>
    </w:lvl>
    <w:lvl w:ilvl="8" w:tentative="0">
      <w:start w:val="1"/>
      <w:numFmt w:val="lowerRoman"/>
      <w:lvlText w:val="%9."/>
      <w:lvlJc w:val="right"/>
      <w:pPr>
        <w:ind w:left="4383" w:hanging="420"/>
      </w:pPr>
    </w:lvl>
  </w:abstractNum>
  <w:abstractNum w:abstractNumId="10">
    <w:nsid w:val="36E40CAC"/>
    <w:multiLevelType w:val="multilevel"/>
    <w:tmpl w:val="36E40CAC"/>
    <w:lvl w:ilvl="0" w:tentative="0">
      <w:start w:val="1"/>
      <w:numFmt w:val="lowerLetter"/>
      <w:pStyle w:val="472"/>
      <w:lvlText w:val="%1)"/>
      <w:lvlJc w:val="left"/>
      <w:pPr>
        <w:tabs>
          <w:tab w:val="left" w:pos="1260"/>
        </w:tabs>
        <w:ind w:left="1260" w:hanging="420"/>
      </w:pPr>
    </w:lvl>
    <w:lvl w:ilvl="1" w:tentative="0">
      <w:start w:val="1"/>
      <w:numFmt w:val="decimal"/>
      <w:lvlText w:val="%2)"/>
      <w:lvlJc w:val="left"/>
      <w:pPr>
        <w:tabs>
          <w:tab w:val="left" w:pos="840"/>
        </w:tabs>
        <w:ind w:left="840" w:hanging="420"/>
      </w:pPr>
      <w:rPr>
        <w:rFonts w:hint="default"/>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F375A7C"/>
    <w:multiLevelType w:val="multilevel"/>
    <w:tmpl w:val="3F375A7C"/>
    <w:lvl w:ilvl="0" w:tentative="0">
      <w:start w:val="1"/>
      <w:numFmt w:val="decimal"/>
      <w:pStyle w:val="135"/>
      <w:lvlText w:val="%1、"/>
      <w:lvlJc w:val="left"/>
      <w:pPr>
        <w:ind w:left="425" w:hanging="425"/>
      </w:pPr>
      <w:rPr>
        <w:rFonts w:hint="eastAsia"/>
      </w:rPr>
    </w:lvl>
    <w:lvl w:ilvl="1" w:tentative="0">
      <w:start w:val="1"/>
      <w:numFmt w:val="decimal"/>
      <w:pStyle w:val="136"/>
      <w:lvlText w:val="%1.%2、"/>
      <w:lvlJc w:val="left"/>
      <w:pPr>
        <w:tabs>
          <w:tab w:val="left" w:pos="397"/>
        </w:tabs>
        <w:ind w:left="425" w:hanging="425"/>
      </w:pPr>
      <w:rPr>
        <w:rFonts w:hint="eastAsia"/>
      </w:rPr>
    </w:lvl>
    <w:lvl w:ilvl="2" w:tentative="0">
      <w:start w:val="1"/>
      <w:numFmt w:val="decimal"/>
      <w:pStyle w:val="137"/>
      <w:lvlText w:val="%1.%2.%3"/>
      <w:lvlJc w:val="left"/>
      <w:pPr>
        <w:ind w:left="425" w:hanging="425"/>
      </w:pPr>
      <w:rPr>
        <w:rFonts w:hint="eastAsia"/>
      </w:rPr>
    </w:lvl>
    <w:lvl w:ilvl="3" w:tentative="0">
      <w:start w:val="1"/>
      <w:numFmt w:val="decimal"/>
      <w:lvlText w:val="%1.%2.%3.%4"/>
      <w:lvlJc w:val="left"/>
      <w:pPr>
        <w:ind w:left="425" w:hanging="425"/>
      </w:pPr>
      <w:rPr>
        <w:rFonts w:hint="eastAsia"/>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12">
    <w:nsid w:val="54DE0B36"/>
    <w:multiLevelType w:val="multilevel"/>
    <w:tmpl w:val="54DE0B36"/>
    <w:lvl w:ilvl="0" w:tentative="0">
      <w:start w:val="1"/>
      <w:numFmt w:val="decimal"/>
      <w:pStyle w:val="131"/>
      <w:lvlText w:val="%1"/>
      <w:lvlJc w:val="left"/>
      <w:pPr>
        <w:ind w:left="425" w:hanging="425"/>
      </w:pPr>
      <w:rPr>
        <w:rFonts w:hint="eastAsia"/>
        <w:lang w:val="en-US"/>
      </w:rPr>
    </w:lvl>
    <w:lvl w:ilvl="1" w:tentative="0">
      <w:start w:val="1"/>
      <w:numFmt w:val="decimal"/>
      <w:pStyle w:val="132"/>
      <w:lvlText w:val="%1.%2"/>
      <w:lvlJc w:val="left"/>
      <w:pPr>
        <w:ind w:left="992" w:hanging="567"/>
      </w:pPr>
      <w:rPr>
        <w:rFonts w:hint="eastAsia"/>
      </w:rPr>
    </w:lvl>
    <w:lvl w:ilvl="2" w:tentative="0">
      <w:start w:val="1"/>
      <w:numFmt w:val="decimal"/>
      <w:pStyle w:val="130"/>
      <w:lvlText w:val="%1.%2.%3"/>
      <w:lvlJc w:val="left"/>
      <w:pPr>
        <w:ind w:left="1418" w:hanging="567"/>
      </w:pPr>
      <w:rPr>
        <w:rFonts w:hint="eastAsia"/>
      </w:rPr>
    </w:lvl>
    <w:lvl w:ilvl="3" w:tentative="0">
      <w:start w:val="1"/>
      <w:numFmt w:val="decimal"/>
      <w:pStyle w:val="128"/>
      <w:lvlText w:val="%1.%2.%3.%4"/>
      <w:lvlJc w:val="left"/>
      <w:pPr>
        <w:ind w:left="1984" w:hanging="708"/>
      </w:pPr>
      <w:rPr>
        <w:rFonts w:hint="eastAsia" w:ascii="宋体" w:eastAsia="宋体"/>
        <w:b/>
        <w:i w:val="0"/>
        <w:sz w:val="24"/>
      </w:rPr>
    </w:lvl>
    <w:lvl w:ilvl="4" w:tentative="0">
      <w:start w:val="1"/>
      <w:numFmt w:val="decima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57DC6382"/>
    <w:multiLevelType w:val="multilevel"/>
    <w:tmpl w:val="57DC6382"/>
    <w:lvl w:ilvl="0" w:tentative="0">
      <w:start w:val="1"/>
      <w:numFmt w:val="upperLetter"/>
      <w:pStyle w:val="430"/>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4">
    <w:nsid w:val="5DE4E88D"/>
    <w:multiLevelType w:val="singleLevel"/>
    <w:tmpl w:val="5DE4E88D"/>
    <w:lvl w:ilvl="0" w:tentative="0">
      <w:start w:val="7"/>
      <w:numFmt w:val="chineseCounting"/>
      <w:pStyle w:val="46"/>
      <w:suff w:val="nothing"/>
      <w:lvlText w:val="%1、"/>
      <w:lvlJc w:val="left"/>
      <w:rPr>
        <w:rFonts w:hint="eastAsia"/>
      </w:rPr>
    </w:lvl>
  </w:abstractNum>
  <w:abstractNum w:abstractNumId="15">
    <w:nsid w:val="657E7045"/>
    <w:multiLevelType w:val="multilevel"/>
    <w:tmpl w:val="657E7045"/>
    <w:lvl w:ilvl="0" w:tentative="0">
      <w:start w:val="1"/>
      <w:numFmt w:val="bullet"/>
      <w:pStyle w:val="773"/>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
    <w:nsid w:val="745E02ED"/>
    <w:multiLevelType w:val="multilevel"/>
    <w:tmpl w:val="745E02ED"/>
    <w:lvl w:ilvl="0" w:tentative="0">
      <w:start w:val="1"/>
      <w:numFmt w:val="decimal"/>
      <w:pStyle w:val="14"/>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7">
    <w:nsid w:val="790D4B3A"/>
    <w:multiLevelType w:val="singleLevel"/>
    <w:tmpl w:val="790D4B3A"/>
    <w:lvl w:ilvl="0" w:tentative="0">
      <w:start w:val="1"/>
      <w:numFmt w:val="decimal"/>
      <w:suff w:val="nothing"/>
      <w:lvlText w:val="%1、"/>
      <w:lvlJc w:val="left"/>
    </w:lvl>
  </w:abstractNum>
  <w:num w:numId="1">
    <w:abstractNumId w:val="16"/>
  </w:num>
  <w:num w:numId="2">
    <w:abstractNumId w:val="8"/>
  </w:num>
  <w:num w:numId="3">
    <w:abstractNumId w:val="6"/>
  </w:num>
  <w:num w:numId="4">
    <w:abstractNumId w:val="5"/>
  </w:num>
  <w:num w:numId="5">
    <w:abstractNumId w:val="3"/>
  </w:num>
  <w:num w:numId="6">
    <w:abstractNumId w:val="14"/>
  </w:num>
  <w:num w:numId="7">
    <w:abstractNumId w:val="4"/>
  </w:num>
  <w:num w:numId="8">
    <w:abstractNumId w:val="7"/>
  </w:num>
  <w:num w:numId="9">
    <w:abstractNumId w:val="12"/>
  </w:num>
  <w:num w:numId="10">
    <w:abstractNumId w:val="11"/>
  </w:num>
  <w:num w:numId="11">
    <w:abstractNumId w:val="13"/>
  </w:num>
  <w:num w:numId="12">
    <w:abstractNumId w:val="2"/>
  </w:num>
  <w:num w:numId="13">
    <w:abstractNumId w:val="10"/>
  </w:num>
  <w:num w:numId="14">
    <w:abstractNumId w:val="9"/>
  </w:num>
  <w:num w:numId="15">
    <w:abstractNumId w:val="15"/>
  </w:num>
  <w:num w:numId="16">
    <w:abstractNumId w:val="17"/>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4ZWU1YTAzODE2YmYzM2YyNzcxMmM2ODgyNDU0ODAifQ=="/>
  </w:docVars>
  <w:rsids>
    <w:rsidRoot w:val="00E836B3"/>
    <w:rsid w:val="00000720"/>
    <w:rsid w:val="00000D20"/>
    <w:rsid w:val="00001281"/>
    <w:rsid w:val="00004179"/>
    <w:rsid w:val="00005620"/>
    <w:rsid w:val="000116FD"/>
    <w:rsid w:val="000138F0"/>
    <w:rsid w:val="0001424F"/>
    <w:rsid w:val="00016BF3"/>
    <w:rsid w:val="000212C6"/>
    <w:rsid w:val="00022592"/>
    <w:rsid w:val="00023008"/>
    <w:rsid w:val="0002638C"/>
    <w:rsid w:val="00027D63"/>
    <w:rsid w:val="0003147B"/>
    <w:rsid w:val="00032192"/>
    <w:rsid w:val="00040810"/>
    <w:rsid w:val="00042800"/>
    <w:rsid w:val="000449C9"/>
    <w:rsid w:val="00045FC4"/>
    <w:rsid w:val="0004650B"/>
    <w:rsid w:val="000517E4"/>
    <w:rsid w:val="00052A13"/>
    <w:rsid w:val="00052F6B"/>
    <w:rsid w:val="00053876"/>
    <w:rsid w:val="00054072"/>
    <w:rsid w:val="000559D8"/>
    <w:rsid w:val="00055F23"/>
    <w:rsid w:val="00056A1D"/>
    <w:rsid w:val="0005749F"/>
    <w:rsid w:val="0006041F"/>
    <w:rsid w:val="000618A9"/>
    <w:rsid w:val="000643EF"/>
    <w:rsid w:val="0006494C"/>
    <w:rsid w:val="00065534"/>
    <w:rsid w:val="00065BEC"/>
    <w:rsid w:val="00066EAF"/>
    <w:rsid w:val="00071D94"/>
    <w:rsid w:val="0007328C"/>
    <w:rsid w:val="00080A65"/>
    <w:rsid w:val="00082D01"/>
    <w:rsid w:val="00085B7E"/>
    <w:rsid w:val="00085DB0"/>
    <w:rsid w:val="00086F53"/>
    <w:rsid w:val="000919BD"/>
    <w:rsid w:val="00094D6F"/>
    <w:rsid w:val="000966BB"/>
    <w:rsid w:val="0009750C"/>
    <w:rsid w:val="000A5E5E"/>
    <w:rsid w:val="000A5F2F"/>
    <w:rsid w:val="000B4466"/>
    <w:rsid w:val="000B46E8"/>
    <w:rsid w:val="000C0114"/>
    <w:rsid w:val="000C0BB3"/>
    <w:rsid w:val="000C27C2"/>
    <w:rsid w:val="000C3976"/>
    <w:rsid w:val="000C5A9C"/>
    <w:rsid w:val="000C5B0E"/>
    <w:rsid w:val="000C5B77"/>
    <w:rsid w:val="000C5E0F"/>
    <w:rsid w:val="000D23DB"/>
    <w:rsid w:val="000D4E5B"/>
    <w:rsid w:val="000E3002"/>
    <w:rsid w:val="000E3609"/>
    <w:rsid w:val="000E64D7"/>
    <w:rsid w:val="000E6815"/>
    <w:rsid w:val="000E750F"/>
    <w:rsid w:val="000F2BC8"/>
    <w:rsid w:val="000F70E8"/>
    <w:rsid w:val="0010015C"/>
    <w:rsid w:val="00100F0C"/>
    <w:rsid w:val="001025B1"/>
    <w:rsid w:val="00104CE8"/>
    <w:rsid w:val="00110FFE"/>
    <w:rsid w:val="0011789F"/>
    <w:rsid w:val="00120399"/>
    <w:rsid w:val="00120DE7"/>
    <w:rsid w:val="001218E2"/>
    <w:rsid w:val="001303DD"/>
    <w:rsid w:val="00136076"/>
    <w:rsid w:val="001360AB"/>
    <w:rsid w:val="00140069"/>
    <w:rsid w:val="0014150A"/>
    <w:rsid w:val="00143795"/>
    <w:rsid w:val="001474E1"/>
    <w:rsid w:val="0015006C"/>
    <w:rsid w:val="0015501B"/>
    <w:rsid w:val="0015638E"/>
    <w:rsid w:val="001613CD"/>
    <w:rsid w:val="00161B1F"/>
    <w:rsid w:val="00170CC2"/>
    <w:rsid w:val="0017199F"/>
    <w:rsid w:val="00172C7B"/>
    <w:rsid w:val="00174476"/>
    <w:rsid w:val="00174A6F"/>
    <w:rsid w:val="00174B17"/>
    <w:rsid w:val="0017554D"/>
    <w:rsid w:val="001772C0"/>
    <w:rsid w:val="00177C68"/>
    <w:rsid w:val="0018321C"/>
    <w:rsid w:val="001861A6"/>
    <w:rsid w:val="001934B8"/>
    <w:rsid w:val="001937CE"/>
    <w:rsid w:val="001975E2"/>
    <w:rsid w:val="001975E3"/>
    <w:rsid w:val="001A0C23"/>
    <w:rsid w:val="001A158C"/>
    <w:rsid w:val="001A27C9"/>
    <w:rsid w:val="001A2F40"/>
    <w:rsid w:val="001A4EA5"/>
    <w:rsid w:val="001A4F8F"/>
    <w:rsid w:val="001A6766"/>
    <w:rsid w:val="001A68A0"/>
    <w:rsid w:val="001B3FEC"/>
    <w:rsid w:val="001B42A6"/>
    <w:rsid w:val="001B61DD"/>
    <w:rsid w:val="001B790F"/>
    <w:rsid w:val="001B7DA8"/>
    <w:rsid w:val="001C19FF"/>
    <w:rsid w:val="001C2A15"/>
    <w:rsid w:val="001C2EFF"/>
    <w:rsid w:val="001C3CF2"/>
    <w:rsid w:val="001C44C1"/>
    <w:rsid w:val="001C5018"/>
    <w:rsid w:val="001C5D9F"/>
    <w:rsid w:val="001C5E5A"/>
    <w:rsid w:val="001C6340"/>
    <w:rsid w:val="001C7444"/>
    <w:rsid w:val="001D0D5E"/>
    <w:rsid w:val="001D2CFD"/>
    <w:rsid w:val="001D3D96"/>
    <w:rsid w:val="001D65A4"/>
    <w:rsid w:val="001D778E"/>
    <w:rsid w:val="001E0DCC"/>
    <w:rsid w:val="001E6B05"/>
    <w:rsid w:val="001F51E6"/>
    <w:rsid w:val="001F55AC"/>
    <w:rsid w:val="00201D82"/>
    <w:rsid w:val="0020319E"/>
    <w:rsid w:val="00203728"/>
    <w:rsid w:val="00207852"/>
    <w:rsid w:val="00212AAB"/>
    <w:rsid w:val="00212BBE"/>
    <w:rsid w:val="002133E9"/>
    <w:rsid w:val="002157AB"/>
    <w:rsid w:val="002178FF"/>
    <w:rsid w:val="00222BAD"/>
    <w:rsid w:val="00222BDB"/>
    <w:rsid w:val="00224737"/>
    <w:rsid w:val="0022623A"/>
    <w:rsid w:val="00226F24"/>
    <w:rsid w:val="002323AC"/>
    <w:rsid w:val="00233C9A"/>
    <w:rsid w:val="002343BB"/>
    <w:rsid w:val="00237751"/>
    <w:rsid w:val="00241123"/>
    <w:rsid w:val="002443C9"/>
    <w:rsid w:val="0024523C"/>
    <w:rsid w:val="00245458"/>
    <w:rsid w:val="002465A3"/>
    <w:rsid w:val="002479BB"/>
    <w:rsid w:val="00251D3F"/>
    <w:rsid w:val="002533A0"/>
    <w:rsid w:val="002560E8"/>
    <w:rsid w:val="00256A74"/>
    <w:rsid w:val="002610D5"/>
    <w:rsid w:val="002615E8"/>
    <w:rsid w:val="002627F8"/>
    <w:rsid w:val="002630E6"/>
    <w:rsid w:val="0026558F"/>
    <w:rsid w:val="0027006B"/>
    <w:rsid w:val="002705AC"/>
    <w:rsid w:val="0027156F"/>
    <w:rsid w:val="0027254C"/>
    <w:rsid w:val="0027407A"/>
    <w:rsid w:val="002745D4"/>
    <w:rsid w:val="0027468A"/>
    <w:rsid w:val="0027717A"/>
    <w:rsid w:val="002857CA"/>
    <w:rsid w:val="00285ABB"/>
    <w:rsid w:val="00285C56"/>
    <w:rsid w:val="00287529"/>
    <w:rsid w:val="00287DD2"/>
    <w:rsid w:val="00293418"/>
    <w:rsid w:val="00294595"/>
    <w:rsid w:val="00297218"/>
    <w:rsid w:val="002A3DEC"/>
    <w:rsid w:val="002A3F41"/>
    <w:rsid w:val="002A4FA9"/>
    <w:rsid w:val="002A5DF2"/>
    <w:rsid w:val="002B4200"/>
    <w:rsid w:val="002B5AEA"/>
    <w:rsid w:val="002C2147"/>
    <w:rsid w:val="002C48AF"/>
    <w:rsid w:val="002D0A09"/>
    <w:rsid w:val="002D1E4A"/>
    <w:rsid w:val="002D2ED8"/>
    <w:rsid w:val="002D4B21"/>
    <w:rsid w:val="002D6543"/>
    <w:rsid w:val="002D71BD"/>
    <w:rsid w:val="002E18B9"/>
    <w:rsid w:val="002E21F6"/>
    <w:rsid w:val="002E26F6"/>
    <w:rsid w:val="002E2C63"/>
    <w:rsid w:val="002E69ED"/>
    <w:rsid w:val="002E7FD5"/>
    <w:rsid w:val="002F3138"/>
    <w:rsid w:val="003003CF"/>
    <w:rsid w:val="0030198C"/>
    <w:rsid w:val="00302052"/>
    <w:rsid w:val="00302234"/>
    <w:rsid w:val="0030527F"/>
    <w:rsid w:val="00310B6E"/>
    <w:rsid w:val="00314FB2"/>
    <w:rsid w:val="00316A46"/>
    <w:rsid w:val="00322B3D"/>
    <w:rsid w:val="00323646"/>
    <w:rsid w:val="003265EF"/>
    <w:rsid w:val="00326697"/>
    <w:rsid w:val="00327B82"/>
    <w:rsid w:val="003339F5"/>
    <w:rsid w:val="00333BE1"/>
    <w:rsid w:val="00334B97"/>
    <w:rsid w:val="00334F37"/>
    <w:rsid w:val="003371E6"/>
    <w:rsid w:val="00337ED9"/>
    <w:rsid w:val="00337F3F"/>
    <w:rsid w:val="00340C38"/>
    <w:rsid w:val="0034126B"/>
    <w:rsid w:val="003425E1"/>
    <w:rsid w:val="00343766"/>
    <w:rsid w:val="00344504"/>
    <w:rsid w:val="00345AD0"/>
    <w:rsid w:val="003473B5"/>
    <w:rsid w:val="00347675"/>
    <w:rsid w:val="00347873"/>
    <w:rsid w:val="00350F90"/>
    <w:rsid w:val="00352C8C"/>
    <w:rsid w:val="00353ED4"/>
    <w:rsid w:val="003569F6"/>
    <w:rsid w:val="00357FB1"/>
    <w:rsid w:val="003611A9"/>
    <w:rsid w:val="00361E05"/>
    <w:rsid w:val="00362F7B"/>
    <w:rsid w:val="00363439"/>
    <w:rsid w:val="00365792"/>
    <w:rsid w:val="00370E69"/>
    <w:rsid w:val="00375161"/>
    <w:rsid w:val="00376352"/>
    <w:rsid w:val="003848D6"/>
    <w:rsid w:val="00385DA2"/>
    <w:rsid w:val="00385E79"/>
    <w:rsid w:val="003879E3"/>
    <w:rsid w:val="003A05EF"/>
    <w:rsid w:val="003A63B4"/>
    <w:rsid w:val="003A6871"/>
    <w:rsid w:val="003B176A"/>
    <w:rsid w:val="003B7F45"/>
    <w:rsid w:val="003C0B44"/>
    <w:rsid w:val="003C1751"/>
    <w:rsid w:val="003C1F12"/>
    <w:rsid w:val="003C29EE"/>
    <w:rsid w:val="003C31E5"/>
    <w:rsid w:val="003C5766"/>
    <w:rsid w:val="003C6A1A"/>
    <w:rsid w:val="003D65F4"/>
    <w:rsid w:val="003E1304"/>
    <w:rsid w:val="003E1F66"/>
    <w:rsid w:val="003E26E0"/>
    <w:rsid w:val="003E4AF6"/>
    <w:rsid w:val="003E5D9F"/>
    <w:rsid w:val="003E763A"/>
    <w:rsid w:val="003F0E69"/>
    <w:rsid w:val="003F3589"/>
    <w:rsid w:val="003F46C9"/>
    <w:rsid w:val="003F54ED"/>
    <w:rsid w:val="003F6786"/>
    <w:rsid w:val="003F6FC7"/>
    <w:rsid w:val="004007B3"/>
    <w:rsid w:val="004009B4"/>
    <w:rsid w:val="004010CE"/>
    <w:rsid w:val="004036F9"/>
    <w:rsid w:val="00404B4D"/>
    <w:rsid w:val="00404E7A"/>
    <w:rsid w:val="0041120C"/>
    <w:rsid w:val="004113B1"/>
    <w:rsid w:val="004117E0"/>
    <w:rsid w:val="00417C2B"/>
    <w:rsid w:val="0042050B"/>
    <w:rsid w:val="004219A4"/>
    <w:rsid w:val="00424373"/>
    <w:rsid w:val="00425462"/>
    <w:rsid w:val="00425E20"/>
    <w:rsid w:val="0043169C"/>
    <w:rsid w:val="004320B9"/>
    <w:rsid w:val="00435242"/>
    <w:rsid w:val="00435FC0"/>
    <w:rsid w:val="0043685C"/>
    <w:rsid w:val="0044173B"/>
    <w:rsid w:val="004431BB"/>
    <w:rsid w:val="004431C8"/>
    <w:rsid w:val="004453D5"/>
    <w:rsid w:val="004501BC"/>
    <w:rsid w:val="00452300"/>
    <w:rsid w:val="0045311E"/>
    <w:rsid w:val="00455ECE"/>
    <w:rsid w:val="004600A8"/>
    <w:rsid w:val="00460C74"/>
    <w:rsid w:val="00461672"/>
    <w:rsid w:val="00462F73"/>
    <w:rsid w:val="00463EB8"/>
    <w:rsid w:val="00465622"/>
    <w:rsid w:val="00474F31"/>
    <w:rsid w:val="004750B2"/>
    <w:rsid w:val="004755C2"/>
    <w:rsid w:val="00477537"/>
    <w:rsid w:val="00477C35"/>
    <w:rsid w:val="00480A44"/>
    <w:rsid w:val="00482EED"/>
    <w:rsid w:val="00482F86"/>
    <w:rsid w:val="004836E5"/>
    <w:rsid w:val="004852D2"/>
    <w:rsid w:val="004874AA"/>
    <w:rsid w:val="00490E97"/>
    <w:rsid w:val="00491768"/>
    <w:rsid w:val="00491A91"/>
    <w:rsid w:val="00495090"/>
    <w:rsid w:val="004970EF"/>
    <w:rsid w:val="004A1F1B"/>
    <w:rsid w:val="004A23D6"/>
    <w:rsid w:val="004A3F97"/>
    <w:rsid w:val="004B04B2"/>
    <w:rsid w:val="004B3A76"/>
    <w:rsid w:val="004B3F2C"/>
    <w:rsid w:val="004C0CE6"/>
    <w:rsid w:val="004C38F1"/>
    <w:rsid w:val="004C3E98"/>
    <w:rsid w:val="004C531D"/>
    <w:rsid w:val="004C5603"/>
    <w:rsid w:val="004C6F6F"/>
    <w:rsid w:val="004D4D3D"/>
    <w:rsid w:val="004D7F45"/>
    <w:rsid w:val="004E040A"/>
    <w:rsid w:val="004E080E"/>
    <w:rsid w:val="004E1604"/>
    <w:rsid w:val="004E2670"/>
    <w:rsid w:val="004E368B"/>
    <w:rsid w:val="004E7141"/>
    <w:rsid w:val="004F3C02"/>
    <w:rsid w:val="004F5791"/>
    <w:rsid w:val="004F698D"/>
    <w:rsid w:val="005009D6"/>
    <w:rsid w:val="00505D43"/>
    <w:rsid w:val="00505FE9"/>
    <w:rsid w:val="005078E2"/>
    <w:rsid w:val="00512380"/>
    <w:rsid w:val="00512A62"/>
    <w:rsid w:val="00514D8F"/>
    <w:rsid w:val="00515553"/>
    <w:rsid w:val="005160CB"/>
    <w:rsid w:val="0052020C"/>
    <w:rsid w:val="0052029B"/>
    <w:rsid w:val="00520C57"/>
    <w:rsid w:val="0052184C"/>
    <w:rsid w:val="00522A00"/>
    <w:rsid w:val="005234B1"/>
    <w:rsid w:val="005258C2"/>
    <w:rsid w:val="00530DF3"/>
    <w:rsid w:val="00533274"/>
    <w:rsid w:val="00533462"/>
    <w:rsid w:val="005341F1"/>
    <w:rsid w:val="005350F2"/>
    <w:rsid w:val="00537E5E"/>
    <w:rsid w:val="0054048A"/>
    <w:rsid w:val="00541B2F"/>
    <w:rsid w:val="00543137"/>
    <w:rsid w:val="00544BE8"/>
    <w:rsid w:val="0054719B"/>
    <w:rsid w:val="00550E4F"/>
    <w:rsid w:val="005532A9"/>
    <w:rsid w:val="00554663"/>
    <w:rsid w:val="005616A8"/>
    <w:rsid w:val="00561DC4"/>
    <w:rsid w:val="00567A9D"/>
    <w:rsid w:val="005700A0"/>
    <w:rsid w:val="00570749"/>
    <w:rsid w:val="00573484"/>
    <w:rsid w:val="00574CFC"/>
    <w:rsid w:val="005769BC"/>
    <w:rsid w:val="005769D6"/>
    <w:rsid w:val="0057718F"/>
    <w:rsid w:val="00577AD9"/>
    <w:rsid w:val="00581F44"/>
    <w:rsid w:val="005840B8"/>
    <w:rsid w:val="0058488C"/>
    <w:rsid w:val="00587283"/>
    <w:rsid w:val="005901FE"/>
    <w:rsid w:val="005924A6"/>
    <w:rsid w:val="00593D33"/>
    <w:rsid w:val="00595E4B"/>
    <w:rsid w:val="005A0603"/>
    <w:rsid w:val="005A0EB2"/>
    <w:rsid w:val="005A340A"/>
    <w:rsid w:val="005A35CD"/>
    <w:rsid w:val="005A5443"/>
    <w:rsid w:val="005B1545"/>
    <w:rsid w:val="005B29E1"/>
    <w:rsid w:val="005B2AEA"/>
    <w:rsid w:val="005B63B1"/>
    <w:rsid w:val="005B7A1F"/>
    <w:rsid w:val="005C3470"/>
    <w:rsid w:val="005C41AE"/>
    <w:rsid w:val="005C543F"/>
    <w:rsid w:val="005C6190"/>
    <w:rsid w:val="005C75D4"/>
    <w:rsid w:val="005D1343"/>
    <w:rsid w:val="005D43BF"/>
    <w:rsid w:val="005D447E"/>
    <w:rsid w:val="005D4EA3"/>
    <w:rsid w:val="005D778E"/>
    <w:rsid w:val="005E1FBF"/>
    <w:rsid w:val="005E3308"/>
    <w:rsid w:val="005E461B"/>
    <w:rsid w:val="005E678B"/>
    <w:rsid w:val="005E6D97"/>
    <w:rsid w:val="005F0556"/>
    <w:rsid w:val="005F0E96"/>
    <w:rsid w:val="005F139F"/>
    <w:rsid w:val="005F176C"/>
    <w:rsid w:val="005F2023"/>
    <w:rsid w:val="005F540E"/>
    <w:rsid w:val="005F61FD"/>
    <w:rsid w:val="006025F8"/>
    <w:rsid w:val="00604D54"/>
    <w:rsid w:val="00604F88"/>
    <w:rsid w:val="00607B7C"/>
    <w:rsid w:val="00612430"/>
    <w:rsid w:val="0061403F"/>
    <w:rsid w:val="006179E6"/>
    <w:rsid w:val="006200C5"/>
    <w:rsid w:val="006237EB"/>
    <w:rsid w:val="00625128"/>
    <w:rsid w:val="006304F2"/>
    <w:rsid w:val="00630613"/>
    <w:rsid w:val="00632487"/>
    <w:rsid w:val="0063269A"/>
    <w:rsid w:val="00634F70"/>
    <w:rsid w:val="00635091"/>
    <w:rsid w:val="00635A8E"/>
    <w:rsid w:val="00642180"/>
    <w:rsid w:val="00643509"/>
    <w:rsid w:val="006441FF"/>
    <w:rsid w:val="006510D4"/>
    <w:rsid w:val="00652CD5"/>
    <w:rsid w:val="0066097A"/>
    <w:rsid w:val="00664E11"/>
    <w:rsid w:val="00665229"/>
    <w:rsid w:val="00666A49"/>
    <w:rsid w:val="006672F4"/>
    <w:rsid w:val="00672B21"/>
    <w:rsid w:val="006752D3"/>
    <w:rsid w:val="00680101"/>
    <w:rsid w:val="00680D81"/>
    <w:rsid w:val="00681E26"/>
    <w:rsid w:val="00683D87"/>
    <w:rsid w:val="00692996"/>
    <w:rsid w:val="006929CC"/>
    <w:rsid w:val="0069313E"/>
    <w:rsid w:val="006943B6"/>
    <w:rsid w:val="006952DB"/>
    <w:rsid w:val="006957F0"/>
    <w:rsid w:val="006959A2"/>
    <w:rsid w:val="00696AA9"/>
    <w:rsid w:val="006A0B24"/>
    <w:rsid w:val="006A14D7"/>
    <w:rsid w:val="006A2946"/>
    <w:rsid w:val="006A7C99"/>
    <w:rsid w:val="006B0312"/>
    <w:rsid w:val="006C183D"/>
    <w:rsid w:val="006C278F"/>
    <w:rsid w:val="006C36F3"/>
    <w:rsid w:val="006C6D0A"/>
    <w:rsid w:val="006D092F"/>
    <w:rsid w:val="006D0A59"/>
    <w:rsid w:val="006D1264"/>
    <w:rsid w:val="006D2B43"/>
    <w:rsid w:val="006D5219"/>
    <w:rsid w:val="006E4021"/>
    <w:rsid w:val="006E5078"/>
    <w:rsid w:val="006E6258"/>
    <w:rsid w:val="006E689F"/>
    <w:rsid w:val="006F2B74"/>
    <w:rsid w:val="006F3BE7"/>
    <w:rsid w:val="006F42E5"/>
    <w:rsid w:val="006F5706"/>
    <w:rsid w:val="006F5A00"/>
    <w:rsid w:val="006F68F0"/>
    <w:rsid w:val="006F71EB"/>
    <w:rsid w:val="006F7B27"/>
    <w:rsid w:val="00701D08"/>
    <w:rsid w:val="00703393"/>
    <w:rsid w:val="00704AB3"/>
    <w:rsid w:val="00705D42"/>
    <w:rsid w:val="00710EBE"/>
    <w:rsid w:val="0071192B"/>
    <w:rsid w:val="00711F81"/>
    <w:rsid w:val="00712169"/>
    <w:rsid w:val="00713DB5"/>
    <w:rsid w:val="00714066"/>
    <w:rsid w:val="007142D8"/>
    <w:rsid w:val="0071578A"/>
    <w:rsid w:val="007157A9"/>
    <w:rsid w:val="00715EDA"/>
    <w:rsid w:val="00720363"/>
    <w:rsid w:val="007227D5"/>
    <w:rsid w:val="0072362E"/>
    <w:rsid w:val="00727AA5"/>
    <w:rsid w:val="00730007"/>
    <w:rsid w:val="007301E5"/>
    <w:rsid w:val="00731343"/>
    <w:rsid w:val="007345E4"/>
    <w:rsid w:val="00737207"/>
    <w:rsid w:val="0074510B"/>
    <w:rsid w:val="007460C4"/>
    <w:rsid w:val="00751CDB"/>
    <w:rsid w:val="00752140"/>
    <w:rsid w:val="00761309"/>
    <w:rsid w:val="00762040"/>
    <w:rsid w:val="00762816"/>
    <w:rsid w:val="00766613"/>
    <w:rsid w:val="00767E9A"/>
    <w:rsid w:val="00770B67"/>
    <w:rsid w:val="007724DC"/>
    <w:rsid w:val="007726DA"/>
    <w:rsid w:val="00772F2C"/>
    <w:rsid w:val="00774216"/>
    <w:rsid w:val="00776125"/>
    <w:rsid w:val="0077745C"/>
    <w:rsid w:val="007802F8"/>
    <w:rsid w:val="00782CEF"/>
    <w:rsid w:val="00784030"/>
    <w:rsid w:val="0078562C"/>
    <w:rsid w:val="007858E3"/>
    <w:rsid w:val="00791F7D"/>
    <w:rsid w:val="00792C41"/>
    <w:rsid w:val="007A05D4"/>
    <w:rsid w:val="007A129A"/>
    <w:rsid w:val="007A3C7A"/>
    <w:rsid w:val="007A7212"/>
    <w:rsid w:val="007B0DF6"/>
    <w:rsid w:val="007B2EE8"/>
    <w:rsid w:val="007B38BA"/>
    <w:rsid w:val="007B433E"/>
    <w:rsid w:val="007B49E4"/>
    <w:rsid w:val="007B54A6"/>
    <w:rsid w:val="007B5691"/>
    <w:rsid w:val="007B5CB4"/>
    <w:rsid w:val="007B74D9"/>
    <w:rsid w:val="007B7FEF"/>
    <w:rsid w:val="007C14E0"/>
    <w:rsid w:val="007C1950"/>
    <w:rsid w:val="007C5100"/>
    <w:rsid w:val="007C6B9C"/>
    <w:rsid w:val="007C6C65"/>
    <w:rsid w:val="007D11A7"/>
    <w:rsid w:val="007D124B"/>
    <w:rsid w:val="007D6A53"/>
    <w:rsid w:val="007D7899"/>
    <w:rsid w:val="007D7B6C"/>
    <w:rsid w:val="007E21B4"/>
    <w:rsid w:val="007E40FE"/>
    <w:rsid w:val="007E750E"/>
    <w:rsid w:val="007F1157"/>
    <w:rsid w:val="007F7FC1"/>
    <w:rsid w:val="00800743"/>
    <w:rsid w:val="00802E59"/>
    <w:rsid w:val="00804674"/>
    <w:rsid w:val="008107B1"/>
    <w:rsid w:val="00810F3F"/>
    <w:rsid w:val="008113EE"/>
    <w:rsid w:val="00820AE0"/>
    <w:rsid w:val="00821995"/>
    <w:rsid w:val="00821BF8"/>
    <w:rsid w:val="00830F48"/>
    <w:rsid w:val="00832D7A"/>
    <w:rsid w:val="008344C8"/>
    <w:rsid w:val="00834509"/>
    <w:rsid w:val="008353C3"/>
    <w:rsid w:val="00837790"/>
    <w:rsid w:val="0084245F"/>
    <w:rsid w:val="0084381A"/>
    <w:rsid w:val="00844D51"/>
    <w:rsid w:val="00850B82"/>
    <w:rsid w:val="008557CC"/>
    <w:rsid w:val="00855C50"/>
    <w:rsid w:val="00855F4C"/>
    <w:rsid w:val="008601F2"/>
    <w:rsid w:val="00861049"/>
    <w:rsid w:val="00863772"/>
    <w:rsid w:val="0086505E"/>
    <w:rsid w:val="0086625D"/>
    <w:rsid w:val="00867E01"/>
    <w:rsid w:val="008713E7"/>
    <w:rsid w:val="008751A4"/>
    <w:rsid w:val="008754CC"/>
    <w:rsid w:val="00876450"/>
    <w:rsid w:val="0087773A"/>
    <w:rsid w:val="00877FD6"/>
    <w:rsid w:val="008807BC"/>
    <w:rsid w:val="00881320"/>
    <w:rsid w:val="00883307"/>
    <w:rsid w:val="00883D97"/>
    <w:rsid w:val="008859F6"/>
    <w:rsid w:val="00886A22"/>
    <w:rsid w:val="008911D8"/>
    <w:rsid w:val="00891C30"/>
    <w:rsid w:val="0089212E"/>
    <w:rsid w:val="00893E54"/>
    <w:rsid w:val="00897F75"/>
    <w:rsid w:val="008A18FA"/>
    <w:rsid w:val="008A21FE"/>
    <w:rsid w:val="008A5BED"/>
    <w:rsid w:val="008A634B"/>
    <w:rsid w:val="008B2C06"/>
    <w:rsid w:val="008B62FE"/>
    <w:rsid w:val="008C04C3"/>
    <w:rsid w:val="008C5704"/>
    <w:rsid w:val="008C770C"/>
    <w:rsid w:val="008C773C"/>
    <w:rsid w:val="008D0034"/>
    <w:rsid w:val="008D1596"/>
    <w:rsid w:val="008D259F"/>
    <w:rsid w:val="008D2D3A"/>
    <w:rsid w:val="008D3D86"/>
    <w:rsid w:val="008D67E4"/>
    <w:rsid w:val="008E28F8"/>
    <w:rsid w:val="008E3F41"/>
    <w:rsid w:val="008E4496"/>
    <w:rsid w:val="008E4DFF"/>
    <w:rsid w:val="008F0735"/>
    <w:rsid w:val="008F1DF4"/>
    <w:rsid w:val="008F448B"/>
    <w:rsid w:val="009002D7"/>
    <w:rsid w:val="00903ED9"/>
    <w:rsid w:val="009053ED"/>
    <w:rsid w:val="00905AEE"/>
    <w:rsid w:val="00907AEA"/>
    <w:rsid w:val="009128D1"/>
    <w:rsid w:val="00914D6F"/>
    <w:rsid w:val="00915A77"/>
    <w:rsid w:val="00916026"/>
    <w:rsid w:val="00916314"/>
    <w:rsid w:val="00917611"/>
    <w:rsid w:val="00922884"/>
    <w:rsid w:val="0092400B"/>
    <w:rsid w:val="00926ACF"/>
    <w:rsid w:val="00930618"/>
    <w:rsid w:val="00930B74"/>
    <w:rsid w:val="00933CD3"/>
    <w:rsid w:val="00940273"/>
    <w:rsid w:val="00941280"/>
    <w:rsid w:val="009419AA"/>
    <w:rsid w:val="00942132"/>
    <w:rsid w:val="00942ABE"/>
    <w:rsid w:val="00945C64"/>
    <w:rsid w:val="00946471"/>
    <w:rsid w:val="009547B9"/>
    <w:rsid w:val="0096078B"/>
    <w:rsid w:val="00961AE5"/>
    <w:rsid w:val="00961D5E"/>
    <w:rsid w:val="00962E6A"/>
    <w:rsid w:val="009665AB"/>
    <w:rsid w:val="00972285"/>
    <w:rsid w:val="00973189"/>
    <w:rsid w:val="009733A1"/>
    <w:rsid w:val="009741CB"/>
    <w:rsid w:val="009753B6"/>
    <w:rsid w:val="0098021E"/>
    <w:rsid w:val="00980436"/>
    <w:rsid w:val="00980A8D"/>
    <w:rsid w:val="0098218D"/>
    <w:rsid w:val="00993B37"/>
    <w:rsid w:val="00994929"/>
    <w:rsid w:val="00995E72"/>
    <w:rsid w:val="009A364D"/>
    <w:rsid w:val="009A4014"/>
    <w:rsid w:val="009A6196"/>
    <w:rsid w:val="009B286D"/>
    <w:rsid w:val="009B4ED5"/>
    <w:rsid w:val="009B7511"/>
    <w:rsid w:val="009C2115"/>
    <w:rsid w:val="009C3D93"/>
    <w:rsid w:val="009C6B60"/>
    <w:rsid w:val="009D18A6"/>
    <w:rsid w:val="009D2F5F"/>
    <w:rsid w:val="009D3345"/>
    <w:rsid w:val="009D39E0"/>
    <w:rsid w:val="009D5015"/>
    <w:rsid w:val="009D592A"/>
    <w:rsid w:val="009E2796"/>
    <w:rsid w:val="009E36BA"/>
    <w:rsid w:val="009E4099"/>
    <w:rsid w:val="009E5E92"/>
    <w:rsid w:val="009E7239"/>
    <w:rsid w:val="009E73B3"/>
    <w:rsid w:val="009F34B5"/>
    <w:rsid w:val="009F3B1A"/>
    <w:rsid w:val="009F4885"/>
    <w:rsid w:val="00A000C9"/>
    <w:rsid w:val="00A00E91"/>
    <w:rsid w:val="00A03851"/>
    <w:rsid w:val="00A07EC3"/>
    <w:rsid w:val="00A128DF"/>
    <w:rsid w:val="00A152DA"/>
    <w:rsid w:val="00A155D5"/>
    <w:rsid w:val="00A20DE7"/>
    <w:rsid w:val="00A2284C"/>
    <w:rsid w:val="00A300C3"/>
    <w:rsid w:val="00A334B1"/>
    <w:rsid w:val="00A34FDF"/>
    <w:rsid w:val="00A35ACA"/>
    <w:rsid w:val="00A35E6B"/>
    <w:rsid w:val="00A411A9"/>
    <w:rsid w:val="00A41DEC"/>
    <w:rsid w:val="00A41E8A"/>
    <w:rsid w:val="00A41FFF"/>
    <w:rsid w:val="00A42AAB"/>
    <w:rsid w:val="00A47D4F"/>
    <w:rsid w:val="00A515CD"/>
    <w:rsid w:val="00A5224C"/>
    <w:rsid w:val="00A56331"/>
    <w:rsid w:val="00A642E7"/>
    <w:rsid w:val="00A6440E"/>
    <w:rsid w:val="00A664D9"/>
    <w:rsid w:val="00A6735B"/>
    <w:rsid w:val="00A675DE"/>
    <w:rsid w:val="00A7014C"/>
    <w:rsid w:val="00A7175B"/>
    <w:rsid w:val="00A73493"/>
    <w:rsid w:val="00A807A1"/>
    <w:rsid w:val="00A83F3B"/>
    <w:rsid w:val="00A867D7"/>
    <w:rsid w:val="00A90F2E"/>
    <w:rsid w:val="00A938CF"/>
    <w:rsid w:val="00A944C7"/>
    <w:rsid w:val="00A964BD"/>
    <w:rsid w:val="00AA09EF"/>
    <w:rsid w:val="00AA384D"/>
    <w:rsid w:val="00AA6A01"/>
    <w:rsid w:val="00AA6F53"/>
    <w:rsid w:val="00AA7BA0"/>
    <w:rsid w:val="00AB167A"/>
    <w:rsid w:val="00AB6724"/>
    <w:rsid w:val="00AB760C"/>
    <w:rsid w:val="00AC0DE4"/>
    <w:rsid w:val="00AC1FA1"/>
    <w:rsid w:val="00AC1FFF"/>
    <w:rsid w:val="00AC46C6"/>
    <w:rsid w:val="00AC63A2"/>
    <w:rsid w:val="00AD1263"/>
    <w:rsid w:val="00AD5151"/>
    <w:rsid w:val="00AD57DA"/>
    <w:rsid w:val="00AD70B8"/>
    <w:rsid w:val="00AE012B"/>
    <w:rsid w:val="00AE0A01"/>
    <w:rsid w:val="00AE2F11"/>
    <w:rsid w:val="00AE461A"/>
    <w:rsid w:val="00AE7D74"/>
    <w:rsid w:val="00AF1939"/>
    <w:rsid w:val="00AF3C5A"/>
    <w:rsid w:val="00AF41B0"/>
    <w:rsid w:val="00AF44ED"/>
    <w:rsid w:val="00AF6A52"/>
    <w:rsid w:val="00AF6F3E"/>
    <w:rsid w:val="00AF76BD"/>
    <w:rsid w:val="00B02CC8"/>
    <w:rsid w:val="00B069DF"/>
    <w:rsid w:val="00B079F8"/>
    <w:rsid w:val="00B07C4A"/>
    <w:rsid w:val="00B12077"/>
    <w:rsid w:val="00B12645"/>
    <w:rsid w:val="00B12AD1"/>
    <w:rsid w:val="00B13164"/>
    <w:rsid w:val="00B2079F"/>
    <w:rsid w:val="00B220FA"/>
    <w:rsid w:val="00B2333E"/>
    <w:rsid w:val="00B233B7"/>
    <w:rsid w:val="00B26D77"/>
    <w:rsid w:val="00B27479"/>
    <w:rsid w:val="00B27C71"/>
    <w:rsid w:val="00B34430"/>
    <w:rsid w:val="00B34E7E"/>
    <w:rsid w:val="00B40A72"/>
    <w:rsid w:val="00B41518"/>
    <w:rsid w:val="00B4152E"/>
    <w:rsid w:val="00B4180A"/>
    <w:rsid w:val="00B41C55"/>
    <w:rsid w:val="00B41E5A"/>
    <w:rsid w:val="00B44C72"/>
    <w:rsid w:val="00B44CE6"/>
    <w:rsid w:val="00B4594D"/>
    <w:rsid w:val="00B45B9D"/>
    <w:rsid w:val="00B477D6"/>
    <w:rsid w:val="00B540FC"/>
    <w:rsid w:val="00B55EE1"/>
    <w:rsid w:val="00B622C8"/>
    <w:rsid w:val="00B6278B"/>
    <w:rsid w:val="00B63DDC"/>
    <w:rsid w:val="00B67A9E"/>
    <w:rsid w:val="00B7047C"/>
    <w:rsid w:val="00B73206"/>
    <w:rsid w:val="00B73F8E"/>
    <w:rsid w:val="00B8185E"/>
    <w:rsid w:val="00B856A5"/>
    <w:rsid w:val="00B85D32"/>
    <w:rsid w:val="00B860E8"/>
    <w:rsid w:val="00B874B7"/>
    <w:rsid w:val="00B91107"/>
    <w:rsid w:val="00B924C0"/>
    <w:rsid w:val="00B938BC"/>
    <w:rsid w:val="00B94F18"/>
    <w:rsid w:val="00B95172"/>
    <w:rsid w:val="00B96E40"/>
    <w:rsid w:val="00B97291"/>
    <w:rsid w:val="00B97EBA"/>
    <w:rsid w:val="00BB0D29"/>
    <w:rsid w:val="00BB13F6"/>
    <w:rsid w:val="00BB6183"/>
    <w:rsid w:val="00BB71A4"/>
    <w:rsid w:val="00BC03DE"/>
    <w:rsid w:val="00BC0A8B"/>
    <w:rsid w:val="00BC0C21"/>
    <w:rsid w:val="00BC2428"/>
    <w:rsid w:val="00BC2AC0"/>
    <w:rsid w:val="00BC35C8"/>
    <w:rsid w:val="00BD1B61"/>
    <w:rsid w:val="00BD340D"/>
    <w:rsid w:val="00BD3411"/>
    <w:rsid w:val="00BD41AE"/>
    <w:rsid w:val="00BE5462"/>
    <w:rsid w:val="00BF0DC0"/>
    <w:rsid w:val="00BF34CB"/>
    <w:rsid w:val="00BF573F"/>
    <w:rsid w:val="00BF7474"/>
    <w:rsid w:val="00BF79F2"/>
    <w:rsid w:val="00C034BE"/>
    <w:rsid w:val="00C0484C"/>
    <w:rsid w:val="00C1045C"/>
    <w:rsid w:val="00C10E36"/>
    <w:rsid w:val="00C1104C"/>
    <w:rsid w:val="00C11162"/>
    <w:rsid w:val="00C11E99"/>
    <w:rsid w:val="00C131FF"/>
    <w:rsid w:val="00C14053"/>
    <w:rsid w:val="00C20399"/>
    <w:rsid w:val="00C24D62"/>
    <w:rsid w:val="00C31D6F"/>
    <w:rsid w:val="00C34B7E"/>
    <w:rsid w:val="00C36B75"/>
    <w:rsid w:val="00C37A60"/>
    <w:rsid w:val="00C37B25"/>
    <w:rsid w:val="00C40016"/>
    <w:rsid w:val="00C41E52"/>
    <w:rsid w:val="00C4360F"/>
    <w:rsid w:val="00C44A49"/>
    <w:rsid w:val="00C45243"/>
    <w:rsid w:val="00C455A3"/>
    <w:rsid w:val="00C47875"/>
    <w:rsid w:val="00C517BD"/>
    <w:rsid w:val="00C54F10"/>
    <w:rsid w:val="00C55BCC"/>
    <w:rsid w:val="00C563D2"/>
    <w:rsid w:val="00C57F18"/>
    <w:rsid w:val="00C66474"/>
    <w:rsid w:val="00C66A3D"/>
    <w:rsid w:val="00C66EB4"/>
    <w:rsid w:val="00C67BAD"/>
    <w:rsid w:val="00C70134"/>
    <w:rsid w:val="00C70212"/>
    <w:rsid w:val="00C76B00"/>
    <w:rsid w:val="00C77384"/>
    <w:rsid w:val="00C821CA"/>
    <w:rsid w:val="00C83DC8"/>
    <w:rsid w:val="00C84B5D"/>
    <w:rsid w:val="00C854D2"/>
    <w:rsid w:val="00C905B0"/>
    <w:rsid w:val="00C93001"/>
    <w:rsid w:val="00C95A28"/>
    <w:rsid w:val="00CA00EA"/>
    <w:rsid w:val="00CA087E"/>
    <w:rsid w:val="00CA1128"/>
    <w:rsid w:val="00CA1228"/>
    <w:rsid w:val="00CA1629"/>
    <w:rsid w:val="00CA1BB3"/>
    <w:rsid w:val="00CA6E49"/>
    <w:rsid w:val="00CB0EEB"/>
    <w:rsid w:val="00CB1068"/>
    <w:rsid w:val="00CB1177"/>
    <w:rsid w:val="00CB1A89"/>
    <w:rsid w:val="00CB1E30"/>
    <w:rsid w:val="00CB3BCD"/>
    <w:rsid w:val="00CB4300"/>
    <w:rsid w:val="00CB5B6C"/>
    <w:rsid w:val="00CB7F03"/>
    <w:rsid w:val="00CC228B"/>
    <w:rsid w:val="00CC44D3"/>
    <w:rsid w:val="00CC54F1"/>
    <w:rsid w:val="00CC77D2"/>
    <w:rsid w:val="00CD26A2"/>
    <w:rsid w:val="00CD55CE"/>
    <w:rsid w:val="00CD662E"/>
    <w:rsid w:val="00CD6FAC"/>
    <w:rsid w:val="00CE0B5F"/>
    <w:rsid w:val="00CE2AE3"/>
    <w:rsid w:val="00CE45A8"/>
    <w:rsid w:val="00CF2209"/>
    <w:rsid w:val="00CF61FC"/>
    <w:rsid w:val="00D01449"/>
    <w:rsid w:val="00D0404E"/>
    <w:rsid w:val="00D046DD"/>
    <w:rsid w:val="00D10014"/>
    <w:rsid w:val="00D10506"/>
    <w:rsid w:val="00D10A9B"/>
    <w:rsid w:val="00D23382"/>
    <w:rsid w:val="00D249C5"/>
    <w:rsid w:val="00D275FF"/>
    <w:rsid w:val="00D3445B"/>
    <w:rsid w:val="00D34E57"/>
    <w:rsid w:val="00D35907"/>
    <w:rsid w:val="00D4032B"/>
    <w:rsid w:val="00D40C3E"/>
    <w:rsid w:val="00D43C0B"/>
    <w:rsid w:val="00D45114"/>
    <w:rsid w:val="00D512A7"/>
    <w:rsid w:val="00D52A2C"/>
    <w:rsid w:val="00D53F35"/>
    <w:rsid w:val="00D54550"/>
    <w:rsid w:val="00D5549F"/>
    <w:rsid w:val="00D57549"/>
    <w:rsid w:val="00D57FDB"/>
    <w:rsid w:val="00D604E5"/>
    <w:rsid w:val="00D63CC1"/>
    <w:rsid w:val="00D63F5F"/>
    <w:rsid w:val="00D64E1C"/>
    <w:rsid w:val="00D66F17"/>
    <w:rsid w:val="00D67A5F"/>
    <w:rsid w:val="00D7038C"/>
    <w:rsid w:val="00D70B62"/>
    <w:rsid w:val="00D729B9"/>
    <w:rsid w:val="00D72D53"/>
    <w:rsid w:val="00D7377A"/>
    <w:rsid w:val="00D75ED7"/>
    <w:rsid w:val="00D77802"/>
    <w:rsid w:val="00D80914"/>
    <w:rsid w:val="00D81948"/>
    <w:rsid w:val="00D82469"/>
    <w:rsid w:val="00D855D5"/>
    <w:rsid w:val="00D86ED0"/>
    <w:rsid w:val="00D90109"/>
    <w:rsid w:val="00D912D9"/>
    <w:rsid w:val="00D91B73"/>
    <w:rsid w:val="00D942FB"/>
    <w:rsid w:val="00D97B0F"/>
    <w:rsid w:val="00DA236D"/>
    <w:rsid w:val="00DA41E2"/>
    <w:rsid w:val="00DA6A83"/>
    <w:rsid w:val="00DC0005"/>
    <w:rsid w:val="00DC2EB0"/>
    <w:rsid w:val="00DC63CD"/>
    <w:rsid w:val="00DC72EE"/>
    <w:rsid w:val="00DC7EEA"/>
    <w:rsid w:val="00DD0756"/>
    <w:rsid w:val="00DD181C"/>
    <w:rsid w:val="00DD279A"/>
    <w:rsid w:val="00DD3523"/>
    <w:rsid w:val="00DD5013"/>
    <w:rsid w:val="00DD676F"/>
    <w:rsid w:val="00DD792B"/>
    <w:rsid w:val="00DE044E"/>
    <w:rsid w:val="00DE2708"/>
    <w:rsid w:val="00DE733E"/>
    <w:rsid w:val="00DE78B2"/>
    <w:rsid w:val="00DF38C7"/>
    <w:rsid w:val="00DF4838"/>
    <w:rsid w:val="00DF609F"/>
    <w:rsid w:val="00DF6B5B"/>
    <w:rsid w:val="00E004C9"/>
    <w:rsid w:val="00E01CF3"/>
    <w:rsid w:val="00E027C9"/>
    <w:rsid w:val="00E02B67"/>
    <w:rsid w:val="00E03A4E"/>
    <w:rsid w:val="00E06592"/>
    <w:rsid w:val="00E11837"/>
    <w:rsid w:val="00E12CA0"/>
    <w:rsid w:val="00E14E02"/>
    <w:rsid w:val="00E15211"/>
    <w:rsid w:val="00E15463"/>
    <w:rsid w:val="00E17150"/>
    <w:rsid w:val="00E226FD"/>
    <w:rsid w:val="00E24125"/>
    <w:rsid w:val="00E25067"/>
    <w:rsid w:val="00E2776D"/>
    <w:rsid w:val="00E27931"/>
    <w:rsid w:val="00E31182"/>
    <w:rsid w:val="00E3161B"/>
    <w:rsid w:val="00E32022"/>
    <w:rsid w:val="00E37895"/>
    <w:rsid w:val="00E41392"/>
    <w:rsid w:val="00E422B0"/>
    <w:rsid w:val="00E469AE"/>
    <w:rsid w:val="00E5459D"/>
    <w:rsid w:val="00E55AD0"/>
    <w:rsid w:val="00E5766A"/>
    <w:rsid w:val="00E60CFF"/>
    <w:rsid w:val="00E619ED"/>
    <w:rsid w:val="00E61A5E"/>
    <w:rsid w:val="00E6232B"/>
    <w:rsid w:val="00E655CE"/>
    <w:rsid w:val="00E66AD9"/>
    <w:rsid w:val="00E676B7"/>
    <w:rsid w:val="00E70655"/>
    <w:rsid w:val="00E7691A"/>
    <w:rsid w:val="00E76BF8"/>
    <w:rsid w:val="00E7766D"/>
    <w:rsid w:val="00E779DA"/>
    <w:rsid w:val="00E80AC1"/>
    <w:rsid w:val="00E80E0F"/>
    <w:rsid w:val="00E82ED7"/>
    <w:rsid w:val="00E836B3"/>
    <w:rsid w:val="00E83FD3"/>
    <w:rsid w:val="00E841EE"/>
    <w:rsid w:val="00E861C3"/>
    <w:rsid w:val="00E87658"/>
    <w:rsid w:val="00E90501"/>
    <w:rsid w:val="00E90E7F"/>
    <w:rsid w:val="00E91098"/>
    <w:rsid w:val="00E94F56"/>
    <w:rsid w:val="00E95B10"/>
    <w:rsid w:val="00E96FCC"/>
    <w:rsid w:val="00E976E6"/>
    <w:rsid w:val="00E97CA1"/>
    <w:rsid w:val="00EA0BA9"/>
    <w:rsid w:val="00EA15BD"/>
    <w:rsid w:val="00EA1617"/>
    <w:rsid w:val="00EA3F8D"/>
    <w:rsid w:val="00EA6CF0"/>
    <w:rsid w:val="00EA77A9"/>
    <w:rsid w:val="00EB2938"/>
    <w:rsid w:val="00EB34A2"/>
    <w:rsid w:val="00EB52AA"/>
    <w:rsid w:val="00EC096C"/>
    <w:rsid w:val="00EC2546"/>
    <w:rsid w:val="00EC3DE0"/>
    <w:rsid w:val="00EC4CFD"/>
    <w:rsid w:val="00EC79B8"/>
    <w:rsid w:val="00ED5DB3"/>
    <w:rsid w:val="00ED5F16"/>
    <w:rsid w:val="00ED6609"/>
    <w:rsid w:val="00EE31F2"/>
    <w:rsid w:val="00EE49BE"/>
    <w:rsid w:val="00EF20FA"/>
    <w:rsid w:val="00EF2392"/>
    <w:rsid w:val="00EF2BFE"/>
    <w:rsid w:val="00EF37D9"/>
    <w:rsid w:val="00EF46C3"/>
    <w:rsid w:val="00EF47D7"/>
    <w:rsid w:val="00F013CD"/>
    <w:rsid w:val="00F033C4"/>
    <w:rsid w:val="00F03DC0"/>
    <w:rsid w:val="00F04E0B"/>
    <w:rsid w:val="00F063AC"/>
    <w:rsid w:val="00F06693"/>
    <w:rsid w:val="00F11FE0"/>
    <w:rsid w:val="00F17983"/>
    <w:rsid w:val="00F2513D"/>
    <w:rsid w:val="00F2588F"/>
    <w:rsid w:val="00F352EB"/>
    <w:rsid w:val="00F37086"/>
    <w:rsid w:val="00F37AB3"/>
    <w:rsid w:val="00F405A9"/>
    <w:rsid w:val="00F41290"/>
    <w:rsid w:val="00F41CE8"/>
    <w:rsid w:val="00F43DCB"/>
    <w:rsid w:val="00F53FFA"/>
    <w:rsid w:val="00F568C4"/>
    <w:rsid w:val="00F56B57"/>
    <w:rsid w:val="00F61657"/>
    <w:rsid w:val="00F64972"/>
    <w:rsid w:val="00F6501C"/>
    <w:rsid w:val="00F6658C"/>
    <w:rsid w:val="00F670CD"/>
    <w:rsid w:val="00F71A56"/>
    <w:rsid w:val="00F7287B"/>
    <w:rsid w:val="00F733D3"/>
    <w:rsid w:val="00F759CC"/>
    <w:rsid w:val="00F75EE5"/>
    <w:rsid w:val="00F76BC3"/>
    <w:rsid w:val="00F7730F"/>
    <w:rsid w:val="00F85DBA"/>
    <w:rsid w:val="00F8678D"/>
    <w:rsid w:val="00F954F7"/>
    <w:rsid w:val="00F973FC"/>
    <w:rsid w:val="00FA7376"/>
    <w:rsid w:val="00FB108A"/>
    <w:rsid w:val="00FB248D"/>
    <w:rsid w:val="00FB30E3"/>
    <w:rsid w:val="00FB6D9E"/>
    <w:rsid w:val="00FB77BF"/>
    <w:rsid w:val="00FB7CAB"/>
    <w:rsid w:val="00FC011F"/>
    <w:rsid w:val="00FC0999"/>
    <w:rsid w:val="00FC19FD"/>
    <w:rsid w:val="00FC29DF"/>
    <w:rsid w:val="00FC2C37"/>
    <w:rsid w:val="00FC2F03"/>
    <w:rsid w:val="00FC5782"/>
    <w:rsid w:val="00FC610E"/>
    <w:rsid w:val="00FD4C58"/>
    <w:rsid w:val="00FD51F4"/>
    <w:rsid w:val="00FD7CA9"/>
    <w:rsid w:val="00FD7D76"/>
    <w:rsid w:val="00FD7E92"/>
    <w:rsid w:val="00FE032D"/>
    <w:rsid w:val="00FE171E"/>
    <w:rsid w:val="00FE2509"/>
    <w:rsid w:val="00FE50B3"/>
    <w:rsid w:val="00FE51F1"/>
    <w:rsid w:val="00FE53FD"/>
    <w:rsid w:val="00FE5517"/>
    <w:rsid w:val="00FE600B"/>
    <w:rsid w:val="00FE6434"/>
    <w:rsid w:val="00FE650F"/>
    <w:rsid w:val="00FF17A0"/>
    <w:rsid w:val="00FF2C16"/>
    <w:rsid w:val="00FF4F6C"/>
    <w:rsid w:val="00FF58DA"/>
    <w:rsid w:val="00FF5969"/>
    <w:rsid w:val="00FF63A0"/>
    <w:rsid w:val="012C5AEF"/>
    <w:rsid w:val="014A5086"/>
    <w:rsid w:val="01786AFF"/>
    <w:rsid w:val="01CA5CC8"/>
    <w:rsid w:val="02313F99"/>
    <w:rsid w:val="023607AA"/>
    <w:rsid w:val="031B3766"/>
    <w:rsid w:val="03326DBE"/>
    <w:rsid w:val="03457CFC"/>
    <w:rsid w:val="042752F3"/>
    <w:rsid w:val="04611DB8"/>
    <w:rsid w:val="048B3E34"/>
    <w:rsid w:val="04B9651D"/>
    <w:rsid w:val="050E7E28"/>
    <w:rsid w:val="05AD3936"/>
    <w:rsid w:val="060B7252"/>
    <w:rsid w:val="06880BD9"/>
    <w:rsid w:val="06AF35E3"/>
    <w:rsid w:val="06CF0454"/>
    <w:rsid w:val="06D30E14"/>
    <w:rsid w:val="073749A6"/>
    <w:rsid w:val="07441979"/>
    <w:rsid w:val="07C359C9"/>
    <w:rsid w:val="07E1193E"/>
    <w:rsid w:val="086D04BA"/>
    <w:rsid w:val="08E01DDA"/>
    <w:rsid w:val="08E45C3F"/>
    <w:rsid w:val="09507869"/>
    <w:rsid w:val="099D3336"/>
    <w:rsid w:val="0B431976"/>
    <w:rsid w:val="0BCB3A84"/>
    <w:rsid w:val="0BE30AAD"/>
    <w:rsid w:val="0D1D57E9"/>
    <w:rsid w:val="0D8B35F4"/>
    <w:rsid w:val="0D906017"/>
    <w:rsid w:val="0E6E6049"/>
    <w:rsid w:val="0E94751C"/>
    <w:rsid w:val="0F121521"/>
    <w:rsid w:val="0F171B9D"/>
    <w:rsid w:val="0F2F1860"/>
    <w:rsid w:val="0F705714"/>
    <w:rsid w:val="0FCD656B"/>
    <w:rsid w:val="101B2847"/>
    <w:rsid w:val="10426FF1"/>
    <w:rsid w:val="108B6D4B"/>
    <w:rsid w:val="10925827"/>
    <w:rsid w:val="10B11EB9"/>
    <w:rsid w:val="11513718"/>
    <w:rsid w:val="12013E2E"/>
    <w:rsid w:val="120375C2"/>
    <w:rsid w:val="12783400"/>
    <w:rsid w:val="12F0630A"/>
    <w:rsid w:val="135625F6"/>
    <w:rsid w:val="135A642F"/>
    <w:rsid w:val="14374079"/>
    <w:rsid w:val="14A32AD4"/>
    <w:rsid w:val="14EF1707"/>
    <w:rsid w:val="14FB74F2"/>
    <w:rsid w:val="155118DD"/>
    <w:rsid w:val="156A32BD"/>
    <w:rsid w:val="156F68B2"/>
    <w:rsid w:val="15966195"/>
    <w:rsid w:val="15C12163"/>
    <w:rsid w:val="15F25EAE"/>
    <w:rsid w:val="166C70C8"/>
    <w:rsid w:val="16B41D43"/>
    <w:rsid w:val="16DD3A3E"/>
    <w:rsid w:val="176025DC"/>
    <w:rsid w:val="1790752F"/>
    <w:rsid w:val="17934204"/>
    <w:rsid w:val="17CD0665"/>
    <w:rsid w:val="18316646"/>
    <w:rsid w:val="18C11CFD"/>
    <w:rsid w:val="18CA332F"/>
    <w:rsid w:val="1A0E04FA"/>
    <w:rsid w:val="1A383F03"/>
    <w:rsid w:val="1A7B68AB"/>
    <w:rsid w:val="1B0F0F07"/>
    <w:rsid w:val="1BB436DE"/>
    <w:rsid w:val="1BFF3CDC"/>
    <w:rsid w:val="1C1D47B7"/>
    <w:rsid w:val="1C3A03FB"/>
    <w:rsid w:val="1C4A4DFA"/>
    <w:rsid w:val="1D9F5E03"/>
    <w:rsid w:val="1DAA2659"/>
    <w:rsid w:val="1E24351B"/>
    <w:rsid w:val="1E9E2F1E"/>
    <w:rsid w:val="1EA47B74"/>
    <w:rsid w:val="1EB61656"/>
    <w:rsid w:val="1F0B3750"/>
    <w:rsid w:val="1F1F70A2"/>
    <w:rsid w:val="1F4D1FBA"/>
    <w:rsid w:val="1F811F80"/>
    <w:rsid w:val="1F93398E"/>
    <w:rsid w:val="200E2BF2"/>
    <w:rsid w:val="2011778B"/>
    <w:rsid w:val="202655FA"/>
    <w:rsid w:val="20613382"/>
    <w:rsid w:val="20A83953"/>
    <w:rsid w:val="215A6C10"/>
    <w:rsid w:val="21D72C49"/>
    <w:rsid w:val="2235516A"/>
    <w:rsid w:val="22493170"/>
    <w:rsid w:val="22AC1019"/>
    <w:rsid w:val="230A01C2"/>
    <w:rsid w:val="23B92B80"/>
    <w:rsid w:val="23FF78C0"/>
    <w:rsid w:val="24207C9D"/>
    <w:rsid w:val="24B403E6"/>
    <w:rsid w:val="25050C41"/>
    <w:rsid w:val="253643E1"/>
    <w:rsid w:val="25A87B41"/>
    <w:rsid w:val="262874F3"/>
    <w:rsid w:val="26322122"/>
    <w:rsid w:val="263F1C95"/>
    <w:rsid w:val="26B216C0"/>
    <w:rsid w:val="275E49DE"/>
    <w:rsid w:val="27750617"/>
    <w:rsid w:val="27F008DD"/>
    <w:rsid w:val="28115DC6"/>
    <w:rsid w:val="289C64F4"/>
    <w:rsid w:val="28B12CF5"/>
    <w:rsid w:val="28B715F8"/>
    <w:rsid w:val="28D200B5"/>
    <w:rsid w:val="2953414D"/>
    <w:rsid w:val="2953641F"/>
    <w:rsid w:val="297F4214"/>
    <w:rsid w:val="29B92AED"/>
    <w:rsid w:val="29EB2AFB"/>
    <w:rsid w:val="29EF4241"/>
    <w:rsid w:val="2A8F3032"/>
    <w:rsid w:val="2B3E4134"/>
    <w:rsid w:val="2BA07916"/>
    <w:rsid w:val="2BC46E7A"/>
    <w:rsid w:val="2C22578A"/>
    <w:rsid w:val="2C513230"/>
    <w:rsid w:val="2C647D7C"/>
    <w:rsid w:val="2C952D0F"/>
    <w:rsid w:val="2CCE26CE"/>
    <w:rsid w:val="2CF9108B"/>
    <w:rsid w:val="2D655D8B"/>
    <w:rsid w:val="2DE01A51"/>
    <w:rsid w:val="2DE02D26"/>
    <w:rsid w:val="2E080FCD"/>
    <w:rsid w:val="2E2879A3"/>
    <w:rsid w:val="2EBF48BA"/>
    <w:rsid w:val="2EDE0E1A"/>
    <w:rsid w:val="2EF275EA"/>
    <w:rsid w:val="2F0143A3"/>
    <w:rsid w:val="2F707EBC"/>
    <w:rsid w:val="30103067"/>
    <w:rsid w:val="302C117F"/>
    <w:rsid w:val="30370454"/>
    <w:rsid w:val="30B57B0F"/>
    <w:rsid w:val="30D633CC"/>
    <w:rsid w:val="30E81B43"/>
    <w:rsid w:val="30EC0F07"/>
    <w:rsid w:val="30EC5192"/>
    <w:rsid w:val="31E04FB0"/>
    <w:rsid w:val="33184B19"/>
    <w:rsid w:val="3343713F"/>
    <w:rsid w:val="336E20A7"/>
    <w:rsid w:val="33837A57"/>
    <w:rsid w:val="33947D60"/>
    <w:rsid w:val="34467BEC"/>
    <w:rsid w:val="34AA710F"/>
    <w:rsid w:val="34B0089A"/>
    <w:rsid w:val="34C53F49"/>
    <w:rsid w:val="34FF4A9D"/>
    <w:rsid w:val="35110512"/>
    <w:rsid w:val="3588118D"/>
    <w:rsid w:val="360B1E2F"/>
    <w:rsid w:val="36252EF1"/>
    <w:rsid w:val="362829E1"/>
    <w:rsid w:val="375A5B1A"/>
    <w:rsid w:val="37CC35A4"/>
    <w:rsid w:val="38313B80"/>
    <w:rsid w:val="383F10E2"/>
    <w:rsid w:val="383F7575"/>
    <w:rsid w:val="38990A97"/>
    <w:rsid w:val="38A566AD"/>
    <w:rsid w:val="38A9119C"/>
    <w:rsid w:val="38D63346"/>
    <w:rsid w:val="39E56B12"/>
    <w:rsid w:val="39FE3F35"/>
    <w:rsid w:val="3A1E537C"/>
    <w:rsid w:val="3A2A6D60"/>
    <w:rsid w:val="3B49290A"/>
    <w:rsid w:val="3BB121D2"/>
    <w:rsid w:val="3BFC2946"/>
    <w:rsid w:val="3C6540A7"/>
    <w:rsid w:val="3C6870EE"/>
    <w:rsid w:val="3C6E1540"/>
    <w:rsid w:val="3C822F4C"/>
    <w:rsid w:val="3D480B23"/>
    <w:rsid w:val="3D7E35E8"/>
    <w:rsid w:val="3D9422A1"/>
    <w:rsid w:val="3DB06BB1"/>
    <w:rsid w:val="3E287A22"/>
    <w:rsid w:val="3E8D0BCA"/>
    <w:rsid w:val="3F11069A"/>
    <w:rsid w:val="3F424938"/>
    <w:rsid w:val="3F592A11"/>
    <w:rsid w:val="3FA3745B"/>
    <w:rsid w:val="400611FF"/>
    <w:rsid w:val="406F4057"/>
    <w:rsid w:val="41684FED"/>
    <w:rsid w:val="416E4B0C"/>
    <w:rsid w:val="41AF160B"/>
    <w:rsid w:val="42355C38"/>
    <w:rsid w:val="42580509"/>
    <w:rsid w:val="426708F6"/>
    <w:rsid w:val="42835427"/>
    <w:rsid w:val="42DF705E"/>
    <w:rsid w:val="43171E14"/>
    <w:rsid w:val="43AE4207"/>
    <w:rsid w:val="43B77CD5"/>
    <w:rsid w:val="44307F50"/>
    <w:rsid w:val="452454F2"/>
    <w:rsid w:val="458D460F"/>
    <w:rsid w:val="45A5362B"/>
    <w:rsid w:val="45C53801"/>
    <w:rsid w:val="466277DB"/>
    <w:rsid w:val="46AB2F2D"/>
    <w:rsid w:val="46F31D2C"/>
    <w:rsid w:val="475358B9"/>
    <w:rsid w:val="478B4257"/>
    <w:rsid w:val="48537B5D"/>
    <w:rsid w:val="485505EC"/>
    <w:rsid w:val="48E74B7E"/>
    <w:rsid w:val="48F24689"/>
    <w:rsid w:val="492D007B"/>
    <w:rsid w:val="498C3A05"/>
    <w:rsid w:val="4A834233"/>
    <w:rsid w:val="4A8C4DC6"/>
    <w:rsid w:val="4B014DB7"/>
    <w:rsid w:val="4B8C04A1"/>
    <w:rsid w:val="4B9A2FCC"/>
    <w:rsid w:val="4BAC7435"/>
    <w:rsid w:val="4BB61D02"/>
    <w:rsid w:val="4BBB5D94"/>
    <w:rsid w:val="4C6837D7"/>
    <w:rsid w:val="4C9B3AB5"/>
    <w:rsid w:val="4CDF7E46"/>
    <w:rsid w:val="4CF51C36"/>
    <w:rsid w:val="4D1C1BD9"/>
    <w:rsid w:val="4DF052C7"/>
    <w:rsid w:val="4DF065C5"/>
    <w:rsid w:val="4F4026F2"/>
    <w:rsid w:val="4FC81BF6"/>
    <w:rsid w:val="4FE94B38"/>
    <w:rsid w:val="50666C7A"/>
    <w:rsid w:val="507D38C3"/>
    <w:rsid w:val="510D4856"/>
    <w:rsid w:val="511856D5"/>
    <w:rsid w:val="513D6FBD"/>
    <w:rsid w:val="51620E80"/>
    <w:rsid w:val="51990EDC"/>
    <w:rsid w:val="519D002A"/>
    <w:rsid w:val="53816DEA"/>
    <w:rsid w:val="538D018D"/>
    <w:rsid w:val="53B047CD"/>
    <w:rsid w:val="53BC34F6"/>
    <w:rsid w:val="53D12F03"/>
    <w:rsid w:val="543547EF"/>
    <w:rsid w:val="54AB6A9A"/>
    <w:rsid w:val="54DC65A3"/>
    <w:rsid w:val="54E405C9"/>
    <w:rsid w:val="55D342C0"/>
    <w:rsid w:val="561844A9"/>
    <w:rsid w:val="56C77F1E"/>
    <w:rsid w:val="57C2283E"/>
    <w:rsid w:val="58D43668"/>
    <w:rsid w:val="58E25E85"/>
    <w:rsid w:val="58F309F9"/>
    <w:rsid w:val="596521DC"/>
    <w:rsid w:val="5A2A4C2A"/>
    <w:rsid w:val="5A315A59"/>
    <w:rsid w:val="5AB306F0"/>
    <w:rsid w:val="5AEE7EE1"/>
    <w:rsid w:val="5B03588E"/>
    <w:rsid w:val="5B8F35CE"/>
    <w:rsid w:val="5BB60396"/>
    <w:rsid w:val="5BB779F5"/>
    <w:rsid w:val="5BDF513B"/>
    <w:rsid w:val="5CC50CC2"/>
    <w:rsid w:val="5CF61922"/>
    <w:rsid w:val="5D4E2213"/>
    <w:rsid w:val="5DEE0346"/>
    <w:rsid w:val="5E5B30A5"/>
    <w:rsid w:val="5E8037EE"/>
    <w:rsid w:val="5EB015CD"/>
    <w:rsid w:val="5EF77271"/>
    <w:rsid w:val="5F2D414C"/>
    <w:rsid w:val="5FAB70A8"/>
    <w:rsid w:val="600D236E"/>
    <w:rsid w:val="60C648BD"/>
    <w:rsid w:val="61237903"/>
    <w:rsid w:val="61803CBB"/>
    <w:rsid w:val="62AB43A2"/>
    <w:rsid w:val="62AD7C47"/>
    <w:rsid w:val="62EC62D2"/>
    <w:rsid w:val="6356135F"/>
    <w:rsid w:val="63787810"/>
    <w:rsid w:val="63DE3DED"/>
    <w:rsid w:val="64057172"/>
    <w:rsid w:val="640618FB"/>
    <w:rsid w:val="642A5638"/>
    <w:rsid w:val="64356146"/>
    <w:rsid w:val="645C1924"/>
    <w:rsid w:val="6510314E"/>
    <w:rsid w:val="654D75EA"/>
    <w:rsid w:val="658F1498"/>
    <w:rsid w:val="66105987"/>
    <w:rsid w:val="661C1C7B"/>
    <w:rsid w:val="670E6209"/>
    <w:rsid w:val="67B32FF1"/>
    <w:rsid w:val="689C0BE9"/>
    <w:rsid w:val="689E2CBC"/>
    <w:rsid w:val="69C01826"/>
    <w:rsid w:val="69F84C1B"/>
    <w:rsid w:val="6A3602B5"/>
    <w:rsid w:val="6A7D4714"/>
    <w:rsid w:val="6B65115C"/>
    <w:rsid w:val="6B685053"/>
    <w:rsid w:val="6B89260D"/>
    <w:rsid w:val="6BCF6E80"/>
    <w:rsid w:val="6C5F4EE2"/>
    <w:rsid w:val="6CA1081C"/>
    <w:rsid w:val="6CD07216"/>
    <w:rsid w:val="6CDA7BAB"/>
    <w:rsid w:val="6DF80F7B"/>
    <w:rsid w:val="6E3E76C6"/>
    <w:rsid w:val="6EC802E2"/>
    <w:rsid w:val="6EF51706"/>
    <w:rsid w:val="6F0817EC"/>
    <w:rsid w:val="6F1B0FFA"/>
    <w:rsid w:val="6F59718C"/>
    <w:rsid w:val="6F91702F"/>
    <w:rsid w:val="702E5057"/>
    <w:rsid w:val="70493828"/>
    <w:rsid w:val="70BC5D2B"/>
    <w:rsid w:val="713F2B15"/>
    <w:rsid w:val="724D0AFE"/>
    <w:rsid w:val="726B5B54"/>
    <w:rsid w:val="734311B8"/>
    <w:rsid w:val="737C2827"/>
    <w:rsid w:val="73C960CF"/>
    <w:rsid w:val="74085625"/>
    <w:rsid w:val="74676653"/>
    <w:rsid w:val="74900D91"/>
    <w:rsid w:val="75424840"/>
    <w:rsid w:val="75531D7F"/>
    <w:rsid w:val="755A4622"/>
    <w:rsid w:val="75734D20"/>
    <w:rsid w:val="759F78C3"/>
    <w:rsid w:val="75A44ED9"/>
    <w:rsid w:val="75BA22A8"/>
    <w:rsid w:val="75C527BE"/>
    <w:rsid w:val="75F02820"/>
    <w:rsid w:val="75FD45F5"/>
    <w:rsid w:val="76943CD5"/>
    <w:rsid w:val="76F843C0"/>
    <w:rsid w:val="77151555"/>
    <w:rsid w:val="774002DD"/>
    <w:rsid w:val="77A25449"/>
    <w:rsid w:val="77AE536F"/>
    <w:rsid w:val="78093DB1"/>
    <w:rsid w:val="780E2ADE"/>
    <w:rsid w:val="78174D15"/>
    <w:rsid w:val="781A1483"/>
    <w:rsid w:val="78383C44"/>
    <w:rsid w:val="7887631C"/>
    <w:rsid w:val="78C87131"/>
    <w:rsid w:val="78FE2B52"/>
    <w:rsid w:val="79112886"/>
    <w:rsid w:val="79580CBF"/>
    <w:rsid w:val="79963798"/>
    <w:rsid w:val="79EE0E19"/>
    <w:rsid w:val="7AB5220A"/>
    <w:rsid w:val="7AB546BC"/>
    <w:rsid w:val="7B4F7695"/>
    <w:rsid w:val="7C0A6D20"/>
    <w:rsid w:val="7C313F87"/>
    <w:rsid w:val="7D156C39"/>
    <w:rsid w:val="7D5A05B4"/>
    <w:rsid w:val="7D7261BA"/>
    <w:rsid w:val="7D9A394C"/>
    <w:rsid w:val="7D9A4228"/>
    <w:rsid w:val="7DBA34EC"/>
    <w:rsid w:val="7DE63E8D"/>
    <w:rsid w:val="7E2E3E52"/>
    <w:rsid w:val="7EB22C30"/>
    <w:rsid w:val="7FA76FD2"/>
    <w:rsid w:val="7FBC0CF1"/>
    <w:rsid w:val="7FD43675"/>
    <w:rsid w:val="7FE24D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nhideWhenUsed="0" w:uiPriority="0" w:semiHidden="0" w:name="HTML Typewriter"/>
    <w:lsdException w:qFormat="1"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jc w:val="both"/>
    </w:pPr>
    <w:rPr>
      <w:rFonts w:ascii="宋体" w:hAnsi="Calibri" w:eastAsia="宋体" w:cs="Times New Roman"/>
      <w:kern w:val="2"/>
      <w:sz w:val="24"/>
      <w:szCs w:val="22"/>
      <w:lang w:val="en-US" w:eastAsia="zh-CN" w:bidi="ar-SA"/>
    </w:rPr>
  </w:style>
  <w:style w:type="paragraph" w:styleId="3">
    <w:name w:val="heading 1"/>
    <w:basedOn w:val="1"/>
    <w:next w:val="1"/>
    <w:link w:val="107"/>
    <w:qFormat/>
    <w:uiPriority w:val="0"/>
    <w:pPr>
      <w:keepNext/>
      <w:keepLines/>
      <w:spacing w:line="360" w:lineRule="auto"/>
      <w:jc w:val="center"/>
      <w:outlineLvl w:val="0"/>
    </w:pPr>
    <w:rPr>
      <w:b/>
      <w:bCs/>
      <w:kern w:val="44"/>
      <w:sz w:val="44"/>
      <w:szCs w:val="44"/>
    </w:rPr>
  </w:style>
  <w:style w:type="paragraph" w:styleId="4">
    <w:name w:val="heading 2"/>
    <w:basedOn w:val="1"/>
    <w:next w:val="1"/>
    <w:link w:val="108"/>
    <w:unhideWhenUsed/>
    <w:qFormat/>
    <w:uiPriority w:val="1"/>
    <w:pPr>
      <w:keepNext/>
      <w:keepLines/>
      <w:spacing w:line="360" w:lineRule="auto"/>
      <w:jc w:val="left"/>
      <w:outlineLvl w:val="1"/>
    </w:pPr>
    <w:rPr>
      <w:rFonts w:hAnsi="Cambria"/>
      <w:b/>
      <w:bCs/>
      <w:kern w:val="0"/>
      <w:sz w:val="32"/>
      <w:szCs w:val="32"/>
    </w:rPr>
  </w:style>
  <w:style w:type="paragraph" w:styleId="5">
    <w:name w:val="heading 3"/>
    <w:basedOn w:val="1"/>
    <w:next w:val="1"/>
    <w:link w:val="109"/>
    <w:unhideWhenUsed/>
    <w:qFormat/>
    <w:uiPriority w:val="0"/>
    <w:pPr>
      <w:keepNext/>
      <w:keepLines/>
      <w:outlineLvl w:val="2"/>
    </w:pPr>
    <w:rPr>
      <w:b/>
      <w:bCs/>
      <w:sz w:val="32"/>
      <w:szCs w:val="32"/>
    </w:rPr>
  </w:style>
  <w:style w:type="paragraph" w:styleId="6">
    <w:name w:val="heading 4"/>
    <w:basedOn w:val="1"/>
    <w:next w:val="1"/>
    <w:link w:val="11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1"/>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2"/>
    <w:qFormat/>
    <w:uiPriority w:val="0"/>
    <w:pPr>
      <w:keepNext/>
      <w:keepLines/>
      <w:snapToGrid/>
      <w:spacing w:before="240" w:after="64" w:line="320" w:lineRule="atLeast"/>
      <w:textAlignment w:val="baseline"/>
      <w:outlineLvl w:val="5"/>
    </w:pPr>
    <w:rPr>
      <w:rFonts w:ascii="Arial" w:hAnsi="Arial" w:eastAsia="黑体"/>
      <w:b/>
      <w:kern w:val="0"/>
      <w:szCs w:val="20"/>
    </w:rPr>
  </w:style>
  <w:style w:type="paragraph" w:styleId="9">
    <w:name w:val="heading 7"/>
    <w:basedOn w:val="1"/>
    <w:next w:val="1"/>
    <w:link w:val="113"/>
    <w:qFormat/>
    <w:uiPriority w:val="0"/>
    <w:pPr>
      <w:keepNext/>
      <w:keepLines/>
      <w:snapToGrid/>
      <w:spacing w:before="240" w:after="64" w:line="320" w:lineRule="atLeast"/>
      <w:textAlignment w:val="baseline"/>
      <w:outlineLvl w:val="6"/>
    </w:pPr>
    <w:rPr>
      <w:rFonts w:ascii="Times New Roman" w:hAnsi="Times New Roman"/>
      <w:b/>
      <w:kern w:val="0"/>
      <w:szCs w:val="20"/>
    </w:rPr>
  </w:style>
  <w:style w:type="paragraph" w:styleId="10">
    <w:name w:val="heading 8"/>
    <w:basedOn w:val="1"/>
    <w:next w:val="1"/>
    <w:link w:val="114"/>
    <w:qFormat/>
    <w:uiPriority w:val="0"/>
    <w:pPr>
      <w:keepNext/>
      <w:keepLines/>
      <w:snapToGrid/>
      <w:spacing w:before="240" w:after="64" w:line="320" w:lineRule="atLeast"/>
      <w:textAlignment w:val="baseline"/>
      <w:outlineLvl w:val="7"/>
    </w:pPr>
    <w:rPr>
      <w:rFonts w:ascii="Arial" w:hAnsi="Arial" w:eastAsia="黑体"/>
      <w:kern w:val="0"/>
      <w:szCs w:val="20"/>
    </w:rPr>
  </w:style>
  <w:style w:type="paragraph" w:styleId="11">
    <w:name w:val="heading 9"/>
    <w:basedOn w:val="1"/>
    <w:next w:val="1"/>
    <w:link w:val="115"/>
    <w:qFormat/>
    <w:uiPriority w:val="0"/>
    <w:pPr>
      <w:keepNext/>
      <w:keepLines/>
      <w:snapToGrid/>
      <w:spacing w:before="240" w:after="64" w:line="320" w:lineRule="atLeast"/>
      <w:textAlignment w:val="baseline"/>
      <w:outlineLvl w:val="8"/>
    </w:pPr>
    <w:rPr>
      <w:rFonts w:ascii="Arial" w:hAnsi="Arial" w:eastAsia="黑体"/>
      <w:kern w:val="0"/>
      <w:sz w:val="21"/>
      <w:szCs w:val="20"/>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28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2">
    <w:name w:val="List 3"/>
    <w:basedOn w:val="1"/>
    <w:qFormat/>
    <w:uiPriority w:val="0"/>
    <w:pPr>
      <w:adjustRightInd/>
      <w:snapToGrid/>
      <w:spacing w:line="240" w:lineRule="auto"/>
      <w:ind w:left="400" w:leftChars="400" w:hanging="200" w:hangingChars="200"/>
    </w:pPr>
    <w:rPr>
      <w:rFonts w:ascii="Times New Roman" w:hAnsi="Times New Roman"/>
      <w:sz w:val="21"/>
      <w:szCs w:val="20"/>
    </w:rPr>
  </w:style>
  <w:style w:type="paragraph" w:styleId="13">
    <w:name w:val="toc 7"/>
    <w:basedOn w:val="1"/>
    <w:next w:val="1"/>
    <w:unhideWhenUsed/>
    <w:qFormat/>
    <w:uiPriority w:val="39"/>
    <w:pPr>
      <w:ind w:left="1440"/>
      <w:jc w:val="left"/>
    </w:pPr>
    <w:rPr>
      <w:rFonts w:asciiTheme="minorHAnsi" w:hAnsiTheme="minorHAnsi" w:cstheme="minorHAnsi"/>
      <w:sz w:val="18"/>
      <w:szCs w:val="18"/>
    </w:rPr>
  </w:style>
  <w:style w:type="paragraph" w:styleId="14">
    <w:name w:val="List Number 2"/>
    <w:basedOn w:val="1"/>
    <w:qFormat/>
    <w:uiPriority w:val="0"/>
    <w:pPr>
      <w:numPr>
        <w:ilvl w:val="0"/>
        <w:numId w:val="1"/>
      </w:numPr>
      <w:tabs>
        <w:tab w:val="left" w:pos="420"/>
        <w:tab w:val="left" w:pos="780"/>
      </w:tabs>
      <w:adjustRightInd/>
      <w:snapToGrid/>
      <w:spacing w:line="240" w:lineRule="auto"/>
      <w:ind w:left="0"/>
    </w:pPr>
    <w:rPr>
      <w:rFonts w:ascii="Times New Roman" w:hAnsi="Times New Roman"/>
      <w:sz w:val="21"/>
      <w:szCs w:val="20"/>
    </w:rPr>
  </w:style>
  <w:style w:type="paragraph" w:styleId="15">
    <w:name w:val="table of authorities"/>
    <w:basedOn w:val="1"/>
    <w:next w:val="1"/>
    <w:qFormat/>
    <w:uiPriority w:val="0"/>
    <w:pPr>
      <w:adjustRightInd/>
      <w:snapToGrid/>
      <w:spacing w:line="240" w:lineRule="auto"/>
      <w:ind w:left="200" w:leftChars="200"/>
    </w:pPr>
    <w:rPr>
      <w:rFonts w:ascii="Times New Roman" w:hAnsi="Times New Roman"/>
      <w:sz w:val="21"/>
      <w:szCs w:val="20"/>
    </w:rPr>
  </w:style>
  <w:style w:type="paragraph" w:styleId="16">
    <w:name w:val="Note Heading"/>
    <w:basedOn w:val="1"/>
    <w:next w:val="1"/>
    <w:link w:val="268"/>
    <w:qFormat/>
    <w:uiPriority w:val="0"/>
    <w:pPr>
      <w:adjustRightInd/>
      <w:snapToGrid/>
      <w:spacing w:line="240" w:lineRule="auto"/>
      <w:jc w:val="center"/>
    </w:pPr>
    <w:rPr>
      <w:rFonts w:ascii="Times New Roman" w:hAnsi="Times New Roman"/>
      <w:sz w:val="21"/>
      <w:szCs w:val="20"/>
    </w:rPr>
  </w:style>
  <w:style w:type="paragraph" w:styleId="17">
    <w:name w:val="List Bullet 4"/>
    <w:basedOn w:val="1"/>
    <w:qFormat/>
    <w:uiPriority w:val="0"/>
    <w:pPr>
      <w:tabs>
        <w:tab w:val="left" w:pos="1620"/>
      </w:tabs>
      <w:adjustRightInd/>
      <w:snapToGrid/>
      <w:spacing w:line="240" w:lineRule="auto"/>
      <w:ind w:hanging="425"/>
    </w:pPr>
    <w:rPr>
      <w:rFonts w:ascii="Times New Roman" w:hAnsi="Times New Roman"/>
      <w:sz w:val="21"/>
      <w:szCs w:val="20"/>
    </w:rPr>
  </w:style>
  <w:style w:type="paragraph" w:styleId="18">
    <w:name w:val="index 8"/>
    <w:basedOn w:val="1"/>
    <w:next w:val="1"/>
    <w:qFormat/>
    <w:uiPriority w:val="0"/>
    <w:pPr>
      <w:adjustRightInd/>
      <w:snapToGrid/>
      <w:spacing w:line="240" w:lineRule="auto"/>
      <w:ind w:left="1400" w:leftChars="1400"/>
    </w:pPr>
    <w:rPr>
      <w:rFonts w:ascii="Times New Roman" w:hAnsi="Times New Roman"/>
      <w:sz w:val="21"/>
      <w:szCs w:val="20"/>
    </w:rPr>
  </w:style>
  <w:style w:type="paragraph" w:styleId="19">
    <w:name w:val="E-mail Signature"/>
    <w:basedOn w:val="1"/>
    <w:link w:val="360"/>
    <w:qFormat/>
    <w:uiPriority w:val="0"/>
    <w:pPr>
      <w:adjustRightInd/>
      <w:snapToGrid/>
      <w:spacing w:line="240" w:lineRule="auto"/>
    </w:pPr>
    <w:rPr>
      <w:rFonts w:ascii="Times New Roman" w:hAnsi="Times New Roman"/>
      <w:sz w:val="21"/>
      <w:szCs w:val="20"/>
    </w:rPr>
  </w:style>
  <w:style w:type="paragraph" w:styleId="20">
    <w:name w:val="List Number"/>
    <w:basedOn w:val="1"/>
    <w:qFormat/>
    <w:uiPriority w:val="0"/>
    <w:pPr>
      <w:numPr>
        <w:ilvl w:val="0"/>
        <w:numId w:val="2"/>
      </w:numPr>
      <w:tabs>
        <w:tab w:val="left" w:pos="360"/>
      </w:tabs>
      <w:adjustRightInd/>
      <w:snapToGrid/>
      <w:spacing w:line="240" w:lineRule="auto"/>
    </w:pPr>
    <w:rPr>
      <w:rFonts w:ascii="Times New Roman" w:hAnsi="Times New Roman"/>
      <w:sz w:val="21"/>
      <w:szCs w:val="20"/>
    </w:rPr>
  </w:style>
  <w:style w:type="paragraph" w:styleId="21">
    <w:name w:val="Normal Indent"/>
    <w:basedOn w:val="1"/>
    <w:link w:val="158"/>
    <w:qFormat/>
    <w:uiPriority w:val="0"/>
    <w:pPr>
      <w:adjustRightInd/>
      <w:snapToGrid/>
      <w:spacing w:line="360" w:lineRule="auto"/>
      <w:ind w:left="240" w:leftChars="100" w:firstLine="420" w:firstLineChars="200"/>
    </w:pPr>
    <w:rPr>
      <w:rFonts w:ascii="Times New Roman" w:hAnsi="Times New Roman"/>
      <w:sz w:val="21"/>
      <w:szCs w:val="24"/>
    </w:rPr>
  </w:style>
  <w:style w:type="paragraph" w:styleId="22">
    <w:name w:val="caption"/>
    <w:basedOn w:val="1"/>
    <w:next w:val="1"/>
    <w:link w:val="1082"/>
    <w:qFormat/>
    <w:uiPriority w:val="0"/>
    <w:pPr>
      <w:adjustRightInd/>
      <w:snapToGrid/>
      <w:spacing w:line="480" w:lineRule="auto"/>
    </w:pPr>
    <w:rPr>
      <w:rFonts w:ascii="华文中宋" w:hAnsi="华文中宋" w:eastAsia="华文中宋"/>
      <w:sz w:val="36"/>
      <w:szCs w:val="20"/>
    </w:rPr>
  </w:style>
  <w:style w:type="paragraph" w:styleId="23">
    <w:name w:val="index 5"/>
    <w:basedOn w:val="1"/>
    <w:next w:val="1"/>
    <w:qFormat/>
    <w:uiPriority w:val="0"/>
    <w:pPr>
      <w:adjustRightInd/>
      <w:snapToGrid/>
      <w:spacing w:line="240" w:lineRule="auto"/>
      <w:ind w:left="800" w:leftChars="800"/>
    </w:pPr>
    <w:rPr>
      <w:rFonts w:ascii="Times New Roman" w:hAnsi="Times New Roman"/>
      <w:sz w:val="21"/>
      <w:szCs w:val="24"/>
    </w:rPr>
  </w:style>
  <w:style w:type="paragraph" w:styleId="24">
    <w:name w:val="List Bullet"/>
    <w:basedOn w:val="1"/>
    <w:qFormat/>
    <w:uiPriority w:val="0"/>
    <w:pPr>
      <w:tabs>
        <w:tab w:val="left" w:pos="360"/>
        <w:tab w:val="left" w:pos="425"/>
      </w:tabs>
      <w:adjustRightInd/>
      <w:snapToGrid/>
      <w:spacing w:line="240" w:lineRule="auto"/>
      <w:ind w:left="425" w:hanging="425"/>
    </w:pPr>
    <w:rPr>
      <w:rFonts w:ascii="Times New Roman" w:hAnsi="Times New Roman"/>
      <w:sz w:val="21"/>
      <w:szCs w:val="20"/>
    </w:rPr>
  </w:style>
  <w:style w:type="paragraph" w:styleId="25">
    <w:name w:val="envelope address"/>
    <w:basedOn w:val="1"/>
    <w:qFormat/>
    <w:uiPriority w:val="0"/>
    <w:pPr>
      <w:adjustRightInd/>
      <w:spacing w:line="240" w:lineRule="auto"/>
      <w:ind w:left="1400" w:leftChars="1400"/>
    </w:pPr>
    <w:rPr>
      <w:rFonts w:ascii="Arial" w:hAnsi="Arial"/>
      <w:szCs w:val="20"/>
    </w:rPr>
  </w:style>
  <w:style w:type="paragraph" w:styleId="26">
    <w:name w:val="Document Map"/>
    <w:basedOn w:val="1"/>
    <w:link w:val="179"/>
    <w:qFormat/>
    <w:uiPriority w:val="0"/>
    <w:pPr>
      <w:shd w:val="clear" w:color="auto" w:fill="000080"/>
      <w:adjustRightInd/>
      <w:snapToGrid/>
      <w:spacing w:line="240" w:lineRule="auto"/>
    </w:pPr>
    <w:rPr>
      <w:rFonts w:ascii="Times New Roman" w:hAnsi="Times New Roman"/>
      <w:sz w:val="21"/>
      <w:szCs w:val="24"/>
    </w:rPr>
  </w:style>
  <w:style w:type="paragraph" w:styleId="27">
    <w:name w:val="toa heading"/>
    <w:basedOn w:val="1"/>
    <w:next w:val="1"/>
    <w:qFormat/>
    <w:uiPriority w:val="0"/>
    <w:pPr>
      <w:adjustRightInd/>
      <w:snapToGrid/>
      <w:spacing w:before="120" w:line="240" w:lineRule="auto"/>
    </w:pPr>
    <w:rPr>
      <w:rFonts w:ascii="Arial" w:hAnsi="Arial"/>
      <w:szCs w:val="20"/>
    </w:rPr>
  </w:style>
  <w:style w:type="paragraph" w:styleId="28">
    <w:name w:val="annotation text"/>
    <w:basedOn w:val="1"/>
    <w:link w:val="116"/>
    <w:unhideWhenUsed/>
    <w:qFormat/>
    <w:uiPriority w:val="0"/>
    <w:pPr>
      <w:jc w:val="left"/>
    </w:pPr>
  </w:style>
  <w:style w:type="paragraph" w:styleId="29">
    <w:name w:val="index 6"/>
    <w:basedOn w:val="1"/>
    <w:next w:val="1"/>
    <w:qFormat/>
    <w:uiPriority w:val="0"/>
    <w:pPr>
      <w:adjustRightInd/>
      <w:snapToGrid/>
      <w:spacing w:line="240" w:lineRule="auto"/>
      <w:ind w:left="1000" w:leftChars="1000"/>
    </w:pPr>
    <w:rPr>
      <w:rFonts w:ascii="Times New Roman" w:hAnsi="Times New Roman"/>
      <w:sz w:val="21"/>
      <w:szCs w:val="20"/>
    </w:rPr>
  </w:style>
  <w:style w:type="paragraph" w:styleId="30">
    <w:name w:val="Salutation"/>
    <w:basedOn w:val="1"/>
    <w:next w:val="1"/>
    <w:link w:val="369"/>
    <w:qFormat/>
    <w:uiPriority w:val="0"/>
    <w:pPr>
      <w:adjustRightInd/>
      <w:snapToGrid/>
      <w:spacing w:line="240" w:lineRule="auto"/>
    </w:pPr>
    <w:rPr>
      <w:rFonts w:ascii="Times New Roman" w:hAnsi="Times New Roman"/>
      <w:sz w:val="21"/>
      <w:szCs w:val="20"/>
    </w:rPr>
  </w:style>
  <w:style w:type="paragraph" w:styleId="31">
    <w:name w:val="Body Text 3"/>
    <w:basedOn w:val="1"/>
    <w:link w:val="161"/>
    <w:qFormat/>
    <w:uiPriority w:val="0"/>
    <w:pPr>
      <w:adjustRightInd/>
      <w:snapToGrid/>
      <w:spacing w:after="120" w:line="240" w:lineRule="auto"/>
    </w:pPr>
    <w:rPr>
      <w:rFonts w:ascii="Times New Roman" w:hAnsi="Times New Roman"/>
      <w:sz w:val="16"/>
      <w:szCs w:val="16"/>
    </w:rPr>
  </w:style>
  <w:style w:type="paragraph" w:styleId="32">
    <w:name w:val="Closing"/>
    <w:basedOn w:val="1"/>
    <w:link w:val="286"/>
    <w:qFormat/>
    <w:uiPriority w:val="0"/>
    <w:pPr>
      <w:adjustRightInd/>
      <w:snapToGrid/>
      <w:spacing w:line="240" w:lineRule="auto"/>
      <w:ind w:left="2100" w:leftChars="2100"/>
    </w:pPr>
    <w:rPr>
      <w:rFonts w:ascii="Times New Roman" w:hAnsi="Times New Roman"/>
      <w:sz w:val="21"/>
      <w:szCs w:val="20"/>
    </w:rPr>
  </w:style>
  <w:style w:type="paragraph" w:styleId="33">
    <w:name w:val="List Bullet 3"/>
    <w:basedOn w:val="1"/>
    <w:qFormat/>
    <w:uiPriority w:val="0"/>
    <w:pPr>
      <w:numPr>
        <w:ilvl w:val="0"/>
        <w:numId w:val="3"/>
      </w:numPr>
      <w:tabs>
        <w:tab w:val="left" w:pos="840"/>
        <w:tab w:val="left" w:pos="1200"/>
      </w:tabs>
      <w:adjustRightInd/>
      <w:snapToGrid/>
      <w:spacing w:line="240" w:lineRule="auto"/>
      <w:ind w:left="0"/>
    </w:pPr>
    <w:rPr>
      <w:rFonts w:ascii="Times New Roman" w:hAnsi="Times New Roman"/>
      <w:sz w:val="21"/>
      <w:szCs w:val="20"/>
    </w:rPr>
  </w:style>
  <w:style w:type="paragraph" w:styleId="34">
    <w:name w:val="Body Text"/>
    <w:basedOn w:val="1"/>
    <w:link w:val="157"/>
    <w:qFormat/>
    <w:uiPriority w:val="0"/>
    <w:pPr>
      <w:adjustRightInd/>
      <w:snapToGrid/>
      <w:spacing w:line="240" w:lineRule="auto"/>
    </w:pPr>
    <w:rPr>
      <w:rFonts w:ascii="Times New Roman" w:hAnsi="Times New Roman" w:eastAsia="黑体"/>
      <w:sz w:val="36"/>
      <w:szCs w:val="24"/>
    </w:rPr>
  </w:style>
  <w:style w:type="paragraph" w:styleId="35">
    <w:name w:val="Body Text Indent"/>
    <w:basedOn w:val="1"/>
    <w:link w:val="117"/>
    <w:unhideWhenUsed/>
    <w:qFormat/>
    <w:uiPriority w:val="0"/>
    <w:pPr>
      <w:spacing w:after="120"/>
      <w:ind w:left="420" w:leftChars="200"/>
    </w:pPr>
  </w:style>
  <w:style w:type="paragraph" w:styleId="36">
    <w:name w:val="List Number 3"/>
    <w:basedOn w:val="1"/>
    <w:qFormat/>
    <w:uiPriority w:val="0"/>
    <w:pPr>
      <w:numPr>
        <w:ilvl w:val="0"/>
        <w:numId w:val="4"/>
      </w:numPr>
      <w:tabs>
        <w:tab w:val="left" w:pos="1200"/>
      </w:tabs>
      <w:adjustRightInd/>
      <w:snapToGrid/>
      <w:spacing w:line="240" w:lineRule="auto"/>
      <w:ind w:left="0"/>
    </w:pPr>
    <w:rPr>
      <w:rFonts w:ascii="Times New Roman" w:hAnsi="Times New Roman"/>
      <w:sz w:val="21"/>
      <w:szCs w:val="20"/>
    </w:rPr>
  </w:style>
  <w:style w:type="paragraph" w:styleId="37">
    <w:name w:val="List 2"/>
    <w:basedOn w:val="1"/>
    <w:qFormat/>
    <w:uiPriority w:val="0"/>
    <w:pPr>
      <w:adjustRightInd/>
      <w:snapToGrid/>
      <w:spacing w:line="240" w:lineRule="auto"/>
      <w:ind w:left="200" w:leftChars="200" w:hanging="200" w:hangingChars="200"/>
    </w:pPr>
    <w:rPr>
      <w:rFonts w:ascii="Times New Roman" w:hAnsi="Times New Roman"/>
      <w:sz w:val="21"/>
      <w:szCs w:val="20"/>
    </w:rPr>
  </w:style>
  <w:style w:type="paragraph" w:styleId="38">
    <w:name w:val="List Continue"/>
    <w:basedOn w:val="1"/>
    <w:qFormat/>
    <w:uiPriority w:val="0"/>
    <w:pPr>
      <w:adjustRightInd/>
      <w:snapToGrid/>
      <w:spacing w:after="120" w:line="240" w:lineRule="auto"/>
      <w:ind w:left="200" w:leftChars="200"/>
    </w:pPr>
    <w:rPr>
      <w:rFonts w:ascii="Times New Roman" w:hAnsi="Times New Roman"/>
      <w:sz w:val="21"/>
      <w:szCs w:val="20"/>
    </w:rPr>
  </w:style>
  <w:style w:type="paragraph" w:styleId="39">
    <w:name w:val="Block Text"/>
    <w:basedOn w:val="1"/>
    <w:qFormat/>
    <w:uiPriority w:val="0"/>
    <w:pPr>
      <w:adjustRightInd/>
      <w:snapToGrid/>
      <w:spacing w:after="120" w:line="240" w:lineRule="auto"/>
      <w:ind w:left="1440" w:leftChars="700" w:right="1440" w:rightChars="700"/>
    </w:pPr>
    <w:rPr>
      <w:rFonts w:ascii="Times New Roman" w:hAnsi="Times New Roman"/>
      <w:sz w:val="21"/>
      <w:szCs w:val="24"/>
    </w:rPr>
  </w:style>
  <w:style w:type="paragraph" w:styleId="40">
    <w:name w:val="List Bullet 2"/>
    <w:basedOn w:val="1"/>
    <w:qFormat/>
    <w:uiPriority w:val="0"/>
    <w:pPr>
      <w:numPr>
        <w:ilvl w:val="0"/>
        <w:numId w:val="5"/>
      </w:numPr>
      <w:tabs>
        <w:tab w:val="left" w:pos="780"/>
        <w:tab w:val="left" w:pos="1975"/>
      </w:tabs>
      <w:adjustRightInd/>
      <w:snapToGrid/>
      <w:spacing w:line="240" w:lineRule="auto"/>
      <w:ind w:left="0"/>
    </w:pPr>
    <w:rPr>
      <w:rFonts w:ascii="Times New Roman" w:hAnsi="Times New Roman"/>
      <w:sz w:val="21"/>
      <w:szCs w:val="20"/>
    </w:rPr>
  </w:style>
  <w:style w:type="paragraph" w:styleId="41">
    <w:name w:val="HTML Address"/>
    <w:basedOn w:val="1"/>
    <w:link w:val="245"/>
    <w:qFormat/>
    <w:uiPriority w:val="0"/>
    <w:pPr>
      <w:adjustRightInd/>
      <w:snapToGrid/>
      <w:spacing w:line="240" w:lineRule="auto"/>
    </w:pPr>
    <w:rPr>
      <w:rFonts w:ascii="Times New Roman" w:hAnsi="Times New Roman"/>
      <w:i/>
      <w:sz w:val="21"/>
      <w:szCs w:val="20"/>
    </w:rPr>
  </w:style>
  <w:style w:type="paragraph" w:styleId="42">
    <w:name w:val="index 4"/>
    <w:basedOn w:val="1"/>
    <w:next w:val="1"/>
    <w:qFormat/>
    <w:uiPriority w:val="0"/>
    <w:pPr>
      <w:adjustRightInd/>
      <w:snapToGrid/>
      <w:spacing w:line="240" w:lineRule="auto"/>
      <w:ind w:left="600" w:leftChars="600"/>
    </w:pPr>
    <w:rPr>
      <w:rFonts w:ascii="Times New Roman" w:hAnsi="Times New Roman"/>
      <w:sz w:val="21"/>
      <w:szCs w:val="20"/>
    </w:rPr>
  </w:style>
  <w:style w:type="paragraph" w:styleId="43">
    <w:name w:val="toc 5"/>
    <w:basedOn w:val="1"/>
    <w:next w:val="1"/>
    <w:unhideWhenUsed/>
    <w:qFormat/>
    <w:uiPriority w:val="39"/>
    <w:pPr>
      <w:ind w:left="960"/>
      <w:jc w:val="left"/>
    </w:pPr>
    <w:rPr>
      <w:rFonts w:asciiTheme="minorHAnsi" w:hAnsiTheme="minorHAnsi" w:cstheme="minorHAnsi"/>
      <w:sz w:val="18"/>
      <w:szCs w:val="18"/>
    </w:rPr>
  </w:style>
  <w:style w:type="paragraph" w:styleId="44">
    <w:name w:val="toc 3"/>
    <w:basedOn w:val="1"/>
    <w:next w:val="1"/>
    <w:unhideWhenUsed/>
    <w:qFormat/>
    <w:uiPriority w:val="39"/>
    <w:pPr>
      <w:ind w:left="480"/>
      <w:jc w:val="left"/>
    </w:pPr>
    <w:rPr>
      <w:rFonts w:asciiTheme="minorHAnsi" w:hAnsiTheme="minorHAnsi" w:cstheme="minorHAnsi"/>
      <w:i/>
      <w:iCs/>
      <w:sz w:val="20"/>
      <w:szCs w:val="20"/>
    </w:rPr>
  </w:style>
  <w:style w:type="paragraph" w:styleId="45">
    <w:name w:val="Plain Text"/>
    <w:basedOn w:val="1"/>
    <w:link w:val="118"/>
    <w:qFormat/>
    <w:uiPriority w:val="0"/>
    <w:pPr>
      <w:adjustRightInd/>
      <w:snapToGrid/>
      <w:spacing w:line="240" w:lineRule="auto"/>
    </w:pPr>
    <w:rPr>
      <w:rFonts w:hAnsi="Courier New" w:cs="Courier New" w:eastAsiaTheme="minorEastAsia"/>
      <w:sz w:val="21"/>
      <w:szCs w:val="21"/>
    </w:rPr>
  </w:style>
  <w:style w:type="paragraph" w:styleId="46">
    <w:name w:val="List Bullet 5"/>
    <w:basedOn w:val="1"/>
    <w:qFormat/>
    <w:uiPriority w:val="0"/>
    <w:pPr>
      <w:numPr>
        <w:ilvl w:val="0"/>
        <w:numId w:val="6"/>
      </w:numPr>
      <w:tabs>
        <w:tab w:val="left" w:pos="2040"/>
      </w:tabs>
      <w:adjustRightInd/>
      <w:snapToGrid/>
      <w:spacing w:line="240" w:lineRule="auto"/>
    </w:pPr>
    <w:rPr>
      <w:rFonts w:ascii="Times New Roman" w:hAnsi="Times New Roman"/>
      <w:sz w:val="21"/>
      <w:szCs w:val="20"/>
    </w:rPr>
  </w:style>
  <w:style w:type="paragraph" w:styleId="47">
    <w:name w:val="List Number 4"/>
    <w:basedOn w:val="1"/>
    <w:qFormat/>
    <w:uiPriority w:val="0"/>
    <w:pPr>
      <w:numPr>
        <w:ilvl w:val="0"/>
        <w:numId w:val="7"/>
      </w:numPr>
      <w:tabs>
        <w:tab w:val="left" w:pos="1620"/>
      </w:tabs>
      <w:adjustRightInd/>
      <w:snapToGrid/>
      <w:spacing w:line="240" w:lineRule="auto"/>
      <w:ind w:left="0"/>
    </w:pPr>
    <w:rPr>
      <w:rFonts w:ascii="Times New Roman" w:hAnsi="Times New Roman"/>
      <w:sz w:val="21"/>
      <w:szCs w:val="20"/>
    </w:rPr>
  </w:style>
  <w:style w:type="paragraph" w:styleId="48">
    <w:name w:val="toc 8"/>
    <w:basedOn w:val="1"/>
    <w:next w:val="1"/>
    <w:unhideWhenUsed/>
    <w:qFormat/>
    <w:uiPriority w:val="39"/>
    <w:pPr>
      <w:ind w:left="1680"/>
      <w:jc w:val="left"/>
    </w:pPr>
    <w:rPr>
      <w:rFonts w:asciiTheme="minorHAnsi" w:hAnsiTheme="minorHAnsi" w:cstheme="minorHAnsi"/>
      <w:sz w:val="18"/>
      <w:szCs w:val="18"/>
    </w:rPr>
  </w:style>
  <w:style w:type="paragraph" w:styleId="49">
    <w:name w:val="index 3"/>
    <w:basedOn w:val="1"/>
    <w:next w:val="1"/>
    <w:qFormat/>
    <w:uiPriority w:val="0"/>
    <w:pPr>
      <w:adjustRightInd/>
      <w:snapToGrid/>
      <w:spacing w:line="240" w:lineRule="auto"/>
      <w:ind w:left="400" w:leftChars="400"/>
    </w:pPr>
    <w:rPr>
      <w:rFonts w:ascii="Times New Roman" w:hAnsi="Times New Roman"/>
      <w:sz w:val="21"/>
      <w:szCs w:val="20"/>
    </w:rPr>
  </w:style>
  <w:style w:type="paragraph" w:styleId="50">
    <w:name w:val="Date"/>
    <w:basedOn w:val="1"/>
    <w:next w:val="1"/>
    <w:link w:val="162"/>
    <w:qFormat/>
    <w:uiPriority w:val="0"/>
    <w:pPr>
      <w:snapToGrid/>
      <w:spacing w:line="360" w:lineRule="atLeast"/>
    </w:pPr>
    <w:rPr>
      <w:rFonts w:hAnsi="Times New Roman"/>
      <w:kern w:val="0"/>
      <w:szCs w:val="20"/>
    </w:rPr>
  </w:style>
  <w:style w:type="paragraph" w:styleId="51">
    <w:name w:val="Body Text Indent 2"/>
    <w:basedOn w:val="1"/>
    <w:link w:val="119"/>
    <w:qFormat/>
    <w:uiPriority w:val="0"/>
    <w:pPr>
      <w:adjustRightInd/>
      <w:snapToGrid/>
      <w:spacing w:line="240" w:lineRule="auto"/>
      <w:ind w:left="840"/>
    </w:pPr>
    <w:rPr>
      <w:rFonts w:ascii="华文中宋" w:hAnsi="华文中宋" w:eastAsia="华文中宋"/>
      <w:sz w:val="28"/>
      <w:szCs w:val="20"/>
    </w:rPr>
  </w:style>
  <w:style w:type="paragraph" w:styleId="52">
    <w:name w:val="endnote text"/>
    <w:basedOn w:val="1"/>
    <w:link w:val="224"/>
    <w:qFormat/>
    <w:uiPriority w:val="0"/>
    <w:pPr>
      <w:adjustRightInd/>
      <w:spacing w:line="240" w:lineRule="auto"/>
      <w:jc w:val="left"/>
    </w:pPr>
    <w:rPr>
      <w:rFonts w:ascii="Times New Roman" w:hAnsi="Times New Roman"/>
      <w:sz w:val="21"/>
      <w:szCs w:val="20"/>
    </w:rPr>
  </w:style>
  <w:style w:type="paragraph" w:styleId="53">
    <w:name w:val="List Continue 5"/>
    <w:basedOn w:val="1"/>
    <w:qFormat/>
    <w:uiPriority w:val="0"/>
    <w:pPr>
      <w:adjustRightInd/>
      <w:snapToGrid/>
      <w:spacing w:after="120" w:line="240" w:lineRule="auto"/>
      <w:ind w:left="1000" w:leftChars="1000"/>
    </w:pPr>
    <w:rPr>
      <w:rFonts w:ascii="Times New Roman" w:hAnsi="Times New Roman"/>
      <w:sz w:val="21"/>
      <w:szCs w:val="20"/>
    </w:rPr>
  </w:style>
  <w:style w:type="paragraph" w:styleId="54">
    <w:name w:val="Balloon Text"/>
    <w:basedOn w:val="1"/>
    <w:link w:val="120"/>
    <w:unhideWhenUsed/>
    <w:qFormat/>
    <w:uiPriority w:val="0"/>
    <w:pPr>
      <w:spacing w:line="240" w:lineRule="auto"/>
    </w:pPr>
    <w:rPr>
      <w:sz w:val="18"/>
      <w:szCs w:val="18"/>
    </w:rPr>
  </w:style>
  <w:style w:type="paragraph" w:styleId="55">
    <w:name w:val="footer"/>
    <w:basedOn w:val="1"/>
    <w:link w:val="121"/>
    <w:unhideWhenUsed/>
    <w:qFormat/>
    <w:uiPriority w:val="99"/>
    <w:pPr>
      <w:tabs>
        <w:tab w:val="center" w:pos="4153"/>
        <w:tab w:val="right" w:pos="8306"/>
      </w:tabs>
      <w:spacing w:line="240" w:lineRule="auto"/>
      <w:jc w:val="left"/>
    </w:pPr>
    <w:rPr>
      <w:sz w:val="18"/>
      <w:szCs w:val="18"/>
    </w:rPr>
  </w:style>
  <w:style w:type="paragraph" w:styleId="56">
    <w:name w:val="envelope return"/>
    <w:basedOn w:val="1"/>
    <w:qFormat/>
    <w:uiPriority w:val="0"/>
    <w:pPr>
      <w:adjustRightInd/>
      <w:spacing w:line="240" w:lineRule="auto"/>
    </w:pPr>
    <w:rPr>
      <w:rFonts w:ascii="Arial" w:hAnsi="Arial"/>
      <w:sz w:val="21"/>
      <w:szCs w:val="20"/>
    </w:rPr>
  </w:style>
  <w:style w:type="paragraph" w:styleId="57">
    <w:name w:val="header"/>
    <w:basedOn w:val="1"/>
    <w:link w:val="122"/>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58">
    <w:name w:val="Signature"/>
    <w:basedOn w:val="1"/>
    <w:link w:val="246"/>
    <w:qFormat/>
    <w:uiPriority w:val="0"/>
    <w:pPr>
      <w:adjustRightInd/>
      <w:snapToGrid/>
      <w:spacing w:line="240" w:lineRule="auto"/>
      <w:ind w:left="2100" w:leftChars="2100"/>
    </w:pPr>
    <w:rPr>
      <w:rFonts w:ascii="Times New Roman" w:hAnsi="Times New Roman"/>
      <w:sz w:val="21"/>
      <w:szCs w:val="20"/>
    </w:rPr>
  </w:style>
  <w:style w:type="paragraph" w:styleId="59">
    <w:name w:val="toc 1"/>
    <w:basedOn w:val="1"/>
    <w:next w:val="1"/>
    <w:unhideWhenUsed/>
    <w:qFormat/>
    <w:uiPriority w:val="39"/>
    <w:pPr>
      <w:tabs>
        <w:tab w:val="right" w:leader="dot" w:pos="8302"/>
      </w:tabs>
      <w:spacing w:before="120" w:after="120"/>
      <w:jc w:val="left"/>
    </w:pPr>
    <w:rPr>
      <w:rFonts w:asciiTheme="minorHAnsi" w:hAnsiTheme="minorHAnsi" w:cstheme="minorHAnsi"/>
      <w:b/>
      <w:bCs/>
      <w:caps/>
      <w:sz w:val="20"/>
      <w:szCs w:val="20"/>
    </w:rPr>
  </w:style>
  <w:style w:type="paragraph" w:styleId="60">
    <w:name w:val="List Continue 4"/>
    <w:basedOn w:val="1"/>
    <w:qFormat/>
    <w:uiPriority w:val="0"/>
    <w:pPr>
      <w:adjustRightInd/>
      <w:snapToGrid/>
      <w:spacing w:after="120" w:line="240" w:lineRule="auto"/>
      <w:ind w:left="800" w:leftChars="800"/>
    </w:pPr>
    <w:rPr>
      <w:rFonts w:ascii="Times New Roman" w:hAnsi="Times New Roman"/>
      <w:sz w:val="21"/>
      <w:szCs w:val="20"/>
    </w:rPr>
  </w:style>
  <w:style w:type="paragraph" w:styleId="61">
    <w:name w:val="toc 4"/>
    <w:basedOn w:val="1"/>
    <w:next w:val="1"/>
    <w:unhideWhenUsed/>
    <w:qFormat/>
    <w:uiPriority w:val="39"/>
    <w:pPr>
      <w:ind w:left="720"/>
      <w:jc w:val="left"/>
    </w:pPr>
    <w:rPr>
      <w:rFonts w:asciiTheme="minorHAnsi" w:hAnsiTheme="minorHAnsi" w:cstheme="minorHAnsi"/>
      <w:sz w:val="18"/>
      <w:szCs w:val="18"/>
    </w:rPr>
  </w:style>
  <w:style w:type="paragraph" w:styleId="62">
    <w:name w:val="index heading"/>
    <w:basedOn w:val="1"/>
    <w:next w:val="63"/>
    <w:qFormat/>
    <w:uiPriority w:val="0"/>
    <w:pPr>
      <w:adjustRightInd/>
      <w:snapToGrid/>
      <w:spacing w:line="240" w:lineRule="auto"/>
    </w:pPr>
    <w:rPr>
      <w:rFonts w:ascii="Arial" w:hAnsi="Arial"/>
      <w:b/>
      <w:sz w:val="21"/>
      <w:szCs w:val="20"/>
    </w:rPr>
  </w:style>
  <w:style w:type="paragraph" w:styleId="63">
    <w:name w:val="index 1"/>
    <w:basedOn w:val="1"/>
    <w:next w:val="1"/>
    <w:qFormat/>
    <w:uiPriority w:val="0"/>
    <w:pPr>
      <w:adjustRightInd/>
      <w:snapToGrid/>
      <w:spacing w:line="220" w:lineRule="exact"/>
      <w:jc w:val="center"/>
    </w:pPr>
    <w:rPr>
      <w:rFonts w:ascii="仿宋_GB2312" w:hAnsi="Times New Roman" w:eastAsia="仿宋_GB2312"/>
      <w:sz w:val="21"/>
      <w:szCs w:val="21"/>
    </w:rPr>
  </w:style>
  <w:style w:type="paragraph" w:styleId="64">
    <w:name w:val="Subtitle"/>
    <w:basedOn w:val="1"/>
    <w:link w:val="262"/>
    <w:qFormat/>
    <w:uiPriority w:val="0"/>
    <w:pPr>
      <w:adjustRightInd/>
      <w:snapToGrid/>
      <w:spacing w:before="240" w:after="60" w:line="312" w:lineRule="auto"/>
      <w:jc w:val="center"/>
      <w:outlineLvl w:val="1"/>
    </w:pPr>
    <w:rPr>
      <w:rFonts w:ascii="Arial" w:hAnsi="Arial"/>
      <w:b/>
      <w:kern w:val="28"/>
      <w:sz w:val="32"/>
      <w:szCs w:val="20"/>
    </w:rPr>
  </w:style>
  <w:style w:type="paragraph" w:styleId="65">
    <w:name w:val="List Number 5"/>
    <w:basedOn w:val="1"/>
    <w:qFormat/>
    <w:uiPriority w:val="0"/>
    <w:pPr>
      <w:numPr>
        <w:ilvl w:val="0"/>
        <w:numId w:val="8"/>
      </w:numPr>
      <w:tabs>
        <w:tab w:val="left" w:pos="840"/>
        <w:tab w:val="left" w:pos="2040"/>
      </w:tabs>
      <w:adjustRightInd/>
      <w:snapToGrid/>
      <w:spacing w:line="240" w:lineRule="auto"/>
      <w:ind w:left="0"/>
    </w:pPr>
    <w:rPr>
      <w:rFonts w:ascii="Times New Roman" w:hAnsi="Times New Roman"/>
      <w:sz w:val="21"/>
      <w:szCs w:val="20"/>
    </w:rPr>
  </w:style>
  <w:style w:type="paragraph" w:styleId="66">
    <w:name w:val="List"/>
    <w:basedOn w:val="1"/>
    <w:qFormat/>
    <w:uiPriority w:val="0"/>
    <w:pPr>
      <w:snapToGrid/>
      <w:spacing w:line="360" w:lineRule="atLeast"/>
      <w:ind w:left="420" w:hanging="420"/>
      <w:jc w:val="left"/>
    </w:pPr>
    <w:rPr>
      <w:rFonts w:hint="eastAsia" w:hAnsi="Times New Roman"/>
      <w:kern w:val="0"/>
      <w:szCs w:val="20"/>
    </w:rPr>
  </w:style>
  <w:style w:type="paragraph" w:styleId="67">
    <w:name w:val="footnote text"/>
    <w:basedOn w:val="1"/>
    <w:link w:val="399"/>
    <w:qFormat/>
    <w:uiPriority w:val="0"/>
    <w:pPr>
      <w:adjustRightInd/>
      <w:spacing w:line="240" w:lineRule="auto"/>
      <w:jc w:val="left"/>
    </w:pPr>
    <w:rPr>
      <w:rFonts w:ascii="Times New Roman" w:hAnsi="Times New Roman"/>
      <w:sz w:val="18"/>
      <w:szCs w:val="20"/>
    </w:rPr>
  </w:style>
  <w:style w:type="paragraph" w:styleId="68">
    <w:name w:val="toc 6"/>
    <w:basedOn w:val="1"/>
    <w:next w:val="1"/>
    <w:unhideWhenUsed/>
    <w:qFormat/>
    <w:uiPriority w:val="39"/>
    <w:pPr>
      <w:ind w:left="1200"/>
      <w:jc w:val="left"/>
    </w:pPr>
    <w:rPr>
      <w:rFonts w:asciiTheme="minorHAnsi" w:hAnsiTheme="minorHAnsi" w:cstheme="minorHAnsi"/>
      <w:sz w:val="18"/>
      <w:szCs w:val="18"/>
    </w:rPr>
  </w:style>
  <w:style w:type="paragraph" w:styleId="69">
    <w:name w:val="List 5"/>
    <w:basedOn w:val="1"/>
    <w:qFormat/>
    <w:uiPriority w:val="0"/>
    <w:pPr>
      <w:adjustRightInd/>
      <w:snapToGrid/>
      <w:spacing w:line="240" w:lineRule="auto"/>
      <w:ind w:left="800" w:leftChars="800" w:hanging="200" w:hangingChars="200"/>
    </w:pPr>
    <w:rPr>
      <w:rFonts w:ascii="Times New Roman" w:hAnsi="Times New Roman"/>
      <w:sz w:val="21"/>
      <w:szCs w:val="20"/>
    </w:rPr>
  </w:style>
  <w:style w:type="paragraph" w:styleId="70">
    <w:name w:val="Body Text Indent 3"/>
    <w:basedOn w:val="1"/>
    <w:link w:val="165"/>
    <w:qFormat/>
    <w:uiPriority w:val="0"/>
    <w:pPr>
      <w:adjustRightInd/>
      <w:snapToGrid/>
      <w:spacing w:after="120" w:line="240" w:lineRule="auto"/>
      <w:ind w:left="420" w:leftChars="200"/>
    </w:pPr>
    <w:rPr>
      <w:rFonts w:ascii="Times New Roman" w:hAnsi="Times New Roman"/>
      <w:sz w:val="16"/>
      <w:szCs w:val="16"/>
    </w:rPr>
  </w:style>
  <w:style w:type="paragraph" w:styleId="71">
    <w:name w:val="index 7"/>
    <w:basedOn w:val="1"/>
    <w:next w:val="1"/>
    <w:qFormat/>
    <w:uiPriority w:val="0"/>
    <w:pPr>
      <w:adjustRightInd/>
      <w:snapToGrid/>
      <w:spacing w:line="240" w:lineRule="auto"/>
      <w:ind w:left="1200" w:leftChars="1200"/>
    </w:pPr>
    <w:rPr>
      <w:rFonts w:ascii="Times New Roman" w:hAnsi="Times New Roman"/>
      <w:sz w:val="21"/>
      <w:szCs w:val="20"/>
    </w:rPr>
  </w:style>
  <w:style w:type="paragraph" w:styleId="72">
    <w:name w:val="index 9"/>
    <w:basedOn w:val="1"/>
    <w:next w:val="1"/>
    <w:qFormat/>
    <w:uiPriority w:val="0"/>
    <w:pPr>
      <w:adjustRightInd/>
      <w:snapToGrid/>
      <w:spacing w:line="240" w:lineRule="auto"/>
      <w:ind w:left="1600" w:leftChars="1600"/>
    </w:pPr>
    <w:rPr>
      <w:rFonts w:ascii="Times New Roman" w:hAnsi="Times New Roman"/>
      <w:sz w:val="21"/>
      <w:szCs w:val="20"/>
    </w:rPr>
  </w:style>
  <w:style w:type="paragraph" w:styleId="73">
    <w:name w:val="table of figures"/>
    <w:basedOn w:val="1"/>
    <w:next w:val="1"/>
    <w:qFormat/>
    <w:uiPriority w:val="0"/>
    <w:pPr>
      <w:adjustRightInd/>
      <w:snapToGrid/>
      <w:spacing w:line="240" w:lineRule="auto"/>
      <w:ind w:left="200" w:leftChars="200" w:hanging="420" w:hangingChars="200"/>
    </w:pPr>
    <w:rPr>
      <w:rFonts w:ascii="Times New Roman" w:hAnsi="Times New Roman"/>
      <w:sz w:val="21"/>
      <w:szCs w:val="20"/>
    </w:rPr>
  </w:style>
  <w:style w:type="paragraph" w:styleId="74">
    <w:name w:val="toc 2"/>
    <w:basedOn w:val="1"/>
    <w:next w:val="1"/>
    <w:link w:val="123"/>
    <w:unhideWhenUsed/>
    <w:qFormat/>
    <w:uiPriority w:val="39"/>
    <w:pPr>
      <w:ind w:left="240"/>
      <w:jc w:val="left"/>
    </w:pPr>
    <w:rPr>
      <w:rFonts w:asciiTheme="minorHAnsi" w:hAnsiTheme="minorHAnsi" w:cstheme="minorHAnsi"/>
      <w:smallCaps/>
      <w:sz w:val="20"/>
      <w:szCs w:val="20"/>
    </w:rPr>
  </w:style>
  <w:style w:type="paragraph" w:styleId="75">
    <w:name w:val="toc 9"/>
    <w:basedOn w:val="1"/>
    <w:next w:val="1"/>
    <w:unhideWhenUsed/>
    <w:qFormat/>
    <w:uiPriority w:val="39"/>
    <w:pPr>
      <w:ind w:left="1920"/>
      <w:jc w:val="left"/>
    </w:pPr>
    <w:rPr>
      <w:rFonts w:asciiTheme="minorHAnsi" w:hAnsiTheme="minorHAnsi" w:cstheme="minorHAnsi"/>
      <w:sz w:val="18"/>
      <w:szCs w:val="18"/>
    </w:rPr>
  </w:style>
  <w:style w:type="paragraph" w:styleId="76">
    <w:name w:val="Body Text 2"/>
    <w:basedOn w:val="1"/>
    <w:link w:val="159"/>
    <w:qFormat/>
    <w:uiPriority w:val="0"/>
    <w:pPr>
      <w:adjustRightInd/>
      <w:snapToGrid/>
      <w:spacing w:line="240" w:lineRule="auto"/>
      <w:jc w:val="center"/>
    </w:pPr>
    <w:rPr>
      <w:rFonts w:ascii="Times New Roman" w:hAnsi="Times New Roman" w:eastAsia="黑体"/>
      <w:bCs/>
      <w:sz w:val="72"/>
      <w:szCs w:val="24"/>
    </w:rPr>
  </w:style>
  <w:style w:type="paragraph" w:styleId="77">
    <w:name w:val="List 4"/>
    <w:basedOn w:val="1"/>
    <w:qFormat/>
    <w:uiPriority w:val="0"/>
    <w:pPr>
      <w:adjustRightInd/>
      <w:snapToGrid/>
      <w:spacing w:line="240" w:lineRule="auto"/>
      <w:ind w:left="600" w:leftChars="600" w:hanging="200" w:hangingChars="200"/>
    </w:pPr>
    <w:rPr>
      <w:rFonts w:ascii="Times New Roman" w:hAnsi="Times New Roman"/>
      <w:sz w:val="21"/>
      <w:szCs w:val="20"/>
    </w:rPr>
  </w:style>
  <w:style w:type="paragraph" w:styleId="78">
    <w:name w:val="List Continue 2"/>
    <w:basedOn w:val="1"/>
    <w:qFormat/>
    <w:uiPriority w:val="0"/>
    <w:pPr>
      <w:adjustRightInd/>
      <w:snapToGrid/>
      <w:spacing w:after="120" w:line="240" w:lineRule="auto"/>
      <w:ind w:left="400" w:leftChars="400"/>
    </w:pPr>
    <w:rPr>
      <w:rFonts w:ascii="Times New Roman" w:hAnsi="Times New Roman"/>
      <w:sz w:val="21"/>
      <w:szCs w:val="20"/>
    </w:rPr>
  </w:style>
  <w:style w:type="paragraph" w:styleId="79">
    <w:name w:val="Message Header"/>
    <w:basedOn w:val="1"/>
    <w:link w:val="422"/>
    <w:qFormat/>
    <w:uiPriority w:val="0"/>
    <w:pPr>
      <w:pBdr>
        <w:top w:val="single" w:color="auto" w:sz="6" w:space="1"/>
        <w:left w:val="single" w:color="auto" w:sz="6" w:space="1"/>
        <w:bottom w:val="single" w:color="auto" w:sz="6" w:space="1"/>
        <w:right w:val="single" w:color="auto" w:sz="6" w:space="1"/>
      </w:pBdr>
      <w:shd w:val="pct20" w:color="auto" w:fill="auto"/>
      <w:adjustRightInd/>
      <w:snapToGrid/>
      <w:spacing w:line="240" w:lineRule="auto"/>
      <w:ind w:left="500" w:leftChars="500" w:hanging="1080" w:hangingChars="500"/>
    </w:pPr>
    <w:rPr>
      <w:rFonts w:ascii="Arial" w:hAnsi="Arial"/>
      <w:szCs w:val="20"/>
      <w:shd w:val="pct20" w:color="auto" w:fill="auto"/>
    </w:rPr>
  </w:style>
  <w:style w:type="paragraph" w:styleId="80">
    <w:name w:val="HTML Preformatted"/>
    <w:basedOn w:val="1"/>
    <w:link w:val="30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jc w:val="left"/>
    </w:pPr>
    <w:rPr>
      <w:rFonts w:ascii="Arial" w:hAnsi="Arial"/>
      <w:kern w:val="0"/>
      <w:szCs w:val="20"/>
    </w:rPr>
  </w:style>
  <w:style w:type="paragraph" w:styleId="81">
    <w:name w:val="Normal (Web)"/>
    <w:basedOn w:val="1"/>
    <w:link w:val="1037"/>
    <w:unhideWhenUsed/>
    <w:qFormat/>
    <w:uiPriority w:val="99"/>
    <w:pPr>
      <w:spacing w:beforeAutospacing="1" w:afterAutospacing="1"/>
      <w:jc w:val="left"/>
    </w:pPr>
    <w:rPr>
      <w:kern w:val="0"/>
    </w:rPr>
  </w:style>
  <w:style w:type="paragraph" w:styleId="82">
    <w:name w:val="List Continue 3"/>
    <w:basedOn w:val="1"/>
    <w:qFormat/>
    <w:uiPriority w:val="0"/>
    <w:pPr>
      <w:adjustRightInd/>
      <w:snapToGrid/>
      <w:spacing w:after="120" w:line="240" w:lineRule="auto"/>
      <w:ind w:left="600" w:leftChars="600"/>
    </w:pPr>
    <w:rPr>
      <w:rFonts w:ascii="Times New Roman" w:hAnsi="Times New Roman"/>
      <w:sz w:val="21"/>
      <w:szCs w:val="20"/>
    </w:rPr>
  </w:style>
  <w:style w:type="paragraph" w:styleId="83">
    <w:name w:val="index 2"/>
    <w:basedOn w:val="1"/>
    <w:next w:val="1"/>
    <w:qFormat/>
    <w:uiPriority w:val="0"/>
    <w:pPr>
      <w:adjustRightInd/>
      <w:snapToGrid/>
      <w:spacing w:line="240" w:lineRule="auto"/>
      <w:ind w:left="200" w:leftChars="200"/>
    </w:pPr>
    <w:rPr>
      <w:rFonts w:ascii="Times New Roman" w:hAnsi="Times New Roman"/>
      <w:sz w:val="21"/>
      <w:szCs w:val="20"/>
    </w:rPr>
  </w:style>
  <w:style w:type="paragraph" w:styleId="84">
    <w:name w:val="Title"/>
    <w:basedOn w:val="1"/>
    <w:link w:val="164"/>
    <w:qFormat/>
    <w:uiPriority w:val="0"/>
    <w:pPr>
      <w:snapToGrid/>
      <w:spacing w:before="240" w:after="60" w:line="360" w:lineRule="atLeast"/>
      <w:jc w:val="center"/>
      <w:outlineLvl w:val="0"/>
    </w:pPr>
    <w:rPr>
      <w:rFonts w:ascii="Arial" w:hAnsi="Arial"/>
      <w:b/>
      <w:kern w:val="0"/>
      <w:sz w:val="32"/>
      <w:szCs w:val="20"/>
    </w:rPr>
  </w:style>
  <w:style w:type="paragraph" w:styleId="85">
    <w:name w:val="annotation subject"/>
    <w:basedOn w:val="28"/>
    <w:next w:val="28"/>
    <w:link w:val="124"/>
    <w:unhideWhenUsed/>
    <w:qFormat/>
    <w:uiPriority w:val="0"/>
    <w:rPr>
      <w:b/>
      <w:bCs/>
    </w:rPr>
  </w:style>
  <w:style w:type="paragraph" w:styleId="86">
    <w:name w:val="Body Text First Indent"/>
    <w:basedOn w:val="34"/>
    <w:link w:val="240"/>
    <w:qFormat/>
    <w:uiPriority w:val="0"/>
    <w:pPr>
      <w:spacing w:after="120" w:line="720" w:lineRule="auto"/>
      <w:ind w:left="-3" w:leftChars="-3" w:firstLine="420" w:firstLineChars="100"/>
      <w:jc w:val="center"/>
    </w:pPr>
    <w:rPr>
      <w:rFonts w:eastAsia="宋体"/>
      <w:sz w:val="24"/>
      <w:szCs w:val="20"/>
    </w:rPr>
  </w:style>
  <w:style w:type="paragraph" w:styleId="87">
    <w:name w:val="Body Text First Indent 2"/>
    <w:basedOn w:val="35"/>
    <w:link w:val="125"/>
    <w:unhideWhenUsed/>
    <w:qFormat/>
    <w:uiPriority w:val="0"/>
    <w:pPr>
      <w:ind w:left="0" w:leftChars="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22"/>
    <w:rPr>
      <w:b/>
    </w:rPr>
  </w:style>
  <w:style w:type="character" w:styleId="92">
    <w:name w:val="endnote reference"/>
    <w:qFormat/>
    <w:uiPriority w:val="0"/>
    <w:rPr>
      <w:vertAlign w:val="superscript"/>
    </w:rPr>
  </w:style>
  <w:style w:type="character" w:styleId="93">
    <w:name w:val="page number"/>
    <w:basedOn w:val="90"/>
    <w:qFormat/>
    <w:uiPriority w:val="0"/>
  </w:style>
  <w:style w:type="character" w:styleId="94">
    <w:name w:val="FollowedHyperlink"/>
    <w:basedOn w:val="90"/>
    <w:unhideWhenUsed/>
    <w:qFormat/>
    <w:uiPriority w:val="99"/>
    <w:rPr>
      <w:color w:val="800080" w:themeColor="followedHyperlink"/>
      <w:u w:val="single"/>
      <w14:textFill>
        <w14:solidFill>
          <w14:schemeClr w14:val="folHlink"/>
        </w14:solidFill>
      </w14:textFill>
    </w:rPr>
  </w:style>
  <w:style w:type="character" w:styleId="95">
    <w:name w:val="Emphasis"/>
    <w:qFormat/>
    <w:uiPriority w:val="0"/>
    <w:rPr>
      <w:i/>
    </w:rPr>
  </w:style>
  <w:style w:type="character" w:styleId="96">
    <w:name w:val="HTML Definition"/>
    <w:basedOn w:val="90"/>
    <w:unhideWhenUsed/>
    <w:qFormat/>
    <w:uiPriority w:val="99"/>
  </w:style>
  <w:style w:type="character" w:styleId="97">
    <w:name w:val="HTML Typewriter"/>
    <w:qFormat/>
    <w:uiPriority w:val="0"/>
    <w:rPr>
      <w:rFonts w:hint="default" w:ascii="Courier New" w:hAnsi="Courier New" w:eastAsia="宋体" w:cs="Courier New"/>
      <w:sz w:val="24"/>
      <w:szCs w:val="24"/>
    </w:rPr>
  </w:style>
  <w:style w:type="character" w:styleId="98">
    <w:name w:val="HTML Acronym"/>
    <w:basedOn w:val="90"/>
    <w:qFormat/>
    <w:uiPriority w:val="0"/>
  </w:style>
  <w:style w:type="character" w:styleId="99">
    <w:name w:val="HTML Variable"/>
    <w:basedOn w:val="90"/>
    <w:unhideWhenUsed/>
    <w:qFormat/>
    <w:uiPriority w:val="0"/>
  </w:style>
  <w:style w:type="character" w:styleId="100">
    <w:name w:val="Hyperlink"/>
    <w:basedOn w:val="90"/>
    <w:unhideWhenUsed/>
    <w:qFormat/>
    <w:uiPriority w:val="99"/>
    <w:rPr>
      <w:color w:val="0000FF" w:themeColor="hyperlink"/>
      <w:u w:val="single"/>
      <w14:textFill>
        <w14:solidFill>
          <w14:schemeClr w14:val="hlink"/>
        </w14:solidFill>
      </w14:textFill>
    </w:rPr>
  </w:style>
  <w:style w:type="character" w:styleId="101">
    <w:name w:val="HTML Code"/>
    <w:basedOn w:val="90"/>
    <w:unhideWhenUsed/>
    <w:qFormat/>
    <w:uiPriority w:val="99"/>
    <w:rPr>
      <w:rFonts w:hint="default" w:ascii="monospace" w:hAnsi="monospace" w:eastAsia="monospace" w:cs="monospace"/>
      <w:sz w:val="21"/>
      <w:szCs w:val="21"/>
    </w:rPr>
  </w:style>
  <w:style w:type="character" w:styleId="102">
    <w:name w:val="annotation reference"/>
    <w:basedOn w:val="90"/>
    <w:unhideWhenUsed/>
    <w:qFormat/>
    <w:uiPriority w:val="0"/>
    <w:rPr>
      <w:sz w:val="21"/>
      <w:szCs w:val="21"/>
    </w:rPr>
  </w:style>
  <w:style w:type="character" w:styleId="103">
    <w:name w:val="HTML Cite"/>
    <w:basedOn w:val="90"/>
    <w:unhideWhenUsed/>
    <w:qFormat/>
    <w:uiPriority w:val="99"/>
  </w:style>
  <w:style w:type="character" w:styleId="104">
    <w:name w:val="footnote reference"/>
    <w:qFormat/>
    <w:uiPriority w:val="0"/>
    <w:rPr>
      <w:vertAlign w:val="superscript"/>
    </w:rPr>
  </w:style>
  <w:style w:type="character" w:styleId="105">
    <w:name w:val="HTML Keyboard"/>
    <w:basedOn w:val="90"/>
    <w:unhideWhenUsed/>
    <w:qFormat/>
    <w:uiPriority w:val="99"/>
    <w:rPr>
      <w:rFonts w:ascii="monospace" w:hAnsi="monospace" w:eastAsia="monospace" w:cs="monospace"/>
      <w:sz w:val="21"/>
      <w:szCs w:val="21"/>
    </w:rPr>
  </w:style>
  <w:style w:type="character" w:styleId="106">
    <w:name w:val="HTML Sample"/>
    <w:basedOn w:val="90"/>
    <w:unhideWhenUsed/>
    <w:qFormat/>
    <w:uiPriority w:val="99"/>
    <w:rPr>
      <w:rFonts w:hint="default" w:ascii="monospace" w:hAnsi="monospace" w:eastAsia="monospace" w:cs="monospace"/>
      <w:sz w:val="21"/>
      <w:szCs w:val="21"/>
    </w:rPr>
  </w:style>
  <w:style w:type="character" w:customStyle="1" w:styleId="107">
    <w:name w:val="标题 1 字符2"/>
    <w:basedOn w:val="90"/>
    <w:link w:val="3"/>
    <w:qFormat/>
    <w:uiPriority w:val="9"/>
    <w:rPr>
      <w:rFonts w:ascii="宋体" w:hAnsi="Calibri" w:eastAsia="宋体" w:cs="Times New Roman"/>
      <w:b/>
      <w:bCs/>
      <w:kern w:val="44"/>
      <w:sz w:val="44"/>
      <w:szCs w:val="44"/>
    </w:rPr>
  </w:style>
  <w:style w:type="character" w:customStyle="1" w:styleId="108">
    <w:name w:val="标题 2 字符1"/>
    <w:basedOn w:val="90"/>
    <w:link w:val="4"/>
    <w:qFormat/>
    <w:uiPriority w:val="1"/>
    <w:rPr>
      <w:rFonts w:ascii="宋体" w:hAnsi="Cambria"/>
      <w:b/>
      <w:bCs/>
      <w:sz w:val="32"/>
      <w:szCs w:val="32"/>
    </w:rPr>
  </w:style>
  <w:style w:type="character" w:customStyle="1" w:styleId="109">
    <w:name w:val="标题 3 字符1"/>
    <w:basedOn w:val="90"/>
    <w:link w:val="5"/>
    <w:qFormat/>
    <w:uiPriority w:val="0"/>
    <w:rPr>
      <w:rFonts w:ascii="宋体" w:hAnsi="Calibri" w:eastAsia="宋体" w:cs="Times New Roman"/>
      <w:b/>
      <w:bCs/>
      <w:sz w:val="32"/>
      <w:szCs w:val="32"/>
    </w:rPr>
  </w:style>
  <w:style w:type="character" w:customStyle="1" w:styleId="110">
    <w:name w:val="标题 4 字符1"/>
    <w:basedOn w:val="90"/>
    <w:link w:val="6"/>
    <w:qFormat/>
    <w:uiPriority w:val="0"/>
    <w:rPr>
      <w:rFonts w:asciiTheme="majorHAnsi" w:hAnsiTheme="majorHAnsi" w:eastAsiaTheme="majorEastAsia" w:cstheme="majorBidi"/>
      <w:b/>
      <w:bCs/>
      <w:sz w:val="28"/>
      <w:szCs w:val="28"/>
    </w:rPr>
  </w:style>
  <w:style w:type="character" w:customStyle="1" w:styleId="111">
    <w:name w:val="标题 5 字符1"/>
    <w:basedOn w:val="90"/>
    <w:link w:val="7"/>
    <w:qFormat/>
    <w:uiPriority w:val="0"/>
    <w:rPr>
      <w:rFonts w:ascii="宋体" w:hAnsi="Calibri" w:eastAsia="宋体" w:cs="Times New Roman"/>
      <w:b/>
      <w:bCs/>
      <w:sz w:val="28"/>
      <w:szCs w:val="28"/>
    </w:rPr>
  </w:style>
  <w:style w:type="character" w:customStyle="1" w:styleId="112">
    <w:name w:val="标题 6 字符1"/>
    <w:basedOn w:val="90"/>
    <w:link w:val="8"/>
    <w:qFormat/>
    <w:uiPriority w:val="0"/>
    <w:rPr>
      <w:rFonts w:ascii="Arial" w:hAnsi="Arial" w:eastAsia="黑体"/>
      <w:b/>
      <w:sz w:val="24"/>
    </w:rPr>
  </w:style>
  <w:style w:type="character" w:customStyle="1" w:styleId="113">
    <w:name w:val="标题 7 字符1"/>
    <w:basedOn w:val="90"/>
    <w:link w:val="9"/>
    <w:qFormat/>
    <w:uiPriority w:val="0"/>
    <w:rPr>
      <w:b/>
      <w:sz w:val="24"/>
    </w:rPr>
  </w:style>
  <w:style w:type="character" w:customStyle="1" w:styleId="114">
    <w:name w:val="标题 8 字符1"/>
    <w:basedOn w:val="90"/>
    <w:link w:val="10"/>
    <w:qFormat/>
    <w:uiPriority w:val="0"/>
    <w:rPr>
      <w:rFonts w:ascii="Arial" w:hAnsi="Arial" w:eastAsia="黑体"/>
      <w:sz w:val="24"/>
    </w:rPr>
  </w:style>
  <w:style w:type="character" w:customStyle="1" w:styleId="115">
    <w:name w:val="标题 9 字符1"/>
    <w:basedOn w:val="90"/>
    <w:link w:val="11"/>
    <w:qFormat/>
    <w:uiPriority w:val="0"/>
    <w:rPr>
      <w:rFonts w:ascii="Arial" w:hAnsi="Arial" w:eastAsia="黑体"/>
      <w:sz w:val="21"/>
    </w:rPr>
  </w:style>
  <w:style w:type="character" w:customStyle="1" w:styleId="116">
    <w:name w:val="批注文字 字符2"/>
    <w:basedOn w:val="90"/>
    <w:link w:val="28"/>
    <w:qFormat/>
    <w:uiPriority w:val="0"/>
    <w:rPr>
      <w:rFonts w:ascii="宋体" w:hAnsi="Calibri"/>
      <w:kern w:val="2"/>
      <w:sz w:val="24"/>
      <w:szCs w:val="22"/>
    </w:rPr>
  </w:style>
  <w:style w:type="character" w:customStyle="1" w:styleId="117">
    <w:name w:val="正文文本缩进 字符2"/>
    <w:basedOn w:val="90"/>
    <w:link w:val="35"/>
    <w:qFormat/>
    <w:uiPriority w:val="0"/>
    <w:rPr>
      <w:rFonts w:ascii="宋体" w:hAnsi="Calibri" w:eastAsia="宋体" w:cs="Times New Roman"/>
      <w:sz w:val="24"/>
    </w:rPr>
  </w:style>
  <w:style w:type="character" w:customStyle="1" w:styleId="118">
    <w:name w:val="纯文本 字符1"/>
    <w:basedOn w:val="90"/>
    <w:link w:val="45"/>
    <w:qFormat/>
    <w:uiPriority w:val="0"/>
    <w:rPr>
      <w:rFonts w:ascii="宋体" w:hAnsi="Courier New" w:cs="Courier New"/>
      <w:szCs w:val="21"/>
    </w:rPr>
  </w:style>
  <w:style w:type="character" w:customStyle="1" w:styleId="119">
    <w:name w:val="正文文本缩进 2 字符1"/>
    <w:basedOn w:val="90"/>
    <w:link w:val="51"/>
    <w:qFormat/>
    <w:uiPriority w:val="0"/>
    <w:rPr>
      <w:rFonts w:ascii="华文中宋" w:hAnsi="华文中宋" w:eastAsia="华文中宋" w:cs="Times New Roman"/>
      <w:sz w:val="28"/>
      <w:szCs w:val="20"/>
    </w:rPr>
  </w:style>
  <w:style w:type="character" w:customStyle="1" w:styleId="120">
    <w:name w:val="批注框文本 字符"/>
    <w:basedOn w:val="90"/>
    <w:link w:val="54"/>
    <w:qFormat/>
    <w:uiPriority w:val="0"/>
    <w:rPr>
      <w:rFonts w:ascii="宋体" w:hAnsi="Calibri" w:eastAsia="宋体" w:cs="Times New Roman"/>
      <w:sz w:val="18"/>
      <w:szCs w:val="18"/>
    </w:rPr>
  </w:style>
  <w:style w:type="character" w:customStyle="1" w:styleId="121">
    <w:name w:val="页脚 字符2"/>
    <w:basedOn w:val="90"/>
    <w:link w:val="55"/>
    <w:qFormat/>
    <w:uiPriority w:val="99"/>
    <w:rPr>
      <w:rFonts w:ascii="宋体" w:hAnsi="Calibri" w:eastAsia="宋体" w:cs="Times New Roman"/>
      <w:sz w:val="18"/>
      <w:szCs w:val="18"/>
    </w:rPr>
  </w:style>
  <w:style w:type="character" w:customStyle="1" w:styleId="122">
    <w:name w:val="页眉 字符2"/>
    <w:basedOn w:val="90"/>
    <w:link w:val="57"/>
    <w:qFormat/>
    <w:uiPriority w:val="99"/>
    <w:rPr>
      <w:rFonts w:ascii="宋体" w:hAnsi="Calibri" w:eastAsia="宋体" w:cs="Times New Roman"/>
      <w:sz w:val="18"/>
      <w:szCs w:val="18"/>
    </w:rPr>
  </w:style>
  <w:style w:type="character" w:customStyle="1" w:styleId="123">
    <w:name w:val="目录 2 字符"/>
    <w:link w:val="74"/>
    <w:qFormat/>
    <w:uiPriority w:val="39"/>
    <w:rPr>
      <w:rFonts w:asciiTheme="minorHAnsi" w:hAnsiTheme="minorHAnsi" w:cstheme="minorHAnsi"/>
      <w:smallCaps/>
      <w:kern w:val="2"/>
    </w:rPr>
  </w:style>
  <w:style w:type="character" w:customStyle="1" w:styleId="124">
    <w:name w:val="批注主题 字符1"/>
    <w:basedOn w:val="116"/>
    <w:link w:val="85"/>
    <w:qFormat/>
    <w:uiPriority w:val="0"/>
    <w:rPr>
      <w:rFonts w:ascii="宋体" w:hAnsi="Calibri" w:eastAsia="宋体" w:cs="Times New Roman"/>
      <w:b/>
      <w:bCs/>
      <w:kern w:val="2"/>
      <w:sz w:val="24"/>
      <w:szCs w:val="22"/>
    </w:rPr>
  </w:style>
  <w:style w:type="character" w:customStyle="1" w:styleId="125">
    <w:name w:val="正文首行缩进 2 字符"/>
    <w:basedOn w:val="117"/>
    <w:link w:val="87"/>
    <w:qFormat/>
    <w:uiPriority w:val="0"/>
    <w:rPr>
      <w:rFonts w:ascii="宋体" w:hAnsi="Calibri" w:eastAsia="宋体" w:cs="Times New Roman"/>
      <w:kern w:val="2"/>
      <w:sz w:val="24"/>
      <w:szCs w:val="22"/>
    </w:rPr>
  </w:style>
  <w:style w:type="paragraph" w:customStyle="1" w:styleId="126">
    <w:name w:val="普通正文缩进2字符"/>
    <w:basedOn w:val="1"/>
    <w:qFormat/>
    <w:uiPriority w:val="99"/>
    <w:pPr>
      <w:ind w:firstLine="200" w:firstLineChars="200"/>
      <w:jc w:val="left"/>
    </w:pPr>
    <w:rPr>
      <w:rFonts w:hAnsi="宋体" w:cs="宋体"/>
      <w:szCs w:val="24"/>
    </w:rPr>
  </w:style>
  <w:style w:type="paragraph" w:customStyle="1" w:styleId="127">
    <w:name w:val="须知正文"/>
    <w:basedOn w:val="1"/>
    <w:qFormat/>
    <w:uiPriority w:val="99"/>
    <w:pPr>
      <w:ind w:hanging="720" w:hangingChars="300"/>
      <w:jc w:val="left"/>
    </w:pPr>
    <w:rPr>
      <w:rFonts w:hAnsi="宋体" w:cs="宋体"/>
      <w:szCs w:val="24"/>
    </w:rPr>
  </w:style>
  <w:style w:type="paragraph" w:customStyle="1" w:styleId="128">
    <w:name w:val="标题5-技术需求"/>
    <w:basedOn w:val="7"/>
    <w:next w:val="126"/>
    <w:qFormat/>
    <w:uiPriority w:val="0"/>
    <w:pPr>
      <w:numPr>
        <w:ilvl w:val="3"/>
        <w:numId w:val="9"/>
      </w:numPr>
      <w:spacing w:before="0" w:after="0" w:line="300" w:lineRule="auto"/>
    </w:pPr>
    <w:rPr>
      <w:sz w:val="24"/>
    </w:rPr>
  </w:style>
  <w:style w:type="character" w:customStyle="1" w:styleId="129">
    <w:name w:val="正文文本缩进 2 Char1"/>
    <w:basedOn w:val="90"/>
    <w:qFormat/>
    <w:uiPriority w:val="0"/>
    <w:rPr>
      <w:rFonts w:ascii="宋体" w:hAnsi="Calibri" w:eastAsia="宋体" w:cs="Times New Roman"/>
      <w:sz w:val="24"/>
    </w:rPr>
  </w:style>
  <w:style w:type="paragraph" w:customStyle="1" w:styleId="130">
    <w:name w:val="标题4-技术需求"/>
    <w:basedOn w:val="6"/>
    <w:qFormat/>
    <w:uiPriority w:val="0"/>
    <w:pPr>
      <w:numPr>
        <w:ilvl w:val="2"/>
        <w:numId w:val="9"/>
      </w:numPr>
      <w:spacing w:before="0" w:after="0" w:line="360" w:lineRule="auto"/>
    </w:pPr>
    <w:rPr>
      <w:rFonts w:ascii="宋体" w:hAnsi="宋体" w:eastAsia="宋体" w:cs="宋体"/>
      <w:sz w:val="24"/>
      <w:szCs w:val="24"/>
    </w:rPr>
  </w:style>
  <w:style w:type="paragraph" w:customStyle="1" w:styleId="131">
    <w:name w:val="标题2-技术需求"/>
    <w:basedOn w:val="4"/>
    <w:qFormat/>
    <w:uiPriority w:val="0"/>
    <w:pPr>
      <w:numPr>
        <w:ilvl w:val="0"/>
        <w:numId w:val="9"/>
      </w:numPr>
      <w:jc w:val="both"/>
    </w:pPr>
    <w:rPr>
      <w:rFonts w:hAnsi="宋体" w:cs="宋体"/>
    </w:rPr>
  </w:style>
  <w:style w:type="paragraph" w:customStyle="1" w:styleId="132">
    <w:name w:val="标题3-技术需求"/>
    <w:basedOn w:val="1"/>
    <w:qFormat/>
    <w:uiPriority w:val="0"/>
    <w:pPr>
      <w:keepNext/>
      <w:keepLines/>
      <w:numPr>
        <w:ilvl w:val="1"/>
        <w:numId w:val="9"/>
      </w:numPr>
      <w:jc w:val="left"/>
      <w:outlineLvl w:val="2"/>
    </w:pPr>
    <w:rPr>
      <w:b/>
      <w:bCs/>
      <w:kern w:val="0"/>
      <w:szCs w:val="32"/>
    </w:rPr>
  </w:style>
  <w:style w:type="paragraph" w:customStyle="1" w:styleId="133">
    <w:name w:val="标准正文"/>
    <w:basedOn w:val="1"/>
    <w:next w:val="1"/>
    <w:link w:val="134"/>
    <w:qFormat/>
    <w:uiPriority w:val="0"/>
    <w:pPr>
      <w:ind w:firstLine="200" w:firstLineChars="200"/>
    </w:pPr>
  </w:style>
  <w:style w:type="character" w:customStyle="1" w:styleId="134">
    <w:name w:val="标准正文 Char"/>
    <w:link w:val="133"/>
    <w:qFormat/>
    <w:uiPriority w:val="0"/>
    <w:rPr>
      <w:rFonts w:ascii="宋体" w:hAnsi="Calibri" w:eastAsia="宋体" w:cs="Times New Roman"/>
      <w:sz w:val="24"/>
    </w:rPr>
  </w:style>
  <w:style w:type="paragraph" w:customStyle="1" w:styleId="135">
    <w:name w:val="技术需求标题2"/>
    <w:basedOn w:val="4"/>
    <w:qFormat/>
    <w:uiPriority w:val="0"/>
    <w:pPr>
      <w:numPr>
        <w:ilvl w:val="0"/>
        <w:numId w:val="10"/>
      </w:numPr>
      <w:jc w:val="both"/>
    </w:pPr>
  </w:style>
  <w:style w:type="paragraph" w:customStyle="1" w:styleId="136">
    <w:name w:val="技术需求标题3"/>
    <w:basedOn w:val="5"/>
    <w:qFormat/>
    <w:uiPriority w:val="0"/>
    <w:pPr>
      <w:numPr>
        <w:ilvl w:val="1"/>
        <w:numId w:val="10"/>
      </w:numPr>
    </w:pPr>
    <w:rPr>
      <w:kern w:val="0"/>
      <w:sz w:val="28"/>
    </w:rPr>
  </w:style>
  <w:style w:type="paragraph" w:customStyle="1" w:styleId="137">
    <w:name w:val="技术需求标题4"/>
    <w:basedOn w:val="6"/>
    <w:qFormat/>
    <w:uiPriority w:val="0"/>
    <w:pPr>
      <w:numPr>
        <w:ilvl w:val="2"/>
        <w:numId w:val="10"/>
      </w:numPr>
      <w:spacing w:before="0" w:after="0" w:line="300" w:lineRule="auto"/>
    </w:pPr>
    <w:rPr>
      <w:rFonts w:ascii="宋体" w:eastAsia="宋体"/>
      <w:sz w:val="24"/>
    </w:rPr>
  </w:style>
  <w:style w:type="paragraph" w:customStyle="1" w:styleId="138">
    <w:name w:val="TOC 标题1"/>
    <w:basedOn w:val="3"/>
    <w:next w:val="1"/>
    <w:unhideWhenUsed/>
    <w:qFormat/>
    <w:uiPriority w:val="39"/>
    <w:pPr>
      <w:widowControl/>
      <w:adjustRightInd/>
      <w:snapToGrid/>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39">
    <w:name w:val="标题6-技术需求"/>
    <w:basedOn w:val="1"/>
    <w:qFormat/>
    <w:uiPriority w:val="0"/>
    <w:pPr>
      <w:ind w:left="2551" w:hanging="850"/>
    </w:pPr>
  </w:style>
  <w:style w:type="paragraph" w:customStyle="1" w:styleId="140">
    <w:name w:val="正文须知"/>
    <w:basedOn w:val="1"/>
    <w:next w:val="1"/>
    <w:qFormat/>
    <w:uiPriority w:val="0"/>
    <w:pPr>
      <w:ind w:hanging="720" w:hangingChars="300"/>
    </w:pPr>
  </w:style>
  <w:style w:type="paragraph" w:styleId="141">
    <w:name w:val="List Paragraph"/>
    <w:basedOn w:val="1"/>
    <w:link w:val="142"/>
    <w:unhideWhenUsed/>
    <w:qFormat/>
    <w:uiPriority w:val="34"/>
    <w:pPr>
      <w:ind w:firstLine="420" w:firstLineChars="200"/>
    </w:pPr>
  </w:style>
  <w:style w:type="character" w:customStyle="1" w:styleId="142">
    <w:name w:val="列出段落 字符"/>
    <w:link w:val="141"/>
    <w:qFormat/>
    <w:uiPriority w:val="34"/>
    <w:rPr>
      <w:rFonts w:ascii="宋体" w:hAnsi="Calibri"/>
      <w:kern w:val="2"/>
      <w:sz w:val="24"/>
      <w:szCs w:val="22"/>
    </w:rPr>
  </w:style>
  <w:style w:type="paragraph" w:customStyle="1" w:styleId="143">
    <w:name w:val="正文须知-2级"/>
    <w:basedOn w:val="1"/>
    <w:qFormat/>
    <w:uiPriority w:val="0"/>
    <w:pPr>
      <w:numPr>
        <w:ilvl w:val="1"/>
        <w:numId w:val="5"/>
      </w:numPr>
      <w:ind w:left="0" w:hanging="355" w:hangingChars="355"/>
    </w:pPr>
  </w:style>
  <w:style w:type="paragraph" w:customStyle="1" w:styleId="144">
    <w:name w:val="正文须知-1级"/>
    <w:basedOn w:val="1"/>
    <w:next w:val="1"/>
    <w:qFormat/>
    <w:uiPriority w:val="0"/>
    <w:pPr>
      <w:ind w:left="680" w:hanging="680"/>
    </w:p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正文-首缩2字符"/>
    <w:basedOn w:val="1"/>
    <w:qFormat/>
    <w:uiPriority w:val="0"/>
    <w:pPr>
      <w:ind w:firstLine="200" w:firstLineChars="200"/>
      <w:jc w:val="left"/>
    </w:pPr>
    <w:rPr>
      <w:rFonts w:hAnsi="宋体" w:cs="宋体"/>
      <w:szCs w:val="24"/>
    </w:rPr>
  </w:style>
  <w:style w:type="paragraph" w:customStyle="1" w:styleId="147">
    <w:name w:val="p0"/>
    <w:basedOn w:val="1"/>
    <w:qFormat/>
    <w:uiPriority w:val="0"/>
    <w:pPr>
      <w:widowControl/>
      <w:adjustRightInd/>
      <w:snapToGrid/>
      <w:spacing w:line="240" w:lineRule="auto"/>
    </w:pPr>
    <w:rPr>
      <w:rFonts w:ascii="Times New Roman" w:hAnsi="Times New Roman"/>
      <w:kern w:val="0"/>
      <w:sz w:val="21"/>
      <w:szCs w:val="21"/>
    </w:rPr>
  </w:style>
  <w:style w:type="paragraph" w:customStyle="1" w:styleId="148">
    <w:name w:val="首行缩进"/>
    <w:basedOn w:val="1"/>
    <w:qFormat/>
    <w:uiPriority w:val="0"/>
    <w:pPr>
      <w:adjustRightInd/>
      <w:snapToGrid/>
      <w:spacing w:line="360" w:lineRule="auto"/>
      <w:ind w:firstLine="480" w:firstLineChars="200"/>
    </w:pPr>
    <w:rPr>
      <w:rFonts w:ascii="Calibri"/>
      <w:lang w:val="zh-CN"/>
    </w:rPr>
  </w:style>
  <w:style w:type="paragraph" w:customStyle="1" w:styleId="149">
    <w:name w:val="普通文字"/>
    <w:basedOn w:val="1"/>
    <w:qFormat/>
    <w:uiPriority w:val="0"/>
    <w:pPr>
      <w:widowControl/>
      <w:adjustRightInd/>
      <w:snapToGrid/>
      <w:spacing w:line="351" w:lineRule="atLeast"/>
      <w:ind w:firstLine="419"/>
      <w:textAlignment w:val="baseline"/>
    </w:pPr>
    <w:rPr>
      <w:rFonts w:hAnsi="Times New Roman"/>
      <w:color w:val="000000"/>
      <w:kern w:val="0"/>
      <w:sz w:val="21"/>
      <w:szCs w:val="20"/>
      <w:u w:color="000000"/>
    </w:rPr>
  </w:style>
  <w:style w:type="paragraph" w:customStyle="1" w:styleId="150">
    <w:name w:val="正文文字缩进 2"/>
    <w:basedOn w:val="1"/>
    <w:qFormat/>
    <w:uiPriority w:val="0"/>
    <w:pPr>
      <w:widowControl/>
      <w:adjustRightInd/>
      <w:snapToGrid/>
      <w:spacing w:line="351" w:lineRule="atLeast"/>
      <w:ind w:firstLine="481"/>
      <w:textAlignment w:val="baseline"/>
    </w:pPr>
    <w:rPr>
      <w:rFonts w:ascii="仿宋_GB2312" w:hAnsi="Times New Roman" w:eastAsia="仿宋_GB2312"/>
      <w:color w:val="000000"/>
      <w:kern w:val="0"/>
      <w:szCs w:val="20"/>
      <w:u w:color="000000"/>
    </w:rPr>
  </w:style>
  <w:style w:type="paragraph" w:customStyle="1" w:styleId="151">
    <w:name w:val="正文文字缩进 3"/>
    <w:basedOn w:val="1"/>
    <w:qFormat/>
    <w:uiPriority w:val="0"/>
    <w:pPr>
      <w:widowControl/>
      <w:adjustRightInd/>
      <w:snapToGrid/>
      <w:spacing w:before="119" w:line="272" w:lineRule="atLeast"/>
      <w:ind w:left="719" w:firstLine="481"/>
      <w:jc w:val="left"/>
      <w:textAlignment w:val="baseline"/>
    </w:pPr>
    <w:rPr>
      <w:rFonts w:hAnsi="Times New Roman"/>
      <w:color w:val="000000"/>
      <w:kern w:val="0"/>
      <w:szCs w:val="20"/>
      <w:u w:color="000000"/>
    </w:rPr>
  </w:style>
  <w:style w:type="paragraph" w:customStyle="1" w:styleId="152">
    <w:name w:val="正文须知-3级"/>
    <w:basedOn w:val="140"/>
    <w:qFormat/>
    <w:uiPriority w:val="0"/>
    <w:pPr>
      <w:ind w:left="1561" w:hanging="851" w:firstLineChars="0"/>
    </w:pPr>
  </w:style>
  <w:style w:type="paragraph" w:customStyle="1" w:styleId="153">
    <w:name w:val="列出段落1"/>
    <w:basedOn w:val="1"/>
    <w:qFormat/>
    <w:uiPriority w:val="34"/>
    <w:pPr>
      <w:ind w:firstLine="420" w:firstLineChars="200"/>
    </w:pPr>
  </w:style>
  <w:style w:type="paragraph" w:customStyle="1" w:styleId="154">
    <w:name w:val="样式 标题 3 + (中文) 黑体 小四 非加粗 段前: 7.8 磅 段后: 0 磅 行距: 固定值 20 磅"/>
    <w:basedOn w:val="5"/>
    <w:qFormat/>
    <w:uiPriority w:val="0"/>
    <w:pPr>
      <w:adjustRightInd/>
      <w:snapToGrid/>
      <w:spacing w:line="400" w:lineRule="exact"/>
    </w:pPr>
    <w:rPr>
      <w:rFonts w:ascii="Times New Roman" w:hAnsi="Times New Roman" w:eastAsia="黑体"/>
      <w:b w:val="0"/>
      <w:bCs w:val="0"/>
      <w:sz w:val="24"/>
      <w:szCs w:val="20"/>
    </w:rPr>
  </w:style>
  <w:style w:type="paragraph" w:customStyle="1" w:styleId="155">
    <w:name w:val="1"/>
    <w:basedOn w:val="1"/>
    <w:qFormat/>
    <w:uiPriority w:val="0"/>
    <w:pPr>
      <w:adjustRightInd/>
      <w:snapToGrid/>
      <w:spacing w:line="240" w:lineRule="auto"/>
    </w:pPr>
    <w:rPr>
      <w:rFonts w:ascii="Times New Roman" w:hAnsi="Times New Roman"/>
      <w:sz w:val="21"/>
      <w:szCs w:val="24"/>
    </w:rPr>
  </w:style>
  <w:style w:type="paragraph" w:customStyle="1" w:styleId="156">
    <w:name w:val="样式 标题 2 + Times New Roman 四号 非加粗 段前: 5 磅 段后: 0 磅 行距: 固定值 20..."/>
    <w:basedOn w:val="4"/>
    <w:qFormat/>
    <w:uiPriority w:val="0"/>
    <w:pPr>
      <w:adjustRightInd/>
      <w:snapToGrid/>
      <w:spacing w:before="100" w:line="400" w:lineRule="exact"/>
      <w:jc w:val="both"/>
    </w:pPr>
    <w:rPr>
      <w:rFonts w:ascii="Times New Roman" w:hAnsi="Times New Roman" w:eastAsia="黑体" w:cs="宋体"/>
      <w:b w:val="0"/>
      <w:bCs w:val="0"/>
      <w:kern w:val="2"/>
      <w:sz w:val="28"/>
      <w:szCs w:val="20"/>
    </w:rPr>
  </w:style>
  <w:style w:type="character" w:customStyle="1" w:styleId="157">
    <w:name w:val="正文文本 字符1"/>
    <w:basedOn w:val="90"/>
    <w:link w:val="34"/>
    <w:qFormat/>
    <w:uiPriority w:val="0"/>
    <w:rPr>
      <w:rFonts w:eastAsia="黑体"/>
      <w:kern w:val="2"/>
      <w:sz w:val="36"/>
      <w:szCs w:val="24"/>
    </w:rPr>
  </w:style>
  <w:style w:type="character" w:customStyle="1" w:styleId="158">
    <w:name w:val="正文缩进 字符1"/>
    <w:link w:val="21"/>
    <w:qFormat/>
    <w:uiPriority w:val="0"/>
    <w:rPr>
      <w:kern w:val="2"/>
      <w:sz w:val="21"/>
      <w:szCs w:val="24"/>
    </w:rPr>
  </w:style>
  <w:style w:type="character" w:customStyle="1" w:styleId="159">
    <w:name w:val="正文文本 2 字符1"/>
    <w:basedOn w:val="90"/>
    <w:link w:val="76"/>
    <w:qFormat/>
    <w:uiPriority w:val="0"/>
    <w:rPr>
      <w:rFonts w:eastAsia="黑体"/>
      <w:bCs/>
      <w:kern w:val="2"/>
      <w:sz w:val="72"/>
      <w:szCs w:val="24"/>
    </w:rPr>
  </w:style>
  <w:style w:type="paragraph" w:customStyle="1" w:styleId="160">
    <w:name w:val="3"/>
    <w:basedOn w:val="1"/>
    <w:next w:val="31"/>
    <w:qFormat/>
    <w:uiPriority w:val="0"/>
    <w:pPr>
      <w:adjustRightInd/>
      <w:snapToGrid/>
      <w:spacing w:line="240" w:lineRule="auto"/>
    </w:pPr>
    <w:rPr>
      <w:rFonts w:hAnsi="Times New Roman"/>
      <w:szCs w:val="20"/>
    </w:rPr>
  </w:style>
  <w:style w:type="character" w:customStyle="1" w:styleId="161">
    <w:name w:val="正文文本 3 字符1"/>
    <w:basedOn w:val="90"/>
    <w:link w:val="31"/>
    <w:qFormat/>
    <w:uiPriority w:val="99"/>
    <w:rPr>
      <w:kern w:val="2"/>
      <w:sz w:val="16"/>
      <w:szCs w:val="16"/>
    </w:rPr>
  </w:style>
  <w:style w:type="character" w:customStyle="1" w:styleId="162">
    <w:name w:val="日期 字符1"/>
    <w:basedOn w:val="90"/>
    <w:link w:val="50"/>
    <w:qFormat/>
    <w:uiPriority w:val="0"/>
    <w:rPr>
      <w:rFonts w:ascii="宋体"/>
      <w:sz w:val="24"/>
    </w:rPr>
  </w:style>
  <w:style w:type="paragraph" w:customStyle="1" w:styleId="163">
    <w:name w:val="2"/>
    <w:basedOn w:val="1"/>
    <w:next w:val="35"/>
    <w:qFormat/>
    <w:uiPriority w:val="0"/>
    <w:pPr>
      <w:adjustRightInd/>
      <w:snapToGrid/>
      <w:spacing w:line="240" w:lineRule="auto"/>
      <w:ind w:left="432"/>
    </w:pPr>
    <w:rPr>
      <w:rFonts w:ascii="Times New Roman" w:hAnsi="Times New Roman"/>
      <w:sz w:val="21"/>
      <w:szCs w:val="20"/>
    </w:rPr>
  </w:style>
  <w:style w:type="character" w:customStyle="1" w:styleId="164">
    <w:name w:val="标题 字符1"/>
    <w:basedOn w:val="90"/>
    <w:link w:val="84"/>
    <w:qFormat/>
    <w:uiPriority w:val="0"/>
    <w:rPr>
      <w:rFonts w:ascii="Arial" w:hAnsi="Arial"/>
      <w:b/>
      <w:sz w:val="32"/>
    </w:rPr>
  </w:style>
  <w:style w:type="character" w:customStyle="1" w:styleId="165">
    <w:name w:val="正文文本缩进 3 字符1"/>
    <w:basedOn w:val="90"/>
    <w:link w:val="70"/>
    <w:qFormat/>
    <w:uiPriority w:val="0"/>
    <w:rPr>
      <w:kern w:val="2"/>
      <w:sz w:val="16"/>
      <w:szCs w:val="16"/>
    </w:rPr>
  </w:style>
  <w:style w:type="character" w:customStyle="1" w:styleId="166">
    <w:name w:val="Char Char"/>
    <w:qFormat/>
    <w:uiPriority w:val="99"/>
    <w:rPr>
      <w:rFonts w:ascii="Arial" w:hAnsi="Arial" w:eastAsia="黑体"/>
      <w:b/>
      <w:bCs/>
      <w:kern w:val="2"/>
      <w:sz w:val="32"/>
      <w:szCs w:val="32"/>
      <w:lang w:val="en-US" w:eastAsia="zh-CN" w:bidi="ar-SA"/>
    </w:rPr>
  </w:style>
  <w:style w:type="paragraph" w:customStyle="1" w:styleId="167">
    <w:name w:val="样式 标题 1 + 黑体 三号 非加粗 居中 段前: 6 磅 段后: 6 磅 行距: 固定值 20 磅"/>
    <w:basedOn w:val="3"/>
    <w:qFormat/>
    <w:uiPriority w:val="99"/>
    <w:pPr>
      <w:adjustRightInd/>
      <w:snapToGrid/>
      <w:spacing w:before="120" w:after="120" w:line="400" w:lineRule="exact"/>
    </w:pPr>
    <w:rPr>
      <w:rFonts w:ascii="黑体" w:hAnsi="黑体" w:eastAsia="黑体" w:cs="宋体"/>
      <w:b w:val="0"/>
      <w:bCs w:val="0"/>
      <w:sz w:val="32"/>
      <w:szCs w:val="20"/>
    </w:rPr>
  </w:style>
  <w:style w:type="paragraph" w:customStyle="1" w:styleId="168">
    <w:name w:val="Char1"/>
    <w:basedOn w:val="1"/>
    <w:qFormat/>
    <w:uiPriority w:val="0"/>
    <w:pPr>
      <w:adjustRightInd/>
      <w:snapToGrid/>
      <w:spacing w:line="240" w:lineRule="auto"/>
    </w:pPr>
    <w:rPr>
      <w:rFonts w:ascii="Tahoma" w:hAnsi="Tahoma"/>
      <w:szCs w:val="20"/>
    </w:rPr>
  </w:style>
  <w:style w:type="character" w:customStyle="1" w:styleId="169">
    <w:name w:val="font161"/>
    <w:qFormat/>
    <w:uiPriority w:val="99"/>
    <w:rPr>
      <w:b/>
      <w:bCs/>
      <w:sz w:val="32"/>
      <w:szCs w:val="32"/>
    </w:rPr>
  </w:style>
  <w:style w:type="paragraph" w:customStyle="1" w:styleId="170">
    <w:name w:val="6'"/>
    <w:basedOn w:val="1"/>
    <w:qFormat/>
    <w:uiPriority w:val="99"/>
    <w:pPr>
      <w:autoSpaceDE w:val="0"/>
      <w:autoSpaceDN w:val="0"/>
      <w:spacing w:line="320" w:lineRule="exact"/>
      <w:jc w:val="center"/>
      <w:textAlignment w:val="baseline"/>
    </w:pPr>
    <w:rPr>
      <w:rFonts w:ascii="Times New Roman" w:hAnsi="Times New Roman"/>
      <w:spacing w:val="20"/>
      <w:kern w:val="28"/>
      <w:sz w:val="21"/>
      <w:szCs w:val="20"/>
    </w:rPr>
  </w:style>
  <w:style w:type="paragraph" w:customStyle="1" w:styleId="171">
    <w:name w:val="表格"/>
    <w:basedOn w:val="1"/>
    <w:link w:val="172"/>
    <w:qFormat/>
    <w:uiPriority w:val="0"/>
    <w:pPr>
      <w:adjustRightInd/>
      <w:snapToGrid/>
      <w:spacing w:line="240" w:lineRule="auto"/>
      <w:jc w:val="center"/>
      <w:textAlignment w:val="center"/>
    </w:pPr>
    <w:rPr>
      <w:rFonts w:ascii="华文细黑" w:hAnsi="华文细黑"/>
      <w:kern w:val="0"/>
      <w:sz w:val="21"/>
      <w:szCs w:val="20"/>
    </w:rPr>
  </w:style>
  <w:style w:type="character" w:customStyle="1" w:styleId="172">
    <w:name w:val="表格 Char"/>
    <w:link w:val="171"/>
    <w:qFormat/>
    <w:uiPriority w:val="0"/>
    <w:rPr>
      <w:rFonts w:ascii="华文细黑" w:hAnsi="华文细黑"/>
      <w:sz w:val="21"/>
    </w:rPr>
  </w:style>
  <w:style w:type="paragraph" w:customStyle="1" w:styleId="173">
    <w:name w:val="表格文字"/>
    <w:basedOn w:val="1"/>
    <w:qFormat/>
    <w:uiPriority w:val="0"/>
    <w:pPr>
      <w:snapToGrid/>
      <w:spacing w:line="420" w:lineRule="atLeast"/>
      <w:jc w:val="left"/>
      <w:textAlignment w:val="baseline"/>
    </w:pPr>
    <w:rPr>
      <w:rFonts w:ascii="Times New Roman" w:hAnsi="Times New Roman"/>
      <w:kern w:val="0"/>
      <w:sz w:val="21"/>
      <w:szCs w:val="20"/>
    </w:rPr>
  </w:style>
  <w:style w:type="paragraph" w:customStyle="1" w:styleId="174">
    <w:name w:val="XW正文"/>
    <w:basedOn w:val="35"/>
    <w:qFormat/>
    <w:uiPriority w:val="0"/>
    <w:pPr>
      <w:spacing w:after="0"/>
      <w:ind w:left="0" w:leftChars="0" w:firstLine="520" w:firstLineChars="200"/>
      <w:jc w:val="left"/>
    </w:pPr>
    <w:rPr>
      <w:rFonts w:ascii="Times New Roman" w:hAnsi="Times New Roman"/>
      <w:kern w:val="0"/>
      <w:sz w:val="21"/>
      <w:szCs w:val="24"/>
    </w:rPr>
  </w:style>
  <w:style w:type="paragraph" w:customStyle="1" w:styleId="175">
    <w:name w:val="金安桥正文"/>
    <w:basedOn w:val="35"/>
    <w:qFormat/>
    <w:uiPriority w:val="0"/>
    <w:pPr>
      <w:snapToGrid/>
      <w:spacing w:after="0"/>
      <w:ind w:left="0" w:leftChars="0" w:firstLine="200" w:firstLineChars="200"/>
      <w:jc w:val="left"/>
    </w:pPr>
    <w:rPr>
      <w:rFonts w:ascii="Times New Roman" w:hAnsi="Times New Roman"/>
      <w:kern w:val="0"/>
      <w:szCs w:val="20"/>
    </w:rPr>
  </w:style>
  <w:style w:type="character" w:customStyle="1" w:styleId="176">
    <w:name w:val="样式 粉红"/>
    <w:qFormat/>
    <w:uiPriority w:val="0"/>
    <w:rPr>
      <w:color w:val="auto"/>
      <w:u w:val="none"/>
    </w:rPr>
  </w:style>
  <w:style w:type="paragraph" w:customStyle="1" w:styleId="177">
    <w:name w:val="xl24"/>
    <w:basedOn w:val="1"/>
    <w:qFormat/>
    <w:uiPriority w:val="0"/>
    <w:pPr>
      <w:widowControl/>
      <w:adjustRightInd/>
      <w:snapToGrid/>
      <w:spacing w:before="100" w:after="100" w:line="240" w:lineRule="auto"/>
      <w:jc w:val="center"/>
      <w:textAlignment w:val="center"/>
    </w:pPr>
    <w:rPr>
      <w:rFonts w:hAnsi="宋体"/>
      <w:kern w:val="0"/>
      <w:szCs w:val="20"/>
    </w:rPr>
  </w:style>
  <w:style w:type="character" w:customStyle="1" w:styleId="178">
    <w:name w:val="Char Char1"/>
    <w:qFormat/>
    <w:uiPriority w:val="0"/>
    <w:rPr>
      <w:rFonts w:eastAsia="宋体"/>
      <w:kern w:val="2"/>
      <w:sz w:val="24"/>
      <w:lang w:val="en-US" w:eastAsia="zh-CN" w:bidi="ar-SA"/>
    </w:rPr>
  </w:style>
  <w:style w:type="character" w:customStyle="1" w:styleId="179">
    <w:name w:val="文档结构图 字符"/>
    <w:basedOn w:val="90"/>
    <w:link w:val="26"/>
    <w:qFormat/>
    <w:uiPriority w:val="0"/>
    <w:rPr>
      <w:kern w:val="2"/>
      <w:sz w:val="21"/>
      <w:szCs w:val="24"/>
      <w:shd w:val="clear" w:color="auto" w:fill="000080"/>
    </w:rPr>
  </w:style>
  <w:style w:type="paragraph" w:customStyle="1" w:styleId="180">
    <w:name w:val="修订1"/>
    <w:hidden/>
    <w:qFormat/>
    <w:uiPriority w:val="0"/>
    <w:rPr>
      <w:rFonts w:ascii="Times New Roman" w:hAnsi="Times New Roman" w:eastAsia="宋体" w:cs="Times New Roman"/>
      <w:kern w:val="2"/>
      <w:sz w:val="21"/>
      <w:szCs w:val="24"/>
      <w:lang w:val="en-US" w:eastAsia="zh-CN" w:bidi="ar-SA"/>
    </w:rPr>
  </w:style>
  <w:style w:type="paragraph" w:customStyle="1" w:styleId="181">
    <w:name w:val="TOC 标题2"/>
    <w:basedOn w:val="3"/>
    <w:next w:val="1"/>
    <w:qFormat/>
    <w:uiPriority w:val="39"/>
    <w:pPr>
      <w:widowControl/>
      <w:adjustRightInd/>
      <w:snapToGrid/>
      <w:spacing w:before="480" w:line="276" w:lineRule="auto"/>
      <w:jc w:val="left"/>
      <w:outlineLvl w:val="9"/>
    </w:pPr>
    <w:rPr>
      <w:rFonts w:ascii="Cambria" w:hAnsi="Cambria"/>
      <w:color w:val="365F91"/>
      <w:kern w:val="0"/>
      <w:sz w:val="28"/>
      <w:szCs w:val="28"/>
    </w:rPr>
  </w:style>
  <w:style w:type="paragraph" w:customStyle="1" w:styleId="182">
    <w:name w:val="Char Char Char Char"/>
    <w:basedOn w:val="1"/>
    <w:qFormat/>
    <w:uiPriority w:val="0"/>
    <w:pPr>
      <w:widowControl/>
      <w:adjustRightInd/>
      <w:snapToGrid/>
      <w:spacing w:after="160" w:line="240" w:lineRule="exact"/>
      <w:jc w:val="left"/>
    </w:pPr>
    <w:rPr>
      <w:rFonts w:ascii="Times New Roman" w:hAnsi="Times New Roman"/>
      <w:sz w:val="21"/>
      <w:szCs w:val="20"/>
    </w:rPr>
  </w:style>
  <w:style w:type="paragraph" w:customStyle="1" w:styleId="183">
    <w:name w:val="p17"/>
    <w:basedOn w:val="1"/>
    <w:qFormat/>
    <w:uiPriority w:val="0"/>
    <w:pPr>
      <w:widowControl/>
      <w:adjustRightInd/>
      <w:snapToGrid/>
      <w:spacing w:line="240" w:lineRule="auto"/>
    </w:pPr>
    <w:rPr>
      <w:rFonts w:ascii="Times New Roman" w:hAnsi="Times New Roman"/>
      <w:kern w:val="0"/>
      <w:sz w:val="21"/>
      <w:szCs w:val="21"/>
    </w:rPr>
  </w:style>
  <w:style w:type="paragraph" w:customStyle="1" w:styleId="184">
    <w:name w:val="Table Paragraph"/>
    <w:basedOn w:val="1"/>
    <w:qFormat/>
    <w:uiPriority w:val="1"/>
    <w:pPr>
      <w:autoSpaceDE w:val="0"/>
      <w:autoSpaceDN w:val="0"/>
      <w:snapToGrid/>
      <w:spacing w:line="240" w:lineRule="auto"/>
      <w:jc w:val="left"/>
    </w:pPr>
    <w:rPr>
      <w:rFonts w:ascii="Times New Roman" w:hAnsi="Times New Roman"/>
      <w:kern w:val="0"/>
      <w:szCs w:val="24"/>
    </w:rPr>
  </w:style>
  <w:style w:type="paragraph" w:customStyle="1" w:styleId="185">
    <w:name w:val="reader-word-layer"/>
    <w:basedOn w:val="1"/>
    <w:qFormat/>
    <w:uiPriority w:val="99"/>
    <w:pPr>
      <w:widowControl/>
      <w:adjustRightInd/>
      <w:snapToGrid/>
      <w:spacing w:before="100" w:beforeAutospacing="1" w:after="100" w:afterAutospacing="1" w:line="240" w:lineRule="auto"/>
      <w:jc w:val="left"/>
    </w:pPr>
    <w:rPr>
      <w:rFonts w:hAnsi="宋体" w:cs="宋体"/>
      <w:kern w:val="0"/>
      <w:szCs w:val="24"/>
    </w:rPr>
  </w:style>
  <w:style w:type="paragraph" w:customStyle="1" w:styleId="186">
    <w:name w:val="Normal_0"/>
    <w:qFormat/>
    <w:uiPriority w:val="0"/>
    <w:pPr>
      <w:spacing w:before="120" w:after="240"/>
      <w:jc w:val="both"/>
    </w:pPr>
    <w:rPr>
      <w:rFonts w:ascii="Calibri" w:hAnsi="Calibri" w:eastAsia="Calibri" w:cs="Times New Roman"/>
      <w:sz w:val="22"/>
      <w:szCs w:val="22"/>
      <w:lang w:val="ru-RU" w:eastAsia="en-US" w:bidi="ar-SA"/>
    </w:rPr>
  </w:style>
  <w:style w:type="character" w:customStyle="1" w:styleId="187">
    <w:name w:val="Char Char12"/>
    <w:qFormat/>
    <w:uiPriority w:val="0"/>
    <w:rPr>
      <w:rFonts w:ascii="Calibri" w:hAnsi="Calibri" w:eastAsia="宋体"/>
      <w:kern w:val="2"/>
      <w:sz w:val="18"/>
      <w:szCs w:val="18"/>
      <w:lang w:bidi="ar-SA"/>
    </w:rPr>
  </w:style>
  <w:style w:type="paragraph" w:customStyle="1" w:styleId="188">
    <w:name w:val="访问过的超链接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Char Char2"/>
    <w:qFormat/>
    <w:uiPriority w:val="0"/>
    <w:rPr>
      <w:rFonts w:ascii="Arial" w:hAnsi="Arial" w:eastAsia="黑体"/>
      <w:b/>
      <w:kern w:val="2"/>
      <w:sz w:val="32"/>
      <w:lang w:val="en-US" w:eastAsia="zh-CN"/>
    </w:rPr>
  </w:style>
  <w:style w:type="paragraph" w:customStyle="1" w:styleId="191">
    <w:name w:val="Char12"/>
    <w:basedOn w:val="1"/>
    <w:qFormat/>
    <w:uiPriority w:val="99"/>
    <w:pPr>
      <w:adjustRightInd/>
      <w:snapToGrid/>
      <w:spacing w:line="240" w:lineRule="auto"/>
    </w:pPr>
    <w:rPr>
      <w:rFonts w:ascii="Tahoma" w:hAnsi="Tahoma"/>
      <w:szCs w:val="20"/>
    </w:rPr>
  </w:style>
  <w:style w:type="character" w:customStyle="1" w:styleId="192">
    <w:name w:val="Char Char11"/>
    <w:qFormat/>
    <w:uiPriority w:val="0"/>
    <w:rPr>
      <w:rFonts w:eastAsia="宋体"/>
      <w:kern w:val="2"/>
      <w:sz w:val="24"/>
      <w:lang w:val="en-US" w:eastAsia="zh-CN"/>
    </w:rPr>
  </w:style>
  <w:style w:type="paragraph" w:customStyle="1" w:styleId="193">
    <w:name w:val="Char Char Char Char2"/>
    <w:basedOn w:val="1"/>
    <w:qFormat/>
    <w:uiPriority w:val="99"/>
    <w:pPr>
      <w:widowControl/>
      <w:adjustRightInd/>
      <w:snapToGrid/>
      <w:spacing w:after="160" w:line="240" w:lineRule="exact"/>
      <w:jc w:val="left"/>
    </w:pPr>
    <w:rPr>
      <w:rFonts w:ascii="Times New Roman" w:hAnsi="Times New Roman"/>
      <w:sz w:val="21"/>
      <w:szCs w:val="20"/>
    </w:rPr>
  </w:style>
  <w:style w:type="paragraph" w:customStyle="1" w:styleId="194">
    <w:name w:val="样式1"/>
    <w:link w:val="19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5">
    <w:name w:val="样式1 Char"/>
    <w:link w:val="194"/>
    <w:qFormat/>
    <w:uiPriority w:val="0"/>
    <w:rPr>
      <w:kern w:val="2"/>
      <w:sz w:val="21"/>
      <w:szCs w:val="24"/>
    </w:rPr>
  </w:style>
  <w:style w:type="paragraph" w:customStyle="1" w:styleId="196">
    <w:name w:val="Char11"/>
    <w:basedOn w:val="1"/>
    <w:qFormat/>
    <w:uiPriority w:val="99"/>
    <w:pPr>
      <w:adjustRightInd/>
      <w:snapToGrid/>
      <w:spacing w:line="240" w:lineRule="auto"/>
    </w:pPr>
    <w:rPr>
      <w:rFonts w:ascii="Tahoma" w:hAnsi="Tahoma"/>
      <w:szCs w:val="20"/>
    </w:rPr>
  </w:style>
  <w:style w:type="paragraph" w:customStyle="1" w:styleId="197">
    <w:name w:val="Char Char Char Char1"/>
    <w:basedOn w:val="1"/>
    <w:qFormat/>
    <w:uiPriority w:val="99"/>
    <w:pPr>
      <w:widowControl/>
      <w:adjustRightInd/>
      <w:snapToGrid/>
      <w:spacing w:after="160" w:line="240" w:lineRule="exact"/>
      <w:jc w:val="left"/>
    </w:pPr>
    <w:rPr>
      <w:rFonts w:ascii="Times New Roman" w:hAnsi="Times New Roman"/>
      <w:sz w:val="21"/>
      <w:szCs w:val="20"/>
    </w:rPr>
  </w:style>
  <w:style w:type="paragraph" w:customStyle="1" w:styleId="198">
    <w:name w:val="_Style 1"/>
    <w:basedOn w:val="1"/>
    <w:qFormat/>
    <w:uiPriority w:val="0"/>
    <w:pPr>
      <w:adjustRightInd/>
      <w:snapToGrid/>
      <w:spacing w:line="240" w:lineRule="auto"/>
      <w:ind w:firstLine="420" w:firstLineChars="200"/>
    </w:pPr>
    <w:rPr>
      <w:rFonts w:ascii="Times New Roman" w:hAnsi="Times New Roman"/>
      <w:sz w:val="21"/>
      <w:szCs w:val="24"/>
    </w:rPr>
  </w:style>
  <w:style w:type="character" w:customStyle="1" w:styleId="199">
    <w:name w:val="fontstyle01"/>
    <w:basedOn w:val="90"/>
    <w:qFormat/>
    <w:uiPriority w:val="0"/>
    <w:rPr>
      <w:rFonts w:hint="eastAsia" w:ascii="宋体" w:hAnsi="宋体" w:eastAsia="宋体"/>
      <w:color w:val="000000"/>
      <w:sz w:val="32"/>
      <w:szCs w:val="32"/>
    </w:rPr>
  </w:style>
  <w:style w:type="character" w:customStyle="1" w:styleId="200">
    <w:name w:val="fontstyle21"/>
    <w:basedOn w:val="90"/>
    <w:qFormat/>
    <w:uiPriority w:val="0"/>
    <w:rPr>
      <w:rFonts w:hint="eastAsia" w:ascii="黑体" w:hAnsi="黑体" w:eastAsia="黑体"/>
      <w:color w:val="000000"/>
      <w:sz w:val="22"/>
      <w:szCs w:val="22"/>
    </w:rPr>
  </w:style>
  <w:style w:type="character" w:customStyle="1" w:styleId="201">
    <w:name w:val="fontstyle31"/>
    <w:basedOn w:val="90"/>
    <w:qFormat/>
    <w:uiPriority w:val="0"/>
    <w:rPr>
      <w:rFonts w:hint="default" w:ascii="Times New Roman" w:hAnsi="Times New Roman" w:cs="Times New Roman"/>
      <w:color w:val="000000"/>
      <w:sz w:val="18"/>
      <w:szCs w:val="18"/>
    </w:rPr>
  </w:style>
  <w:style w:type="character" w:customStyle="1" w:styleId="202">
    <w:name w:val="fontstyle41"/>
    <w:basedOn w:val="90"/>
    <w:qFormat/>
    <w:uiPriority w:val="0"/>
    <w:rPr>
      <w:rFonts w:hint="default" w:ascii="Symbol" w:hAnsi="Symbol"/>
      <w:color w:val="000000"/>
      <w:sz w:val="44"/>
      <w:szCs w:val="44"/>
    </w:rPr>
  </w:style>
  <w:style w:type="character" w:customStyle="1" w:styleId="203">
    <w:name w:val="fontstyle51"/>
    <w:basedOn w:val="90"/>
    <w:qFormat/>
    <w:uiPriority w:val="0"/>
    <w:rPr>
      <w:rFonts w:hint="default" w:ascii="Times New Roman" w:hAnsi="Times New Roman" w:cs="Times New Roman"/>
      <w:i/>
      <w:iCs/>
      <w:color w:val="000000"/>
      <w:sz w:val="44"/>
      <w:szCs w:val="44"/>
    </w:rPr>
  </w:style>
  <w:style w:type="character" w:customStyle="1" w:styleId="204">
    <w:name w:val="MM Topic 3 Char"/>
    <w:link w:val="205"/>
    <w:qFormat/>
    <w:uiPriority w:val="0"/>
    <w:rPr>
      <w:b/>
      <w:kern w:val="2"/>
      <w:sz w:val="32"/>
    </w:rPr>
  </w:style>
  <w:style w:type="paragraph" w:customStyle="1" w:styleId="205">
    <w:name w:val="MM Topic 3"/>
    <w:basedOn w:val="5"/>
    <w:link w:val="204"/>
    <w:qFormat/>
    <w:uiPriority w:val="0"/>
    <w:pPr>
      <w:tabs>
        <w:tab w:val="left" w:pos="1418"/>
      </w:tabs>
      <w:adjustRightInd/>
      <w:snapToGrid/>
      <w:spacing w:before="260" w:after="260" w:line="413" w:lineRule="auto"/>
    </w:pPr>
    <w:rPr>
      <w:rFonts w:ascii="Times New Roman" w:hAnsi="Times New Roman"/>
      <w:bCs w:val="0"/>
      <w:szCs w:val="20"/>
    </w:rPr>
  </w:style>
  <w:style w:type="character" w:customStyle="1" w:styleId="206">
    <w:name w:val="MM Topic 2 Char"/>
    <w:link w:val="207"/>
    <w:qFormat/>
    <w:uiPriority w:val="0"/>
    <w:rPr>
      <w:rFonts w:ascii="Arial" w:hAnsi="Arial" w:eastAsia="黑体"/>
      <w:b/>
      <w:kern w:val="2"/>
      <w:sz w:val="32"/>
    </w:rPr>
  </w:style>
  <w:style w:type="paragraph" w:customStyle="1" w:styleId="207">
    <w:name w:val="MM Topic 2"/>
    <w:basedOn w:val="4"/>
    <w:link w:val="206"/>
    <w:qFormat/>
    <w:uiPriority w:val="0"/>
    <w:pPr>
      <w:tabs>
        <w:tab w:val="left" w:pos="992"/>
      </w:tabs>
      <w:adjustRightInd/>
      <w:snapToGrid/>
      <w:spacing w:before="260" w:after="260" w:line="413" w:lineRule="auto"/>
      <w:jc w:val="both"/>
    </w:pPr>
    <w:rPr>
      <w:rFonts w:ascii="Arial" w:hAnsi="Arial" w:eastAsia="黑体"/>
      <w:bCs w:val="0"/>
      <w:kern w:val="2"/>
      <w:szCs w:val="20"/>
    </w:rPr>
  </w:style>
  <w:style w:type="character" w:customStyle="1" w:styleId="208">
    <w:name w:val="样式12 Char"/>
    <w:link w:val="209"/>
    <w:qFormat/>
    <w:uiPriority w:val="0"/>
    <w:rPr>
      <w:rFonts w:ascii="宋体" w:hAnsi="宋体" w:eastAsia="黑体"/>
      <w:sz w:val="44"/>
    </w:rPr>
  </w:style>
  <w:style w:type="paragraph" w:customStyle="1" w:styleId="209">
    <w:name w:val="样式12"/>
    <w:basedOn w:val="1"/>
    <w:link w:val="208"/>
    <w:qFormat/>
    <w:uiPriority w:val="0"/>
    <w:pPr>
      <w:tabs>
        <w:tab w:val="left" w:pos="1920"/>
      </w:tabs>
      <w:snapToGrid/>
      <w:spacing w:line="312" w:lineRule="atLeast"/>
      <w:ind w:left="1920" w:hanging="840"/>
      <w:jc w:val="center"/>
      <w:textAlignment w:val="baseline"/>
    </w:pPr>
    <w:rPr>
      <w:rFonts w:hAnsi="宋体" w:eastAsia="黑体"/>
      <w:kern w:val="0"/>
      <w:sz w:val="44"/>
      <w:szCs w:val="20"/>
    </w:rPr>
  </w:style>
  <w:style w:type="character" w:customStyle="1" w:styleId="210">
    <w:name w:val="彩色列表 - 着色 1 字符"/>
    <w:link w:val="211"/>
    <w:qFormat/>
    <w:uiPriority w:val="34"/>
    <w:rPr>
      <w:kern w:val="2"/>
      <w:sz w:val="24"/>
    </w:rPr>
  </w:style>
  <w:style w:type="paragraph" w:customStyle="1" w:styleId="211">
    <w:name w:val="彩色列表 - 着色 11"/>
    <w:basedOn w:val="1"/>
    <w:link w:val="210"/>
    <w:qFormat/>
    <w:uiPriority w:val="34"/>
    <w:pPr>
      <w:adjustRightInd/>
      <w:snapToGrid/>
      <w:spacing w:line="240" w:lineRule="auto"/>
      <w:ind w:firstLine="420" w:firstLineChars="200"/>
    </w:pPr>
    <w:rPr>
      <w:rFonts w:ascii="Times New Roman" w:hAnsi="Times New Roman"/>
      <w:szCs w:val="20"/>
    </w:rPr>
  </w:style>
  <w:style w:type="character" w:customStyle="1" w:styleId="212">
    <w:name w:val="可研正文 Char"/>
    <w:link w:val="213"/>
    <w:qFormat/>
    <w:uiPriority w:val="0"/>
    <w:rPr>
      <w:rFonts w:eastAsia="仿宋_GB2312"/>
      <w:sz w:val="24"/>
    </w:rPr>
  </w:style>
  <w:style w:type="paragraph" w:customStyle="1" w:styleId="213">
    <w:name w:val="可研正文"/>
    <w:basedOn w:val="1"/>
    <w:link w:val="212"/>
    <w:qFormat/>
    <w:uiPriority w:val="0"/>
    <w:pPr>
      <w:adjustRightInd/>
      <w:snapToGrid/>
      <w:spacing w:line="360" w:lineRule="auto"/>
      <w:ind w:firstLine="200" w:firstLineChars="200"/>
    </w:pPr>
    <w:rPr>
      <w:rFonts w:ascii="Times New Roman" w:hAnsi="Times New Roman" w:eastAsia="仿宋_GB2312"/>
      <w:kern w:val="0"/>
      <w:szCs w:val="20"/>
    </w:rPr>
  </w:style>
  <w:style w:type="character" w:customStyle="1" w:styleId="214">
    <w:name w:val="Footer Char"/>
    <w:qFormat/>
    <w:uiPriority w:val="0"/>
    <w:rPr>
      <w:rFonts w:ascii="Times New Roman" w:hAnsi="Times New Roman" w:eastAsia="宋体"/>
      <w:sz w:val="18"/>
    </w:rPr>
  </w:style>
  <w:style w:type="character" w:customStyle="1" w:styleId="215">
    <w:name w:val="汉江正文 Char"/>
    <w:qFormat/>
    <w:uiPriority w:val="0"/>
    <w:rPr>
      <w:rFonts w:eastAsia="宋体"/>
      <w:kern w:val="2"/>
      <w:sz w:val="21"/>
      <w:lang w:val="en-US" w:eastAsia="zh-CN"/>
    </w:rPr>
  </w:style>
  <w:style w:type="character" w:customStyle="1" w:styleId="216">
    <w:name w:val="No Spacing Char"/>
    <w:link w:val="217"/>
    <w:qFormat/>
    <w:uiPriority w:val="0"/>
    <w:rPr>
      <w:rFonts w:ascii="Calibri" w:hAnsi="Calibri"/>
      <w:sz w:val="22"/>
    </w:rPr>
  </w:style>
  <w:style w:type="paragraph" w:customStyle="1" w:styleId="217">
    <w:name w:val="无间隔1"/>
    <w:link w:val="216"/>
    <w:qFormat/>
    <w:uiPriority w:val="0"/>
    <w:rPr>
      <w:rFonts w:ascii="Calibri" w:hAnsi="Calibri" w:eastAsia="宋体" w:cs="Times New Roman"/>
      <w:sz w:val="22"/>
      <w:lang w:val="en-US" w:eastAsia="zh-CN" w:bidi="ar-SA"/>
    </w:rPr>
  </w:style>
  <w:style w:type="character" w:customStyle="1" w:styleId="218">
    <w:name w:val="8表名 Char"/>
    <w:link w:val="219"/>
    <w:qFormat/>
    <w:uiPriority w:val="0"/>
    <w:rPr>
      <w:rFonts w:eastAsia="仿宋_GB2312"/>
      <w:sz w:val="24"/>
    </w:rPr>
  </w:style>
  <w:style w:type="paragraph" w:customStyle="1" w:styleId="219">
    <w:name w:val="8表名"/>
    <w:basedOn w:val="1"/>
    <w:next w:val="1"/>
    <w:link w:val="218"/>
    <w:qFormat/>
    <w:uiPriority w:val="0"/>
    <w:pPr>
      <w:keepNext/>
      <w:widowControl/>
      <w:adjustRightInd/>
      <w:snapToGrid/>
      <w:spacing w:beforeLines="100" w:afterLines="100" w:line="240" w:lineRule="auto"/>
      <w:jc w:val="center"/>
      <w:outlineLvl w:val="5"/>
    </w:pPr>
    <w:rPr>
      <w:rFonts w:ascii="Times New Roman" w:hAnsi="Times New Roman" w:eastAsia="仿宋_GB2312"/>
      <w:kern w:val="0"/>
      <w:szCs w:val="20"/>
    </w:rPr>
  </w:style>
  <w:style w:type="character" w:customStyle="1" w:styleId="220">
    <w:name w:val="正文文本缩进 3 Char1"/>
    <w:qFormat/>
    <w:uiPriority w:val="0"/>
    <w:rPr>
      <w:kern w:val="2"/>
      <w:sz w:val="16"/>
    </w:rPr>
  </w:style>
  <w:style w:type="character" w:customStyle="1" w:styleId="221">
    <w:name w:val="文文 Char"/>
    <w:link w:val="222"/>
    <w:qFormat/>
    <w:uiPriority w:val="0"/>
    <w:rPr>
      <w:spacing w:val="20"/>
      <w:kern w:val="2"/>
      <w:sz w:val="24"/>
    </w:rPr>
  </w:style>
  <w:style w:type="paragraph" w:customStyle="1" w:styleId="222">
    <w:name w:val="文文"/>
    <w:basedOn w:val="1"/>
    <w:link w:val="221"/>
    <w:qFormat/>
    <w:uiPriority w:val="0"/>
    <w:pPr>
      <w:adjustRightInd/>
      <w:snapToGrid/>
      <w:spacing w:line="440" w:lineRule="exact"/>
      <w:ind w:firstLine="200" w:firstLineChars="200"/>
    </w:pPr>
    <w:rPr>
      <w:rFonts w:ascii="Times New Roman" w:hAnsi="Times New Roman"/>
      <w:spacing w:val="20"/>
      <w:szCs w:val="20"/>
    </w:rPr>
  </w:style>
  <w:style w:type="character" w:customStyle="1" w:styleId="223">
    <w:name w:val="Char Char33"/>
    <w:qFormat/>
    <w:uiPriority w:val="0"/>
    <w:rPr>
      <w:rFonts w:eastAsia="黑体"/>
      <w:b/>
      <w:kern w:val="2"/>
      <w:sz w:val="32"/>
    </w:rPr>
  </w:style>
  <w:style w:type="character" w:customStyle="1" w:styleId="224">
    <w:name w:val="尾注文本 字符"/>
    <w:link w:val="52"/>
    <w:qFormat/>
    <w:uiPriority w:val="0"/>
    <w:rPr>
      <w:kern w:val="2"/>
      <w:sz w:val="21"/>
    </w:rPr>
  </w:style>
  <w:style w:type="character" w:customStyle="1" w:styleId="225">
    <w:name w:val="样式 宋体 加粗 黑色"/>
    <w:qFormat/>
    <w:uiPriority w:val="0"/>
    <w:rPr>
      <w:rFonts w:ascii="宋体" w:hAnsi="宋体" w:eastAsia="宋体"/>
      <w:b/>
      <w:color w:val="000000"/>
      <w:sz w:val="28"/>
    </w:rPr>
  </w:style>
  <w:style w:type="character" w:customStyle="1" w:styleId="226">
    <w:name w:val="样式7 Char"/>
    <w:link w:val="227"/>
    <w:qFormat/>
    <w:uiPriority w:val="0"/>
    <w:rPr>
      <w:rFonts w:ascii="宋体" w:hAnsi="宋体"/>
      <w:b/>
      <w:sz w:val="24"/>
    </w:rPr>
  </w:style>
  <w:style w:type="paragraph" w:customStyle="1" w:styleId="227">
    <w:name w:val="样式7"/>
    <w:basedOn w:val="3"/>
    <w:next w:val="3"/>
    <w:link w:val="226"/>
    <w:qFormat/>
    <w:uiPriority w:val="0"/>
    <w:pPr>
      <w:keepNext w:val="0"/>
      <w:keepLines w:val="0"/>
      <w:tabs>
        <w:tab w:val="left" w:pos="360"/>
        <w:tab w:val="left" w:pos="425"/>
      </w:tabs>
      <w:adjustRightInd/>
      <w:snapToGrid/>
      <w:ind w:left="360" w:hanging="360"/>
      <w:jc w:val="left"/>
    </w:pPr>
    <w:rPr>
      <w:rFonts w:hAnsi="宋体"/>
      <w:bCs w:val="0"/>
      <w:kern w:val="0"/>
      <w:sz w:val="24"/>
      <w:szCs w:val="20"/>
    </w:rPr>
  </w:style>
  <w:style w:type="character" w:customStyle="1" w:styleId="228">
    <w:name w:val="样式 宋体 五号 加粗 黑色"/>
    <w:qFormat/>
    <w:uiPriority w:val="0"/>
    <w:rPr>
      <w:rFonts w:ascii="宋体" w:hAnsi="宋体"/>
      <w:b/>
      <w:color w:val="000000"/>
      <w:sz w:val="24"/>
    </w:rPr>
  </w:style>
  <w:style w:type="character" w:customStyle="1" w:styleId="229">
    <w:name w:val="标题1 Char Char"/>
    <w:link w:val="230"/>
    <w:qFormat/>
    <w:uiPriority w:val="0"/>
    <w:rPr>
      <w:rFonts w:ascii="宋体" w:hAnsi="宋体"/>
      <w:b/>
      <w:kern w:val="36"/>
      <w:sz w:val="36"/>
    </w:rPr>
  </w:style>
  <w:style w:type="paragraph" w:customStyle="1" w:styleId="230">
    <w:name w:val="标题1"/>
    <w:basedOn w:val="3"/>
    <w:link w:val="229"/>
    <w:qFormat/>
    <w:uiPriority w:val="0"/>
    <w:pPr>
      <w:keepNext w:val="0"/>
      <w:keepLines w:val="0"/>
      <w:widowControl/>
      <w:tabs>
        <w:tab w:val="left" w:pos="425"/>
      </w:tabs>
      <w:adjustRightInd/>
      <w:snapToGrid/>
      <w:spacing w:before="100" w:beforeAutospacing="1" w:after="100" w:afterAutospacing="1" w:line="240" w:lineRule="auto"/>
      <w:jc w:val="left"/>
    </w:pPr>
    <w:rPr>
      <w:rFonts w:hAnsi="宋体"/>
      <w:bCs w:val="0"/>
      <w:kern w:val="36"/>
      <w:sz w:val="36"/>
      <w:szCs w:val="20"/>
    </w:rPr>
  </w:style>
  <w:style w:type="character" w:customStyle="1" w:styleId="231">
    <w:name w:val="Char Char111"/>
    <w:qFormat/>
    <w:uiPriority w:val="0"/>
    <w:rPr>
      <w:rFonts w:ascii="Cambria" w:hAnsi="Cambria"/>
      <w:b/>
      <w:kern w:val="2"/>
      <w:sz w:val="24"/>
    </w:rPr>
  </w:style>
  <w:style w:type="character" w:customStyle="1" w:styleId="232">
    <w:name w:val="样式13 Char"/>
    <w:link w:val="233"/>
    <w:qFormat/>
    <w:uiPriority w:val="0"/>
    <w:rPr>
      <w:rFonts w:ascii="楷体" w:hAnsi="楷体" w:eastAsia="楷体"/>
      <w:sz w:val="18"/>
    </w:rPr>
  </w:style>
  <w:style w:type="paragraph" w:customStyle="1" w:styleId="233">
    <w:name w:val="样式13"/>
    <w:basedOn w:val="55"/>
    <w:link w:val="232"/>
    <w:qFormat/>
    <w:uiPriority w:val="0"/>
    <w:pPr>
      <w:pBdr>
        <w:top w:val="single" w:color="auto" w:sz="4" w:space="1"/>
      </w:pBdr>
      <w:adjustRightInd/>
      <w:snapToGrid/>
      <w:jc w:val="center"/>
    </w:pPr>
    <w:rPr>
      <w:rFonts w:ascii="楷体" w:hAnsi="楷体" w:eastAsia="楷体"/>
      <w:kern w:val="0"/>
      <w:szCs w:val="20"/>
    </w:rPr>
  </w:style>
  <w:style w:type="character" w:customStyle="1" w:styleId="234">
    <w:name w:val="表文字 Char"/>
    <w:link w:val="235"/>
    <w:qFormat/>
    <w:uiPriority w:val="0"/>
  </w:style>
  <w:style w:type="paragraph" w:customStyle="1" w:styleId="235">
    <w:name w:val="表文字"/>
    <w:link w:val="234"/>
    <w:qFormat/>
    <w:uiPriority w:val="0"/>
    <w:pPr>
      <w:widowControl w:val="0"/>
      <w:adjustRightInd w:val="0"/>
      <w:spacing w:line="240" w:lineRule="exact"/>
      <w:jc w:val="center"/>
      <w:textAlignment w:val="baseline"/>
    </w:pPr>
    <w:rPr>
      <w:rFonts w:ascii="Times New Roman" w:hAnsi="Times New Roman" w:eastAsia="宋体" w:cs="Times New Roman"/>
      <w:lang w:val="en-US" w:eastAsia="zh-CN" w:bidi="ar-SA"/>
    </w:rPr>
  </w:style>
  <w:style w:type="character" w:customStyle="1" w:styleId="236">
    <w:name w:val="font01"/>
    <w:qFormat/>
    <w:uiPriority w:val="0"/>
    <w:rPr>
      <w:rFonts w:hint="eastAsia" w:ascii="宋体" w:hAnsi="宋体" w:eastAsia="宋体"/>
      <w:color w:val="000000"/>
      <w:sz w:val="24"/>
      <w:u w:val="none"/>
    </w:rPr>
  </w:style>
  <w:style w:type="character" w:customStyle="1" w:styleId="237">
    <w:name w:val="textcontents"/>
    <w:qFormat/>
    <w:uiPriority w:val="0"/>
  </w:style>
  <w:style w:type="character" w:customStyle="1" w:styleId="238">
    <w:name w:val="6表名 Char Char"/>
    <w:link w:val="239"/>
    <w:qFormat/>
    <w:uiPriority w:val="0"/>
    <w:rPr>
      <w:rFonts w:eastAsia="仿宋_GB2312"/>
      <w:b/>
      <w:kern w:val="2"/>
      <w:sz w:val="24"/>
    </w:rPr>
  </w:style>
  <w:style w:type="paragraph" w:customStyle="1" w:styleId="239">
    <w:name w:val="6表名"/>
    <w:basedOn w:val="1"/>
    <w:link w:val="238"/>
    <w:qFormat/>
    <w:uiPriority w:val="0"/>
    <w:pPr>
      <w:keepNext/>
      <w:adjustRightInd/>
      <w:snapToGrid/>
      <w:spacing w:before="120" w:after="120" w:line="240" w:lineRule="auto"/>
      <w:jc w:val="center"/>
      <w:outlineLvl w:val="3"/>
    </w:pPr>
    <w:rPr>
      <w:rFonts w:ascii="Times New Roman" w:hAnsi="Times New Roman" w:eastAsia="仿宋_GB2312"/>
      <w:b/>
      <w:szCs w:val="20"/>
    </w:rPr>
  </w:style>
  <w:style w:type="character" w:customStyle="1" w:styleId="240">
    <w:name w:val="正文首行缩进 字符"/>
    <w:link w:val="86"/>
    <w:qFormat/>
    <w:uiPriority w:val="0"/>
    <w:rPr>
      <w:kern w:val="2"/>
      <w:sz w:val="24"/>
    </w:rPr>
  </w:style>
  <w:style w:type="character" w:customStyle="1" w:styleId="241">
    <w:name w:val="sell_title2"/>
    <w:qFormat/>
    <w:uiPriority w:val="0"/>
  </w:style>
  <w:style w:type="character" w:customStyle="1" w:styleId="242">
    <w:name w:val="样式 5正文 + 首行缩进:  2 字符 Char Char"/>
    <w:qFormat/>
    <w:uiPriority w:val="0"/>
    <w:rPr>
      <w:rFonts w:eastAsia="仿宋_GB2312"/>
      <w:kern w:val="2"/>
      <w:sz w:val="28"/>
      <w:lang w:val="en-US" w:eastAsia="zh-CN"/>
    </w:rPr>
  </w:style>
  <w:style w:type="character" w:customStyle="1" w:styleId="243">
    <w:name w:val="图片 Char"/>
    <w:link w:val="244"/>
    <w:qFormat/>
    <w:uiPriority w:val="0"/>
    <w:rPr>
      <w:rFonts w:ascii="宋体" w:hAnsi="宋体"/>
      <w:b/>
      <w:kern w:val="2"/>
      <w:sz w:val="21"/>
    </w:rPr>
  </w:style>
  <w:style w:type="paragraph" w:customStyle="1" w:styleId="244">
    <w:name w:val="图片"/>
    <w:basedOn w:val="87"/>
    <w:link w:val="243"/>
    <w:qFormat/>
    <w:uiPriority w:val="0"/>
    <w:pPr>
      <w:tabs>
        <w:tab w:val="left" w:pos="6390"/>
      </w:tabs>
      <w:spacing w:after="0" w:line="400" w:lineRule="atLeast"/>
      <w:jc w:val="center"/>
    </w:pPr>
    <w:rPr>
      <w:rFonts w:hAnsi="宋体"/>
      <w:b/>
      <w:sz w:val="21"/>
      <w:szCs w:val="20"/>
    </w:rPr>
  </w:style>
  <w:style w:type="character" w:customStyle="1" w:styleId="245">
    <w:name w:val="HTML 地址 字符"/>
    <w:link w:val="41"/>
    <w:qFormat/>
    <w:uiPriority w:val="0"/>
    <w:rPr>
      <w:i/>
      <w:kern w:val="2"/>
      <w:sz w:val="21"/>
    </w:rPr>
  </w:style>
  <w:style w:type="character" w:customStyle="1" w:styleId="246">
    <w:name w:val="签名 字符"/>
    <w:link w:val="58"/>
    <w:qFormat/>
    <w:uiPriority w:val="0"/>
    <w:rPr>
      <w:kern w:val="2"/>
      <w:sz w:val="21"/>
    </w:rPr>
  </w:style>
  <w:style w:type="character" w:customStyle="1" w:styleId="247">
    <w:name w:val="5正文顶格 Char Char Char Char Char"/>
    <w:link w:val="248"/>
    <w:qFormat/>
    <w:uiPriority w:val="0"/>
    <w:rPr>
      <w:rFonts w:ascii="仿宋_GB2312" w:eastAsia="仿宋_GB2312"/>
      <w:kern w:val="2"/>
      <w:sz w:val="28"/>
    </w:rPr>
  </w:style>
  <w:style w:type="paragraph" w:customStyle="1" w:styleId="248">
    <w:name w:val="5正文顶格 Char Char Char"/>
    <w:basedOn w:val="1"/>
    <w:next w:val="1"/>
    <w:link w:val="247"/>
    <w:qFormat/>
    <w:uiPriority w:val="0"/>
    <w:pPr>
      <w:spacing w:line="240" w:lineRule="auto"/>
      <w:jc w:val="left"/>
    </w:pPr>
    <w:rPr>
      <w:rFonts w:ascii="仿宋_GB2312" w:hAnsi="Times New Roman" w:eastAsia="仿宋_GB2312"/>
      <w:sz w:val="28"/>
      <w:szCs w:val="20"/>
    </w:rPr>
  </w:style>
  <w:style w:type="character" w:customStyle="1" w:styleId="249">
    <w:name w:val="照片表头 Char"/>
    <w:link w:val="250"/>
    <w:qFormat/>
    <w:uiPriority w:val="0"/>
    <w:rPr>
      <w:rFonts w:ascii="宋体" w:hAnsi="宋体"/>
      <w:b/>
      <w:kern w:val="2"/>
      <w:sz w:val="21"/>
    </w:rPr>
  </w:style>
  <w:style w:type="paragraph" w:customStyle="1" w:styleId="250">
    <w:name w:val="照片表头"/>
    <w:basedOn w:val="1"/>
    <w:link w:val="249"/>
    <w:qFormat/>
    <w:uiPriority w:val="0"/>
    <w:pPr>
      <w:adjustRightInd/>
      <w:snapToGrid/>
      <w:spacing w:afterLines="50" w:line="360" w:lineRule="auto"/>
      <w:ind w:firstLine="422" w:firstLineChars="200"/>
      <w:jc w:val="center"/>
    </w:pPr>
    <w:rPr>
      <w:rFonts w:hAnsi="宋体"/>
      <w:b/>
      <w:sz w:val="21"/>
      <w:szCs w:val="20"/>
    </w:rPr>
  </w:style>
  <w:style w:type="character" w:customStyle="1" w:styleId="251">
    <w:name w:val="样式23 Char"/>
    <w:link w:val="252"/>
    <w:qFormat/>
    <w:uiPriority w:val="0"/>
    <w:rPr>
      <w:rFonts w:ascii="宋体" w:hAnsi="宋体"/>
      <w:kern w:val="2"/>
      <w:sz w:val="21"/>
    </w:rPr>
  </w:style>
  <w:style w:type="paragraph" w:customStyle="1" w:styleId="252">
    <w:name w:val="样式23"/>
    <w:basedOn w:val="55"/>
    <w:link w:val="251"/>
    <w:qFormat/>
    <w:uiPriority w:val="0"/>
    <w:pPr>
      <w:pBdr>
        <w:top w:val="single" w:color="auto" w:sz="6" w:space="1"/>
      </w:pBdr>
      <w:wordWrap w:val="0"/>
      <w:adjustRightInd/>
      <w:spacing w:line="360" w:lineRule="auto"/>
      <w:ind w:firstLine="420" w:firstLineChars="200"/>
      <w:jc w:val="right"/>
    </w:pPr>
    <w:rPr>
      <w:rFonts w:hAnsi="宋体"/>
      <w:sz w:val="21"/>
      <w:szCs w:val="20"/>
    </w:rPr>
  </w:style>
  <w:style w:type="character" w:customStyle="1" w:styleId="253">
    <w:name w:val="个人设置正文 Char"/>
    <w:link w:val="254"/>
    <w:qFormat/>
    <w:uiPriority w:val="0"/>
    <w:rPr>
      <w:rFonts w:ascii="仿宋_GB2312" w:hAnsi="宋体" w:eastAsia="仿宋_GB2312"/>
      <w:kern w:val="2"/>
      <w:sz w:val="24"/>
    </w:rPr>
  </w:style>
  <w:style w:type="paragraph" w:customStyle="1" w:styleId="254">
    <w:name w:val="个人设置正文"/>
    <w:basedOn w:val="1"/>
    <w:link w:val="253"/>
    <w:qFormat/>
    <w:uiPriority w:val="0"/>
    <w:pPr>
      <w:adjustRightInd/>
      <w:snapToGrid/>
      <w:spacing w:line="500" w:lineRule="exact"/>
      <w:ind w:firstLine="480" w:firstLineChars="200"/>
    </w:pPr>
    <w:rPr>
      <w:rFonts w:ascii="仿宋_GB2312" w:hAnsi="宋体" w:eastAsia="仿宋_GB2312"/>
      <w:szCs w:val="20"/>
    </w:rPr>
  </w:style>
  <w:style w:type="character" w:customStyle="1" w:styleId="255">
    <w:name w:val="正文（首行缩进两字） Char Char Char1"/>
    <w:qFormat/>
    <w:uiPriority w:val="0"/>
    <w:rPr>
      <w:rFonts w:eastAsia="宋体"/>
      <w:lang w:val="en-US" w:eastAsia="zh-CN"/>
    </w:rPr>
  </w:style>
  <w:style w:type="character" w:customStyle="1" w:styleId="256">
    <w:name w:val="样式21 Char"/>
    <w:link w:val="257"/>
    <w:qFormat/>
    <w:uiPriority w:val="0"/>
    <w:rPr>
      <w:kern w:val="2"/>
      <w:sz w:val="18"/>
    </w:rPr>
  </w:style>
  <w:style w:type="paragraph" w:customStyle="1" w:styleId="257">
    <w:name w:val="样式21"/>
    <w:basedOn w:val="57"/>
    <w:link w:val="256"/>
    <w:qFormat/>
    <w:uiPriority w:val="0"/>
    <w:pPr>
      <w:pBdr>
        <w:bottom w:val="none" w:color="auto" w:sz="0" w:space="0"/>
      </w:pBdr>
      <w:adjustRightInd/>
      <w:spacing w:line="360" w:lineRule="auto"/>
      <w:ind w:firstLine="360" w:firstLineChars="200"/>
      <w:jc w:val="both"/>
    </w:pPr>
    <w:rPr>
      <w:rFonts w:ascii="Times New Roman" w:hAnsi="Times New Roman"/>
      <w:szCs w:val="20"/>
    </w:rPr>
  </w:style>
  <w:style w:type="character" w:customStyle="1" w:styleId="258">
    <w:name w:val="正文标准 Char"/>
    <w:link w:val="259"/>
    <w:qFormat/>
    <w:uiPriority w:val="0"/>
    <w:rPr>
      <w:rFonts w:ascii="宋体" w:hAnsi="宋体"/>
      <w:sz w:val="24"/>
    </w:rPr>
  </w:style>
  <w:style w:type="paragraph" w:customStyle="1" w:styleId="259">
    <w:name w:val="正文标准"/>
    <w:basedOn w:val="1"/>
    <w:link w:val="258"/>
    <w:qFormat/>
    <w:uiPriority w:val="0"/>
    <w:pPr>
      <w:adjustRightInd/>
      <w:snapToGrid/>
      <w:spacing w:line="500" w:lineRule="exact"/>
      <w:ind w:firstLine="570"/>
    </w:pPr>
    <w:rPr>
      <w:rFonts w:hAnsi="宋体"/>
      <w:kern w:val="0"/>
      <w:szCs w:val="20"/>
    </w:rPr>
  </w:style>
  <w:style w:type="character" w:customStyle="1" w:styleId="260">
    <w:name w:val="样式 样式 首行缩进:  2 字符 + 首行缩进:  2 字符 Char"/>
    <w:link w:val="261"/>
    <w:qFormat/>
    <w:uiPriority w:val="0"/>
    <w:rPr>
      <w:kern w:val="2"/>
      <w:sz w:val="28"/>
    </w:rPr>
  </w:style>
  <w:style w:type="paragraph" w:customStyle="1" w:styleId="261">
    <w:name w:val="样式 样式 首行缩进:  2 字符 + 首行缩进:  2 字符"/>
    <w:basedOn w:val="1"/>
    <w:link w:val="260"/>
    <w:qFormat/>
    <w:uiPriority w:val="0"/>
    <w:pPr>
      <w:adjustRightInd/>
      <w:snapToGrid/>
      <w:spacing w:line="360" w:lineRule="auto"/>
      <w:ind w:firstLine="560" w:firstLineChars="200"/>
    </w:pPr>
    <w:rPr>
      <w:rFonts w:ascii="Times New Roman" w:hAnsi="Times New Roman"/>
      <w:sz w:val="28"/>
      <w:szCs w:val="20"/>
    </w:rPr>
  </w:style>
  <w:style w:type="character" w:customStyle="1" w:styleId="262">
    <w:name w:val="副标题 字符"/>
    <w:link w:val="64"/>
    <w:qFormat/>
    <w:uiPriority w:val="0"/>
    <w:rPr>
      <w:rFonts w:ascii="Arial" w:hAnsi="Arial"/>
      <w:b/>
      <w:kern w:val="28"/>
      <w:sz w:val="32"/>
    </w:rPr>
  </w:style>
  <w:style w:type="character" w:customStyle="1" w:styleId="263">
    <w:name w:val="出版正文 Char"/>
    <w:link w:val="264"/>
    <w:qFormat/>
    <w:uiPriority w:val="0"/>
    <w:rPr>
      <w:kern w:val="2"/>
      <w:sz w:val="24"/>
    </w:rPr>
  </w:style>
  <w:style w:type="paragraph" w:customStyle="1" w:styleId="264">
    <w:name w:val="出版正文"/>
    <w:basedOn w:val="1"/>
    <w:link w:val="263"/>
    <w:qFormat/>
    <w:uiPriority w:val="0"/>
    <w:pPr>
      <w:adjustRightInd/>
      <w:snapToGrid/>
      <w:spacing w:line="360" w:lineRule="auto"/>
      <w:ind w:firstLine="200" w:firstLineChars="200"/>
    </w:pPr>
    <w:rPr>
      <w:rFonts w:ascii="Times New Roman" w:hAnsi="Times New Roman"/>
      <w:szCs w:val="20"/>
    </w:rPr>
  </w:style>
  <w:style w:type="character" w:customStyle="1" w:styleId="265">
    <w:name w:val="Char Char121"/>
    <w:qFormat/>
    <w:uiPriority w:val="0"/>
    <w:rPr>
      <w:b/>
      <w:sz w:val="24"/>
    </w:rPr>
  </w:style>
  <w:style w:type="character" w:customStyle="1" w:styleId="266">
    <w:name w:val="1正文 Char Char"/>
    <w:link w:val="267"/>
    <w:qFormat/>
    <w:uiPriority w:val="0"/>
    <w:rPr>
      <w:rFonts w:ascii="黑体" w:hAnsi="宋体" w:eastAsia="仿宋_GB2312"/>
      <w:kern w:val="2"/>
      <w:sz w:val="24"/>
    </w:rPr>
  </w:style>
  <w:style w:type="paragraph" w:customStyle="1" w:styleId="267">
    <w:name w:val="1正文"/>
    <w:basedOn w:val="1"/>
    <w:link w:val="266"/>
    <w:qFormat/>
    <w:uiPriority w:val="0"/>
    <w:pPr>
      <w:adjustRightInd/>
      <w:snapToGrid/>
      <w:spacing w:before="40" w:after="40" w:line="360" w:lineRule="auto"/>
      <w:ind w:firstLine="200" w:firstLineChars="200"/>
    </w:pPr>
    <w:rPr>
      <w:rFonts w:ascii="黑体" w:hAnsi="宋体" w:eastAsia="仿宋_GB2312"/>
      <w:szCs w:val="20"/>
    </w:rPr>
  </w:style>
  <w:style w:type="character" w:customStyle="1" w:styleId="268">
    <w:name w:val="注释标题 字符"/>
    <w:link w:val="16"/>
    <w:qFormat/>
    <w:uiPriority w:val="0"/>
    <w:rPr>
      <w:kern w:val="2"/>
      <w:sz w:val="21"/>
    </w:rPr>
  </w:style>
  <w:style w:type="character" w:customStyle="1" w:styleId="269">
    <w:name w:val="页脚 Char1"/>
    <w:qFormat/>
    <w:uiPriority w:val="0"/>
    <w:rPr>
      <w:kern w:val="2"/>
      <w:sz w:val="18"/>
    </w:rPr>
  </w:style>
  <w:style w:type="character" w:customStyle="1" w:styleId="270">
    <w:name w:val="Body Text Indent 3 Char"/>
    <w:link w:val="271"/>
    <w:qFormat/>
    <w:uiPriority w:val="0"/>
    <w:rPr>
      <w:rFonts w:ascii="宋体" w:hAnsi="宋体"/>
      <w:color w:val="FF0000"/>
      <w:sz w:val="24"/>
      <w:bdr w:val="single" w:color="auto" w:sz="4" w:space="0"/>
    </w:rPr>
  </w:style>
  <w:style w:type="paragraph" w:customStyle="1" w:styleId="271">
    <w:name w:val="正文文本缩进 31"/>
    <w:basedOn w:val="1"/>
    <w:link w:val="270"/>
    <w:qFormat/>
    <w:uiPriority w:val="0"/>
    <w:pPr>
      <w:adjustRightInd/>
      <w:snapToGrid/>
      <w:spacing w:after="120" w:line="240" w:lineRule="auto"/>
      <w:ind w:left="420" w:leftChars="200"/>
    </w:pPr>
    <w:rPr>
      <w:rFonts w:hAnsi="宋体"/>
      <w:color w:val="FF0000"/>
      <w:kern w:val="0"/>
      <w:szCs w:val="20"/>
      <w:bdr w:val="single" w:color="auto" w:sz="4" w:space="0"/>
    </w:rPr>
  </w:style>
  <w:style w:type="character" w:customStyle="1" w:styleId="272">
    <w:name w:val="样式25 Char"/>
    <w:link w:val="273"/>
    <w:qFormat/>
    <w:uiPriority w:val="0"/>
    <w:rPr>
      <w:kern w:val="2"/>
      <w:sz w:val="18"/>
    </w:rPr>
  </w:style>
  <w:style w:type="paragraph" w:customStyle="1" w:styleId="273">
    <w:name w:val="样式25"/>
    <w:basedOn w:val="57"/>
    <w:link w:val="272"/>
    <w:qFormat/>
    <w:uiPriority w:val="0"/>
    <w:pPr>
      <w:pBdr>
        <w:bottom w:val="none" w:color="auto" w:sz="0" w:space="0"/>
      </w:pBdr>
      <w:adjustRightInd/>
      <w:spacing w:line="360" w:lineRule="auto"/>
      <w:ind w:firstLine="360" w:firstLineChars="200"/>
      <w:jc w:val="both"/>
    </w:pPr>
    <w:rPr>
      <w:rFonts w:ascii="Times New Roman" w:hAnsi="Times New Roman"/>
      <w:szCs w:val="20"/>
    </w:rPr>
  </w:style>
  <w:style w:type="character" w:customStyle="1" w:styleId="274">
    <w:name w:val="Char Char14"/>
    <w:qFormat/>
    <w:uiPriority w:val="0"/>
    <w:rPr>
      <w:rFonts w:ascii="Cambria" w:hAnsi="Cambria"/>
      <w:b/>
      <w:kern w:val="44"/>
      <w:sz w:val="30"/>
    </w:rPr>
  </w:style>
  <w:style w:type="character" w:customStyle="1" w:styleId="275">
    <w:name w:val="chinaname1"/>
    <w:qFormat/>
    <w:uiPriority w:val="0"/>
    <w:rPr>
      <w:rFonts w:hint="eastAsia" w:ascii="宋体" w:hAnsi="宋体" w:eastAsia="宋体"/>
      <w:b/>
      <w:i/>
      <w:color w:val="000000"/>
      <w:sz w:val="25"/>
    </w:rPr>
  </w:style>
  <w:style w:type="character" w:customStyle="1" w:styleId="276">
    <w:name w:val="unnamed31"/>
    <w:qFormat/>
    <w:uiPriority w:val="0"/>
    <w:rPr>
      <w:sz w:val="18"/>
    </w:rPr>
  </w:style>
  <w:style w:type="character" w:customStyle="1" w:styleId="277">
    <w:name w:val="t_tag"/>
    <w:qFormat/>
    <w:uiPriority w:val="0"/>
  </w:style>
  <w:style w:type="character" w:customStyle="1" w:styleId="278">
    <w:name w:val="4+正文 Char"/>
    <w:link w:val="279"/>
    <w:qFormat/>
    <w:uiPriority w:val="0"/>
    <w:rPr>
      <w:rFonts w:ascii="宋体" w:hAnsi="宋体"/>
      <w:sz w:val="24"/>
    </w:rPr>
  </w:style>
  <w:style w:type="paragraph" w:customStyle="1" w:styleId="279">
    <w:name w:val="4+正文"/>
    <w:basedOn w:val="1"/>
    <w:link w:val="278"/>
    <w:qFormat/>
    <w:uiPriority w:val="0"/>
    <w:pPr>
      <w:adjustRightInd/>
      <w:snapToGrid/>
      <w:spacing w:line="500" w:lineRule="exact"/>
      <w:ind w:firstLine="480" w:firstLineChars="200"/>
    </w:pPr>
    <w:rPr>
      <w:rFonts w:hAnsi="宋体"/>
      <w:kern w:val="0"/>
      <w:szCs w:val="20"/>
    </w:rPr>
  </w:style>
  <w:style w:type="character" w:customStyle="1" w:styleId="280">
    <w:name w:val="样式19 Char"/>
    <w:link w:val="281"/>
    <w:qFormat/>
    <w:uiPriority w:val="0"/>
    <w:rPr>
      <w:kern w:val="2"/>
      <w:sz w:val="18"/>
    </w:rPr>
  </w:style>
  <w:style w:type="paragraph" w:customStyle="1" w:styleId="281">
    <w:name w:val="样式19"/>
    <w:basedOn w:val="57"/>
    <w:link w:val="280"/>
    <w:qFormat/>
    <w:uiPriority w:val="0"/>
    <w:pPr>
      <w:pBdr>
        <w:bottom w:val="none" w:color="auto" w:sz="0" w:space="0"/>
      </w:pBdr>
      <w:adjustRightInd/>
      <w:spacing w:line="360" w:lineRule="auto"/>
      <w:ind w:firstLine="360" w:firstLineChars="200"/>
      <w:jc w:val="both"/>
    </w:pPr>
    <w:rPr>
      <w:rFonts w:ascii="Times New Roman" w:hAnsi="Times New Roman"/>
      <w:szCs w:val="20"/>
    </w:rPr>
  </w:style>
  <w:style w:type="character" w:customStyle="1" w:styleId="282">
    <w:name w:val="Body Text First Indent Char"/>
    <w:link w:val="283"/>
    <w:qFormat/>
    <w:uiPriority w:val="0"/>
  </w:style>
  <w:style w:type="paragraph" w:customStyle="1" w:styleId="283">
    <w:name w:val="正文首行缩进1"/>
    <w:basedOn w:val="34"/>
    <w:next w:val="1"/>
    <w:link w:val="282"/>
    <w:qFormat/>
    <w:uiPriority w:val="0"/>
    <w:pPr>
      <w:spacing w:before="120" w:after="120" w:line="400" w:lineRule="exact"/>
      <w:ind w:firstLine="200" w:firstLineChars="200"/>
    </w:pPr>
    <w:rPr>
      <w:rFonts w:eastAsia="宋体"/>
      <w:kern w:val="0"/>
      <w:sz w:val="20"/>
      <w:szCs w:val="20"/>
    </w:rPr>
  </w:style>
  <w:style w:type="character" w:customStyle="1" w:styleId="284">
    <w:name w:val="Body Text Char"/>
    <w:qFormat/>
    <w:uiPriority w:val="0"/>
    <w:rPr>
      <w:rFonts w:ascii="Times New Roman" w:hAnsi="Times New Roman" w:eastAsia="宋体"/>
      <w:sz w:val="24"/>
    </w:rPr>
  </w:style>
  <w:style w:type="character" w:customStyle="1" w:styleId="285">
    <w:name w:val="样式 小四"/>
    <w:qFormat/>
    <w:uiPriority w:val="0"/>
    <w:rPr>
      <w:sz w:val="24"/>
    </w:rPr>
  </w:style>
  <w:style w:type="character" w:customStyle="1" w:styleId="286">
    <w:name w:val="结束语 字符"/>
    <w:link w:val="32"/>
    <w:qFormat/>
    <w:uiPriority w:val="0"/>
    <w:rPr>
      <w:kern w:val="2"/>
      <w:sz w:val="21"/>
    </w:rPr>
  </w:style>
  <w:style w:type="character" w:customStyle="1" w:styleId="287">
    <w:name w:val="宏文本 字符"/>
    <w:link w:val="2"/>
    <w:qFormat/>
    <w:uiPriority w:val="0"/>
    <w:rPr>
      <w:rFonts w:ascii="Courier New" w:hAnsi="Courier New"/>
      <w:kern w:val="2"/>
      <w:sz w:val="24"/>
    </w:rPr>
  </w:style>
  <w:style w:type="character" w:customStyle="1" w:styleId="288">
    <w:name w:val="表头 Char"/>
    <w:link w:val="289"/>
    <w:qFormat/>
    <w:uiPriority w:val="0"/>
    <w:rPr>
      <w:rFonts w:ascii="仿宋" w:hAnsi="仿宋" w:eastAsia="仿宋"/>
      <w:kern w:val="2"/>
      <w:sz w:val="24"/>
    </w:rPr>
  </w:style>
  <w:style w:type="paragraph" w:customStyle="1" w:styleId="289">
    <w:name w:val="表头"/>
    <w:basedOn w:val="1"/>
    <w:link w:val="288"/>
    <w:qFormat/>
    <w:uiPriority w:val="0"/>
    <w:pPr>
      <w:adjustRightInd/>
      <w:snapToGrid/>
      <w:spacing w:line="240" w:lineRule="auto"/>
      <w:jc w:val="center"/>
    </w:pPr>
    <w:rPr>
      <w:rFonts w:ascii="仿宋" w:hAnsi="仿宋" w:eastAsia="仿宋"/>
      <w:szCs w:val="20"/>
    </w:rPr>
  </w:style>
  <w:style w:type="character" w:customStyle="1" w:styleId="290">
    <w:name w:val="6表头 Char Char1"/>
    <w:qFormat/>
    <w:uiPriority w:val="0"/>
    <w:rPr>
      <w:rFonts w:ascii="宋体" w:hAnsi="Courier New" w:eastAsia="宋体"/>
      <w:kern w:val="2"/>
      <w:sz w:val="21"/>
      <w:lang w:val="en-US" w:eastAsia="zh-CN"/>
    </w:rPr>
  </w:style>
  <w:style w:type="character" w:customStyle="1" w:styleId="291">
    <w:name w:val="样式11 Char"/>
    <w:link w:val="292"/>
    <w:qFormat/>
    <w:uiPriority w:val="0"/>
    <w:rPr>
      <w:rFonts w:ascii="宋体" w:hAnsi="宋体"/>
      <w:sz w:val="32"/>
    </w:rPr>
  </w:style>
  <w:style w:type="paragraph" w:customStyle="1" w:styleId="292">
    <w:name w:val="样式11"/>
    <w:basedOn w:val="10"/>
    <w:next w:val="1"/>
    <w:link w:val="291"/>
    <w:qFormat/>
    <w:uiPriority w:val="0"/>
    <w:pPr>
      <w:keepNext w:val="0"/>
      <w:keepLines w:val="0"/>
      <w:tabs>
        <w:tab w:val="left" w:pos="360"/>
        <w:tab w:val="left" w:pos="1260"/>
      </w:tabs>
      <w:adjustRightInd/>
      <w:spacing w:before="0" w:after="0" w:line="360" w:lineRule="auto"/>
      <w:ind w:left="432" w:hanging="432"/>
      <w:jc w:val="left"/>
      <w:textAlignment w:val="auto"/>
    </w:pPr>
    <w:rPr>
      <w:rFonts w:ascii="宋体" w:hAnsi="宋体" w:eastAsia="宋体"/>
      <w:sz w:val="32"/>
    </w:rPr>
  </w:style>
  <w:style w:type="character" w:customStyle="1" w:styleId="293">
    <w:name w:val="标题 2 Char Char"/>
    <w:qFormat/>
    <w:uiPriority w:val="0"/>
    <w:rPr>
      <w:rFonts w:eastAsia="仿宋_GB2312"/>
      <w:b/>
      <w:sz w:val="30"/>
      <w:lang w:val="en-US" w:eastAsia="zh-CN"/>
    </w:rPr>
  </w:style>
  <w:style w:type="character" w:customStyle="1" w:styleId="294">
    <w:name w:val="个人答复风格"/>
    <w:qFormat/>
    <w:uiPriority w:val="0"/>
    <w:rPr>
      <w:rFonts w:ascii="Arial" w:hAnsi="Arial" w:eastAsia="宋体"/>
      <w:color w:val="auto"/>
      <w:sz w:val="20"/>
    </w:rPr>
  </w:style>
  <w:style w:type="character" w:customStyle="1" w:styleId="295">
    <w:name w:val="文档结构图 Char1"/>
    <w:qFormat/>
    <w:uiPriority w:val="0"/>
    <w:rPr>
      <w:kern w:val="2"/>
      <w:sz w:val="21"/>
      <w:shd w:val="clear" w:color="auto" w:fill="000080"/>
    </w:rPr>
  </w:style>
  <w:style w:type="character" w:customStyle="1" w:styleId="296">
    <w:name w:val="Heading 4 Char"/>
    <w:qFormat/>
    <w:uiPriority w:val="0"/>
    <w:rPr>
      <w:rFonts w:ascii="Cambria" w:hAnsi="Cambria" w:eastAsia="宋体"/>
      <w:b/>
      <w:sz w:val="28"/>
    </w:rPr>
  </w:style>
  <w:style w:type="character" w:customStyle="1" w:styleId="297">
    <w:name w:val="Plain Text Char"/>
    <w:qFormat/>
    <w:uiPriority w:val="0"/>
    <w:rPr>
      <w:rFonts w:ascii="宋体" w:eastAsia="宋体"/>
      <w:sz w:val="24"/>
    </w:rPr>
  </w:style>
  <w:style w:type="character" w:customStyle="1" w:styleId="298">
    <w:name w:val="正文首行缩进 Char1"/>
    <w:qFormat/>
    <w:uiPriority w:val="99"/>
    <w:rPr>
      <w:kern w:val="2"/>
      <w:sz w:val="21"/>
    </w:rPr>
  </w:style>
  <w:style w:type="character" w:customStyle="1" w:styleId="299">
    <w:name w:val="Para head"/>
    <w:qFormat/>
    <w:uiPriority w:val="0"/>
    <w:rPr>
      <w:rFonts w:ascii="Arial" w:hAnsi="Arial" w:eastAsia="Times New Roman"/>
      <w:sz w:val="20"/>
    </w:rPr>
  </w:style>
  <w:style w:type="character" w:customStyle="1" w:styleId="300">
    <w:name w:val="文档结构图 Char2"/>
    <w:qFormat/>
    <w:uiPriority w:val="0"/>
    <w:rPr>
      <w:rFonts w:ascii="宋体"/>
      <w:kern w:val="2"/>
      <w:sz w:val="18"/>
    </w:rPr>
  </w:style>
  <w:style w:type="character" w:customStyle="1" w:styleId="301">
    <w:name w:val="样式10 Char"/>
    <w:link w:val="302"/>
    <w:qFormat/>
    <w:uiPriority w:val="0"/>
    <w:rPr>
      <w:rFonts w:ascii="宋体" w:hAnsi="宋体"/>
      <w:b/>
      <w:sz w:val="24"/>
    </w:rPr>
  </w:style>
  <w:style w:type="paragraph" w:customStyle="1" w:styleId="302">
    <w:name w:val="样式10"/>
    <w:basedOn w:val="3"/>
    <w:next w:val="3"/>
    <w:link w:val="301"/>
    <w:qFormat/>
    <w:uiPriority w:val="0"/>
    <w:pPr>
      <w:keepNext w:val="0"/>
      <w:keepLines w:val="0"/>
      <w:tabs>
        <w:tab w:val="left" w:pos="360"/>
        <w:tab w:val="left" w:pos="425"/>
      </w:tabs>
      <w:adjustRightInd/>
      <w:snapToGrid/>
      <w:ind w:left="432" w:hanging="432"/>
      <w:jc w:val="left"/>
    </w:pPr>
    <w:rPr>
      <w:rFonts w:hAnsi="宋体"/>
      <w:bCs w:val="0"/>
      <w:kern w:val="0"/>
      <w:sz w:val="24"/>
      <w:szCs w:val="20"/>
    </w:rPr>
  </w:style>
  <w:style w:type="character" w:customStyle="1" w:styleId="303">
    <w:name w:val="标题 2 Char1"/>
    <w:qFormat/>
    <w:uiPriority w:val="0"/>
    <w:rPr>
      <w:rFonts w:ascii="Arial" w:hAnsi="Arial" w:eastAsia="黑体"/>
      <w:b/>
      <w:bCs/>
      <w:kern w:val="2"/>
      <w:sz w:val="32"/>
      <w:szCs w:val="32"/>
    </w:rPr>
  </w:style>
  <w:style w:type="character" w:customStyle="1" w:styleId="304">
    <w:name w:val="样式22 Char"/>
    <w:link w:val="305"/>
    <w:qFormat/>
    <w:uiPriority w:val="0"/>
    <w:rPr>
      <w:kern w:val="2"/>
      <w:sz w:val="21"/>
    </w:rPr>
  </w:style>
  <w:style w:type="paragraph" w:customStyle="1" w:styleId="305">
    <w:name w:val="样式22"/>
    <w:basedOn w:val="257"/>
    <w:link w:val="304"/>
    <w:qFormat/>
    <w:uiPriority w:val="0"/>
    <w:pPr>
      <w:pBdr>
        <w:bottom w:val="single" w:color="auto" w:sz="6" w:space="1"/>
      </w:pBdr>
      <w:ind w:firstLine="420"/>
    </w:pPr>
    <w:rPr>
      <w:sz w:val="21"/>
    </w:rPr>
  </w:style>
  <w:style w:type="character" w:customStyle="1" w:styleId="306">
    <w:name w:val="HTML 预设格式 字符"/>
    <w:link w:val="80"/>
    <w:qFormat/>
    <w:uiPriority w:val="99"/>
    <w:rPr>
      <w:rFonts w:ascii="Arial" w:hAnsi="Arial"/>
      <w:sz w:val="24"/>
    </w:rPr>
  </w:style>
  <w:style w:type="character" w:customStyle="1" w:styleId="307">
    <w:name w:val="样式8 Char"/>
    <w:link w:val="308"/>
    <w:qFormat/>
    <w:uiPriority w:val="0"/>
    <w:rPr>
      <w:rFonts w:ascii="宋体" w:hAnsi="宋体"/>
      <w:b/>
      <w:sz w:val="28"/>
    </w:rPr>
  </w:style>
  <w:style w:type="paragraph" w:customStyle="1" w:styleId="308">
    <w:name w:val="样式8"/>
    <w:basedOn w:val="3"/>
    <w:next w:val="194"/>
    <w:link w:val="307"/>
    <w:qFormat/>
    <w:uiPriority w:val="0"/>
    <w:pPr>
      <w:keepNext w:val="0"/>
      <w:keepLines w:val="0"/>
      <w:tabs>
        <w:tab w:val="left" w:pos="360"/>
        <w:tab w:val="left" w:pos="425"/>
      </w:tabs>
      <w:adjustRightInd/>
      <w:snapToGrid/>
      <w:ind w:left="432" w:hanging="432"/>
      <w:jc w:val="left"/>
    </w:pPr>
    <w:rPr>
      <w:rFonts w:hAnsi="宋体"/>
      <w:bCs w:val="0"/>
      <w:kern w:val="0"/>
      <w:sz w:val="28"/>
      <w:szCs w:val="20"/>
    </w:rPr>
  </w:style>
  <w:style w:type="character" w:customStyle="1" w:styleId="309">
    <w:name w:val="apple-style-span"/>
    <w:qFormat/>
    <w:uiPriority w:val="0"/>
  </w:style>
  <w:style w:type="character" w:customStyle="1" w:styleId="310">
    <w:name w:val="Char Char5"/>
    <w:qFormat/>
    <w:uiPriority w:val="0"/>
    <w:rPr>
      <w:rFonts w:eastAsia="宋体"/>
      <w:kern w:val="2"/>
      <w:sz w:val="24"/>
      <w:lang w:val="en-US" w:eastAsia="zh-CN"/>
    </w:rPr>
  </w:style>
  <w:style w:type="character" w:customStyle="1" w:styleId="311">
    <w:name w:val="批注主题 Char1"/>
    <w:qFormat/>
    <w:uiPriority w:val="0"/>
    <w:rPr>
      <w:b/>
      <w:kern w:val="2"/>
      <w:sz w:val="21"/>
    </w:rPr>
  </w:style>
  <w:style w:type="character" w:customStyle="1" w:styleId="312">
    <w:name w:val="Char Char9"/>
    <w:qFormat/>
    <w:uiPriority w:val="0"/>
    <w:rPr>
      <w:rFonts w:eastAsia="宋体"/>
      <w:kern w:val="2"/>
      <w:sz w:val="28"/>
      <w:lang w:val="en-US" w:eastAsia="zh-CN"/>
    </w:rPr>
  </w:style>
  <w:style w:type="character" w:customStyle="1" w:styleId="313">
    <w:name w:val="font31"/>
    <w:qFormat/>
    <w:uiPriority w:val="0"/>
    <w:rPr>
      <w:rFonts w:hint="default" w:ascii="Times New Roman" w:hAnsi="Times New Roman"/>
      <w:color w:val="000000"/>
      <w:sz w:val="24"/>
      <w:u w:val="none"/>
    </w:rPr>
  </w:style>
  <w:style w:type="character" w:customStyle="1" w:styleId="314">
    <w:name w:val="js1"/>
    <w:qFormat/>
    <w:uiPriority w:val="0"/>
    <w:rPr>
      <w:sz w:val="22"/>
    </w:rPr>
  </w:style>
  <w:style w:type="character" w:customStyle="1" w:styleId="315">
    <w:name w:val="样式3 Char"/>
    <w:link w:val="316"/>
    <w:qFormat/>
    <w:uiPriority w:val="0"/>
    <w:rPr>
      <w:rFonts w:ascii="宋体" w:hAnsi="宋体" w:eastAsia="黑体"/>
      <w:sz w:val="44"/>
    </w:rPr>
  </w:style>
  <w:style w:type="paragraph" w:customStyle="1" w:styleId="316">
    <w:name w:val="样式3"/>
    <w:basedOn w:val="317"/>
    <w:link w:val="315"/>
    <w:qFormat/>
    <w:uiPriority w:val="0"/>
    <w:pPr>
      <w:tabs>
        <w:tab w:val="center" w:pos="454"/>
      </w:tabs>
      <w:jc w:val="center"/>
    </w:pPr>
    <w:rPr>
      <w:b w:val="0"/>
      <w:kern w:val="0"/>
    </w:rPr>
  </w:style>
  <w:style w:type="paragraph" w:customStyle="1" w:styleId="317">
    <w:name w:val="样式2"/>
    <w:basedOn w:val="318"/>
    <w:next w:val="84"/>
    <w:link w:val="320"/>
    <w:qFormat/>
    <w:uiPriority w:val="0"/>
    <w:pPr>
      <w:tabs>
        <w:tab w:val="center" w:pos="454"/>
      </w:tabs>
    </w:pPr>
    <w:rPr>
      <w:rFonts w:hAnsi="宋体" w:eastAsia="黑体"/>
      <w:b/>
      <w:kern w:val="2"/>
      <w:sz w:val="44"/>
    </w:rPr>
  </w:style>
  <w:style w:type="paragraph" w:customStyle="1" w:styleId="318">
    <w:name w:val="正文1"/>
    <w:link w:val="319"/>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319">
    <w:name w:val="Normal Char"/>
    <w:link w:val="318"/>
    <w:qFormat/>
    <w:uiPriority w:val="0"/>
    <w:rPr>
      <w:rFonts w:ascii="宋体"/>
      <w:sz w:val="24"/>
    </w:rPr>
  </w:style>
  <w:style w:type="character" w:customStyle="1" w:styleId="320">
    <w:name w:val="样式2 Char"/>
    <w:link w:val="317"/>
    <w:qFormat/>
    <w:uiPriority w:val="0"/>
    <w:rPr>
      <w:rFonts w:ascii="宋体" w:hAnsi="宋体" w:eastAsia="黑体"/>
      <w:b/>
      <w:kern w:val="2"/>
      <w:sz w:val="44"/>
    </w:rPr>
  </w:style>
  <w:style w:type="character" w:customStyle="1" w:styleId="321">
    <w:name w:val="text_img"/>
    <w:qFormat/>
    <w:uiPriority w:val="0"/>
  </w:style>
  <w:style w:type="character" w:customStyle="1" w:styleId="322">
    <w:name w:val="样式14 Char"/>
    <w:link w:val="323"/>
    <w:qFormat/>
    <w:uiPriority w:val="0"/>
    <w:rPr>
      <w:sz w:val="18"/>
    </w:rPr>
  </w:style>
  <w:style w:type="paragraph" w:customStyle="1" w:styleId="323">
    <w:name w:val="样式14"/>
    <w:basedOn w:val="55"/>
    <w:link w:val="322"/>
    <w:qFormat/>
    <w:uiPriority w:val="0"/>
    <w:pPr>
      <w:pBdr>
        <w:top w:val="single" w:color="auto" w:sz="4" w:space="1"/>
      </w:pBdr>
      <w:adjustRightInd/>
      <w:snapToGrid/>
      <w:jc w:val="center"/>
    </w:pPr>
    <w:rPr>
      <w:rFonts w:ascii="Times New Roman" w:hAnsi="Times New Roman"/>
      <w:kern w:val="0"/>
      <w:szCs w:val="20"/>
    </w:rPr>
  </w:style>
  <w:style w:type="character" w:customStyle="1" w:styleId="324">
    <w:name w:val="font21"/>
    <w:qFormat/>
    <w:uiPriority w:val="0"/>
    <w:rPr>
      <w:rFonts w:hint="eastAsia" w:ascii="宋体" w:hAnsi="宋体" w:eastAsia="宋体"/>
      <w:color w:val="000000"/>
      <w:sz w:val="21"/>
      <w:u w:val="none"/>
    </w:rPr>
  </w:style>
  <w:style w:type="character" w:customStyle="1" w:styleId="325">
    <w:name w:val="样式24 Char"/>
    <w:link w:val="326"/>
    <w:qFormat/>
    <w:uiPriority w:val="0"/>
    <w:rPr>
      <w:kern w:val="2"/>
      <w:sz w:val="18"/>
    </w:rPr>
  </w:style>
  <w:style w:type="paragraph" w:customStyle="1" w:styleId="326">
    <w:name w:val="样式24"/>
    <w:basedOn w:val="57"/>
    <w:link w:val="325"/>
    <w:qFormat/>
    <w:uiPriority w:val="0"/>
    <w:pPr>
      <w:pBdr>
        <w:bottom w:val="none" w:color="auto" w:sz="0" w:space="0"/>
      </w:pBdr>
      <w:adjustRightInd/>
      <w:spacing w:line="360" w:lineRule="auto"/>
      <w:ind w:firstLine="360" w:firstLineChars="200"/>
      <w:jc w:val="both"/>
    </w:pPr>
    <w:rPr>
      <w:rFonts w:ascii="Times New Roman" w:hAnsi="Times New Roman"/>
      <w:szCs w:val="20"/>
    </w:rPr>
  </w:style>
  <w:style w:type="character" w:customStyle="1" w:styleId="327">
    <w:name w:val="表格内容 Char Char"/>
    <w:link w:val="328"/>
    <w:qFormat/>
    <w:uiPriority w:val="0"/>
    <w:rPr>
      <w:rFonts w:ascii="宋体" w:hAnsi="宋体"/>
      <w:kern w:val="2"/>
      <w:sz w:val="21"/>
    </w:rPr>
  </w:style>
  <w:style w:type="paragraph" w:customStyle="1" w:styleId="328">
    <w:name w:val="表格内容"/>
    <w:basedOn w:val="21"/>
    <w:link w:val="327"/>
    <w:qFormat/>
    <w:uiPriority w:val="0"/>
    <w:pPr>
      <w:ind w:right="9" w:rightChars="9" w:firstLine="0" w:firstLineChars="0"/>
      <w:jc w:val="left"/>
    </w:pPr>
    <w:rPr>
      <w:rFonts w:ascii="宋体" w:hAnsi="宋体"/>
      <w:szCs w:val="20"/>
    </w:rPr>
  </w:style>
  <w:style w:type="character" w:customStyle="1" w:styleId="329">
    <w:name w:val="Char Char51"/>
    <w:qFormat/>
    <w:uiPriority w:val="0"/>
    <w:rPr>
      <w:rFonts w:eastAsia="宋体"/>
      <w:kern w:val="2"/>
      <w:sz w:val="18"/>
      <w:lang w:val="en-US" w:eastAsia="zh-CN"/>
    </w:rPr>
  </w:style>
  <w:style w:type="character" w:customStyle="1" w:styleId="330">
    <w:name w:val="样式20 Char"/>
    <w:link w:val="331"/>
    <w:qFormat/>
    <w:uiPriority w:val="0"/>
    <w:rPr>
      <w:kern w:val="2"/>
      <w:sz w:val="18"/>
    </w:rPr>
  </w:style>
  <w:style w:type="paragraph" w:customStyle="1" w:styleId="331">
    <w:name w:val="样式20"/>
    <w:basedOn w:val="57"/>
    <w:link w:val="330"/>
    <w:qFormat/>
    <w:uiPriority w:val="0"/>
    <w:pPr>
      <w:pBdr>
        <w:bottom w:val="none" w:color="auto" w:sz="0" w:space="0"/>
      </w:pBdr>
      <w:adjustRightInd/>
      <w:spacing w:line="360" w:lineRule="auto"/>
      <w:ind w:firstLine="360" w:firstLineChars="200"/>
      <w:jc w:val="both"/>
    </w:pPr>
    <w:rPr>
      <w:rFonts w:ascii="Times New Roman" w:hAnsi="Times New Roman"/>
      <w:szCs w:val="20"/>
    </w:rPr>
  </w:style>
  <w:style w:type="character" w:customStyle="1" w:styleId="332">
    <w:name w:val="Heading 2 Char"/>
    <w:qFormat/>
    <w:uiPriority w:val="0"/>
    <w:rPr>
      <w:rFonts w:ascii="Arial" w:hAnsi="Arial" w:eastAsia="宋体"/>
      <w:b/>
      <w:sz w:val="32"/>
    </w:rPr>
  </w:style>
  <w:style w:type="character" w:customStyle="1" w:styleId="333">
    <w:name w:val="正文页眉 Char Char"/>
    <w:qFormat/>
    <w:uiPriority w:val="0"/>
    <w:rPr>
      <w:rFonts w:eastAsia="华文行楷"/>
      <w:sz w:val="18"/>
      <w:lang w:val="en-US" w:eastAsia="zh-CN"/>
    </w:rPr>
  </w:style>
  <w:style w:type="character" w:customStyle="1" w:styleId="334">
    <w:name w:val="c 式样3 Char"/>
    <w:link w:val="335"/>
    <w:qFormat/>
    <w:uiPriority w:val="0"/>
    <w:rPr>
      <w:rFonts w:ascii="黑体"/>
      <w:b/>
      <w:kern w:val="44"/>
      <w:sz w:val="44"/>
    </w:rPr>
  </w:style>
  <w:style w:type="paragraph" w:customStyle="1" w:styleId="335">
    <w:name w:val="c 式样3"/>
    <w:basedOn w:val="1"/>
    <w:link w:val="334"/>
    <w:qFormat/>
    <w:uiPriority w:val="0"/>
    <w:pPr>
      <w:widowControl/>
      <w:adjustRightInd/>
      <w:snapToGrid/>
      <w:spacing w:line="480" w:lineRule="exact"/>
      <w:jc w:val="left"/>
    </w:pPr>
    <w:rPr>
      <w:rFonts w:ascii="黑体" w:hAnsi="Times New Roman"/>
      <w:b/>
      <w:kern w:val="44"/>
      <w:sz w:val="44"/>
      <w:szCs w:val="20"/>
    </w:rPr>
  </w:style>
  <w:style w:type="character" w:customStyle="1" w:styleId="336">
    <w:name w:val="样式17 Char"/>
    <w:link w:val="337"/>
    <w:qFormat/>
    <w:uiPriority w:val="0"/>
    <w:rPr>
      <w:kern w:val="2"/>
      <w:sz w:val="18"/>
    </w:rPr>
  </w:style>
  <w:style w:type="paragraph" w:customStyle="1" w:styleId="337">
    <w:name w:val="样式17"/>
    <w:basedOn w:val="57"/>
    <w:link w:val="336"/>
    <w:qFormat/>
    <w:uiPriority w:val="0"/>
    <w:pPr>
      <w:pBdr>
        <w:bottom w:val="none" w:color="auto" w:sz="0" w:space="0"/>
      </w:pBdr>
      <w:adjustRightInd/>
      <w:spacing w:line="360" w:lineRule="auto"/>
      <w:ind w:firstLine="360" w:firstLineChars="200"/>
      <w:jc w:val="both"/>
    </w:pPr>
    <w:rPr>
      <w:rFonts w:ascii="Times New Roman" w:hAnsi="Times New Roman"/>
      <w:szCs w:val="20"/>
    </w:rPr>
  </w:style>
  <w:style w:type="character" w:customStyle="1" w:styleId="338">
    <w:name w:val="表号 Char2"/>
    <w:link w:val="339"/>
    <w:qFormat/>
    <w:uiPriority w:val="0"/>
    <w:rPr>
      <w:rFonts w:ascii="宋体" w:hAnsi="宋体"/>
      <w:sz w:val="24"/>
    </w:rPr>
  </w:style>
  <w:style w:type="paragraph" w:customStyle="1" w:styleId="339">
    <w:name w:val="表号"/>
    <w:link w:val="338"/>
    <w:qFormat/>
    <w:uiPriority w:val="0"/>
    <w:pPr>
      <w:adjustRightInd w:val="0"/>
      <w:snapToGrid w:val="0"/>
      <w:spacing w:line="240" w:lineRule="atLeast"/>
      <w:jc w:val="both"/>
      <w:outlineLvl w:val="4"/>
    </w:pPr>
    <w:rPr>
      <w:rFonts w:ascii="宋体" w:hAnsi="宋体" w:eastAsia="宋体" w:cs="Times New Roman"/>
      <w:sz w:val="24"/>
      <w:lang w:val="en-US" w:eastAsia="zh-CN" w:bidi="ar-SA"/>
    </w:rPr>
  </w:style>
  <w:style w:type="character" w:customStyle="1" w:styleId="340">
    <w:name w:val="Char Char Char1"/>
    <w:qFormat/>
    <w:uiPriority w:val="0"/>
    <w:rPr>
      <w:rFonts w:ascii="宋体" w:hAnsi="Courier New" w:eastAsia="宋体"/>
      <w:kern w:val="2"/>
      <w:sz w:val="21"/>
      <w:lang w:val="en-US" w:eastAsia="zh-CN"/>
    </w:rPr>
  </w:style>
  <w:style w:type="character" w:customStyle="1" w:styleId="341">
    <w:name w:val="彩色网格 - 着色 1 字符"/>
    <w:link w:val="342"/>
    <w:qFormat/>
    <w:uiPriority w:val="0"/>
    <w:rPr>
      <w:i/>
      <w:color w:val="000000"/>
      <w:kern w:val="2"/>
      <w:sz w:val="21"/>
    </w:rPr>
  </w:style>
  <w:style w:type="paragraph" w:customStyle="1" w:styleId="342">
    <w:name w:val="彩色网格 - 着色 11"/>
    <w:basedOn w:val="1"/>
    <w:next w:val="1"/>
    <w:link w:val="341"/>
    <w:qFormat/>
    <w:uiPriority w:val="0"/>
    <w:pPr>
      <w:adjustRightInd/>
      <w:snapToGrid/>
      <w:spacing w:line="240" w:lineRule="auto"/>
    </w:pPr>
    <w:rPr>
      <w:rFonts w:ascii="Times New Roman" w:hAnsi="Times New Roman"/>
      <w:i/>
      <w:color w:val="000000"/>
      <w:sz w:val="21"/>
      <w:szCs w:val="20"/>
    </w:rPr>
  </w:style>
  <w:style w:type="character" w:customStyle="1" w:styleId="343">
    <w:name w:val="样式16 Char"/>
    <w:link w:val="344"/>
    <w:qFormat/>
    <w:uiPriority w:val="0"/>
    <w:rPr>
      <w:kern w:val="2"/>
      <w:sz w:val="18"/>
    </w:rPr>
  </w:style>
  <w:style w:type="paragraph" w:customStyle="1" w:styleId="344">
    <w:name w:val="样式16"/>
    <w:basedOn w:val="57"/>
    <w:link w:val="343"/>
    <w:qFormat/>
    <w:uiPriority w:val="0"/>
    <w:pPr>
      <w:pBdr>
        <w:bottom w:val="none" w:color="auto" w:sz="0" w:space="0"/>
      </w:pBdr>
      <w:adjustRightInd/>
      <w:spacing w:line="360" w:lineRule="auto"/>
      <w:ind w:firstLine="360" w:firstLineChars="200"/>
      <w:jc w:val="both"/>
    </w:pPr>
    <w:rPr>
      <w:rFonts w:ascii="Times New Roman" w:hAnsi="Times New Roman"/>
      <w:szCs w:val="20"/>
    </w:rPr>
  </w:style>
  <w:style w:type="character" w:customStyle="1" w:styleId="345">
    <w:name w:val="表头 Char Char"/>
    <w:qFormat/>
    <w:uiPriority w:val="0"/>
    <w:rPr>
      <w:rFonts w:hint="eastAsia" w:ascii="宋体" w:hAnsi="宋体" w:eastAsia="宋体"/>
      <w:b/>
      <w:kern w:val="2"/>
      <w:sz w:val="21"/>
    </w:rPr>
  </w:style>
  <w:style w:type="character" w:customStyle="1" w:styleId="346">
    <w:name w:val="x210"/>
    <w:qFormat/>
    <w:uiPriority w:val="0"/>
    <w:rPr>
      <w:b/>
      <w:color w:val="000000"/>
      <w:sz w:val="20"/>
    </w:rPr>
  </w:style>
  <w:style w:type="character" w:customStyle="1" w:styleId="347">
    <w:name w:val="样式18 Char"/>
    <w:link w:val="348"/>
    <w:qFormat/>
    <w:uiPriority w:val="0"/>
    <w:rPr>
      <w:rFonts w:ascii="宋体" w:hAnsi="宋体"/>
      <w:spacing w:val="10"/>
      <w:kern w:val="2"/>
      <w:sz w:val="18"/>
    </w:rPr>
  </w:style>
  <w:style w:type="paragraph" w:customStyle="1" w:styleId="348">
    <w:name w:val="样式18"/>
    <w:basedOn w:val="1"/>
    <w:link w:val="347"/>
    <w:qFormat/>
    <w:uiPriority w:val="0"/>
    <w:pPr>
      <w:pBdr>
        <w:bottom w:val="single" w:color="auto" w:sz="6" w:space="1"/>
      </w:pBdr>
      <w:adjustRightInd/>
      <w:snapToGrid/>
      <w:spacing w:line="300" w:lineRule="exact"/>
      <w:ind w:firstLine="400" w:firstLineChars="200"/>
      <w:jc w:val="center"/>
    </w:pPr>
    <w:rPr>
      <w:rFonts w:hAnsi="宋体"/>
      <w:spacing w:val="10"/>
      <w:sz w:val="18"/>
      <w:szCs w:val="20"/>
    </w:rPr>
  </w:style>
  <w:style w:type="character" w:customStyle="1" w:styleId="349">
    <w:name w:val="Balloon Text Char"/>
    <w:qFormat/>
    <w:uiPriority w:val="0"/>
    <w:rPr>
      <w:rFonts w:ascii="Times New Roman" w:hAnsi="Times New Roman" w:eastAsia="宋体"/>
      <w:sz w:val="18"/>
    </w:rPr>
  </w:style>
  <w:style w:type="character" w:customStyle="1" w:styleId="350">
    <w:name w:val="文本 Char"/>
    <w:link w:val="351"/>
    <w:qFormat/>
    <w:uiPriority w:val="0"/>
    <w:rPr>
      <w:rFonts w:ascii="宋体" w:hAnsi="宋体"/>
      <w:sz w:val="28"/>
    </w:rPr>
  </w:style>
  <w:style w:type="paragraph" w:customStyle="1" w:styleId="351">
    <w:name w:val="文本"/>
    <w:basedOn w:val="1"/>
    <w:link w:val="350"/>
    <w:qFormat/>
    <w:uiPriority w:val="0"/>
    <w:pPr>
      <w:adjustRightInd/>
      <w:snapToGrid/>
      <w:spacing w:line="240" w:lineRule="auto"/>
      <w:ind w:firstLine="560" w:firstLineChars="200"/>
    </w:pPr>
    <w:rPr>
      <w:rFonts w:hAnsi="宋体"/>
      <w:kern w:val="0"/>
      <w:sz w:val="28"/>
      <w:szCs w:val="20"/>
    </w:rPr>
  </w:style>
  <w:style w:type="character" w:customStyle="1" w:styleId="352">
    <w:name w:val="style21"/>
    <w:qFormat/>
    <w:uiPriority w:val="0"/>
    <w:rPr>
      <w:color w:val="FF3300"/>
    </w:rPr>
  </w:style>
  <w:style w:type="character" w:customStyle="1" w:styleId="353">
    <w:name w:val="HTML 预设格式 Char1"/>
    <w:qFormat/>
    <w:uiPriority w:val="0"/>
    <w:rPr>
      <w:rFonts w:ascii="Consolas" w:hAnsi="Consolas"/>
      <w:kern w:val="2"/>
    </w:rPr>
  </w:style>
  <w:style w:type="character" w:customStyle="1" w:styleId="354">
    <w:name w:val="批注框文本 Char1"/>
    <w:qFormat/>
    <w:uiPriority w:val="0"/>
    <w:rPr>
      <w:kern w:val="2"/>
      <w:sz w:val="18"/>
    </w:rPr>
  </w:style>
  <w:style w:type="character" w:customStyle="1" w:styleId="355">
    <w:name w:val="Heading 1 Char"/>
    <w:qFormat/>
    <w:uiPriority w:val="0"/>
    <w:rPr>
      <w:rFonts w:ascii="Times New Roman" w:hAnsi="Times New Roman" w:eastAsia="宋体"/>
      <w:b/>
      <w:kern w:val="44"/>
      <w:sz w:val="44"/>
    </w:rPr>
  </w:style>
  <w:style w:type="character" w:customStyle="1" w:styleId="356">
    <w:name w:val="Char Char13"/>
    <w:qFormat/>
    <w:uiPriority w:val="0"/>
    <w:rPr>
      <w:rFonts w:ascii="Cambria" w:hAnsi="Cambria"/>
      <w:b/>
      <w:kern w:val="44"/>
      <w:sz w:val="28"/>
    </w:rPr>
  </w:style>
  <w:style w:type="character" w:customStyle="1" w:styleId="357">
    <w:name w:val="无格式表格 51"/>
    <w:qFormat/>
    <w:uiPriority w:val="0"/>
    <w:rPr>
      <w:smallCaps/>
      <w:color w:val="C0504D"/>
      <w:u w:val="single"/>
    </w:rPr>
  </w:style>
  <w:style w:type="character" w:customStyle="1" w:styleId="358">
    <w:name w:val="Char Char Char"/>
    <w:qFormat/>
    <w:uiPriority w:val="0"/>
    <w:rPr>
      <w:rFonts w:eastAsia="宋体"/>
      <w:kern w:val="2"/>
      <w:sz w:val="30"/>
      <w:lang w:val="en-US" w:eastAsia="zh-CN"/>
    </w:rPr>
  </w:style>
  <w:style w:type="character" w:customStyle="1" w:styleId="359">
    <w:name w:val="5正文 Char Char"/>
    <w:qFormat/>
    <w:uiPriority w:val="0"/>
    <w:rPr>
      <w:rFonts w:eastAsia="仿宋_GB2312"/>
      <w:kern w:val="2"/>
      <w:sz w:val="28"/>
    </w:rPr>
  </w:style>
  <w:style w:type="character" w:customStyle="1" w:styleId="360">
    <w:name w:val="电子邮件签名 字符"/>
    <w:link w:val="19"/>
    <w:qFormat/>
    <w:uiPriority w:val="0"/>
    <w:rPr>
      <w:kern w:val="2"/>
      <w:sz w:val="21"/>
    </w:rPr>
  </w:style>
  <w:style w:type="character" w:customStyle="1" w:styleId="361">
    <w:name w:val="纯文本 Char1"/>
    <w:qFormat/>
    <w:uiPriority w:val="0"/>
    <w:rPr>
      <w:rFonts w:ascii="宋体" w:hAnsi="Courier New" w:eastAsia="宋体"/>
      <w:kern w:val="2"/>
      <w:sz w:val="21"/>
      <w:lang w:val="en-US" w:eastAsia="zh-CN"/>
    </w:rPr>
  </w:style>
  <w:style w:type="character" w:customStyle="1" w:styleId="362">
    <w:name w:val="neirong1"/>
    <w:qFormat/>
    <w:uiPriority w:val="0"/>
    <w:rPr>
      <w:rFonts w:hint="default" w:ascii="eʩ" w:hAnsi="eʩ"/>
      <w:color w:val="000000"/>
      <w:sz w:val="24"/>
      <w:u w:val="none"/>
    </w:rPr>
  </w:style>
  <w:style w:type="character" w:customStyle="1" w:styleId="363">
    <w:name w:val="Char Char7"/>
    <w:qFormat/>
    <w:uiPriority w:val="0"/>
    <w:rPr>
      <w:color w:val="FF0000"/>
      <w:kern w:val="2"/>
      <w:sz w:val="24"/>
    </w:rPr>
  </w:style>
  <w:style w:type="character" w:customStyle="1" w:styleId="364">
    <w:name w:val="B正文[858D7CFB-ED40-4347-BF05-701D383B685F]"/>
    <w:link w:val="365"/>
    <w:qFormat/>
    <w:uiPriority w:val="0"/>
    <w:rPr>
      <w:rFonts w:eastAsia="仿宋_GB2312"/>
      <w:kern w:val="2"/>
      <w:sz w:val="24"/>
    </w:rPr>
  </w:style>
  <w:style w:type="paragraph" w:customStyle="1" w:styleId="365">
    <w:name w:val="B正文"/>
    <w:basedOn w:val="1"/>
    <w:link w:val="364"/>
    <w:qFormat/>
    <w:uiPriority w:val="0"/>
    <w:pPr>
      <w:adjustRightInd/>
      <w:snapToGrid/>
      <w:spacing w:line="360" w:lineRule="auto"/>
      <w:ind w:firstLine="200" w:firstLineChars="200"/>
    </w:pPr>
    <w:rPr>
      <w:rFonts w:ascii="Times New Roman" w:hAnsi="Times New Roman" w:eastAsia="仿宋_GB2312"/>
      <w:szCs w:val="20"/>
    </w:rPr>
  </w:style>
  <w:style w:type="character" w:customStyle="1" w:styleId="366">
    <w:name w:val="Body Text Indent 2 Char"/>
    <w:link w:val="367"/>
    <w:qFormat/>
    <w:uiPriority w:val="0"/>
    <w:rPr>
      <w:sz w:val="24"/>
    </w:rPr>
  </w:style>
  <w:style w:type="paragraph" w:customStyle="1" w:styleId="367">
    <w:name w:val="正文文本缩进 21"/>
    <w:basedOn w:val="1"/>
    <w:link w:val="366"/>
    <w:qFormat/>
    <w:uiPriority w:val="0"/>
    <w:pPr>
      <w:adjustRightInd/>
      <w:snapToGrid/>
      <w:spacing w:after="120" w:line="480" w:lineRule="auto"/>
      <w:ind w:left="420" w:leftChars="200"/>
    </w:pPr>
    <w:rPr>
      <w:rFonts w:ascii="Times New Roman" w:hAnsi="Times New Roman"/>
      <w:kern w:val="0"/>
      <w:szCs w:val="20"/>
    </w:rPr>
  </w:style>
  <w:style w:type="character" w:customStyle="1" w:styleId="368">
    <w:name w:val="正文页眉 Char Char1"/>
    <w:qFormat/>
    <w:uiPriority w:val="0"/>
    <w:rPr>
      <w:rFonts w:eastAsia="宋体"/>
      <w:sz w:val="18"/>
      <w:lang w:val="en-US" w:eastAsia="zh-CN"/>
    </w:rPr>
  </w:style>
  <w:style w:type="character" w:customStyle="1" w:styleId="369">
    <w:name w:val="称呼 字符"/>
    <w:link w:val="30"/>
    <w:qFormat/>
    <w:uiPriority w:val="0"/>
    <w:rPr>
      <w:kern w:val="2"/>
      <w:sz w:val="21"/>
    </w:rPr>
  </w:style>
  <w:style w:type="character" w:customStyle="1" w:styleId="370">
    <w:name w:val="样式6 Char"/>
    <w:link w:val="371"/>
    <w:qFormat/>
    <w:uiPriority w:val="0"/>
    <w:rPr>
      <w:rFonts w:ascii="宋体" w:hAnsi="宋体"/>
      <w:b/>
      <w:sz w:val="28"/>
    </w:rPr>
  </w:style>
  <w:style w:type="paragraph" w:customStyle="1" w:styleId="371">
    <w:name w:val="样式6"/>
    <w:basedOn w:val="3"/>
    <w:link w:val="370"/>
    <w:qFormat/>
    <w:uiPriority w:val="0"/>
    <w:pPr>
      <w:keepNext w:val="0"/>
      <w:keepLines w:val="0"/>
      <w:tabs>
        <w:tab w:val="left" w:pos="425"/>
        <w:tab w:val="left" w:pos="851"/>
      </w:tabs>
      <w:adjustRightInd/>
      <w:snapToGrid/>
      <w:ind w:left="851" w:hanging="851"/>
      <w:jc w:val="left"/>
    </w:pPr>
    <w:rPr>
      <w:rFonts w:hAnsi="宋体"/>
      <w:bCs w:val="0"/>
      <w:kern w:val="0"/>
      <w:sz w:val="28"/>
      <w:szCs w:val="20"/>
    </w:rPr>
  </w:style>
  <w:style w:type="character" w:customStyle="1" w:styleId="372">
    <w:name w:val="h3 Char"/>
    <w:qFormat/>
    <w:uiPriority w:val="0"/>
    <w:rPr>
      <w:rFonts w:ascii="Times New Roman" w:hAnsi="Times New Roman" w:eastAsia="宋体"/>
      <w:b/>
      <w:sz w:val="32"/>
    </w:rPr>
  </w:style>
  <w:style w:type="character" w:customStyle="1" w:styleId="373">
    <w:name w:val="页眉 Char1"/>
    <w:qFormat/>
    <w:uiPriority w:val="0"/>
    <w:rPr>
      <w:kern w:val="2"/>
      <w:sz w:val="18"/>
    </w:rPr>
  </w:style>
  <w:style w:type="character" w:customStyle="1" w:styleId="374">
    <w:name w:val="Document Map Char"/>
    <w:link w:val="375"/>
    <w:qFormat/>
    <w:uiPriority w:val="0"/>
    <w:rPr>
      <w:rFonts w:ascii="宋体"/>
      <w:sz w:val="18"/>
    </w:rPr>
  </w:style>
  <w:style w:type="paragraph" w:customStyle="1" w:styleId="375">
    <w:name w:val="文档结构图1"/>
    <w:basedOn w:val="1"/>
    <w:link w:val="374"/>
    <w:qFormat/>
    <w:uiPriority w:val="0"/>
    <w:pPr>
      <w:adjustRightInd/>
      <w:snapToGrid/>
      <w:spacing w:line="240" w:lineRule="auto"/>
    </w:pPr>
    <w:rPr>
      <w:rFonts w:hAnsi="Times New Roman"/>
      <w:kern w:val="0"/>
      <w:sz w:val="18"/>
      <w:szCs w:val="20"/>
    </w:rPr>
  </w:style>
  <w:style w:type="character" w:customStyle="1" w:styleId="376">
    <w:name w:val="样式9 Char"/>
    <w:link w:val="377"/>
    <w:qFormat/>
    <w:uiPriority w:val="0"/>
    <w:rPr>
      <w:rFonts w:ascii="宋体" w:hAnsi="宋体"/>
      <w:b/>
      <w:sz w:val="28"/>
    </w:rPr>
  </w:style>
  <w:style w:type="paragraph" w:customStyle="1" w:styleId="377">
    <w:name w:val="样式9"/>
    <w:basedOn w:val="3"/>
    <w:link w:val="376"/>
    <w:qFormat/>
    <w:uiPriority w:val="0"/>
    <w:pPr>
      <w:keepNext w:val="0"/>
      <w:keepLines w:val="0"/>
      <w:tabs>
        <w:tab w:val="left" w:pos="360"/>
        <w:tab w:val="left" w:pos="425"/>
      </w:tabs>
      <w:overflowPunct w:val="0"/>
      <w:adjustRightInd/>
      <w:snapToGrid/>
      <w:ind w:left="432" w:hanging="432"/>
      <w:jc w:val="left"/>
    </w:pPr>
    <w:rPr>
      <w:rFonts w:hAnsi="宋体"/>
      <w:bCs w:val="0"/>
      <w:kern w:val="0"/>
      <w:sz w:val="28"/>
      <w:szCs w:val="20"/>
    </w:rPr>
  </w:style>
  <w:style w:type="character" w:customStyle="1" w:styleId="378">
    <w:name w:val="正文文本 Char1"/>
    <w:qFormat/>
    <w:uiPriority w:val="0"/>
    <w:rPr>
      <w:rFonts w:ascii="Times New Roman" w:hAnsi="Times New Roman"/>
      <w:kern w:val="2"/>
      <w:sz w:val="21"/>
    </w:rPr>
  </w:style>
  <w:style w:type="character" w:customStyle="1" w:styleId="379">
    <w:name w:val="日期 Char1"/>
    <w:qFormat/>
    <w:uiPriority w:val="0"/>
    <w:rPr>
      <w:kern w:val="2"/>
      <w:sz w:val="24"/>
    </w:rPr>
  </w:style>
  <w:style w:type="character" w:customStyle="1" w:styleId="380">
    <w:name w:val="HTML Preformatted Char"/>
    <w:qFormat/>
    <w:uiPriority w:val="0"/>
    <w:rPr>
      <w:rFonts w:ascii="Arial" w:hAnsi="Arial" w:eastAsia="宋体"/>
      <w:kern w:val="0"/>
      <w:sz w:val="24"/>
    </w:rPr>
  </w:style>
  <w:style w:type="character" w:customStyle="1" w:styleId="381">
    <w:name w:val="正文不缩进 Char"/>
    <w:qFormat/>
    <w:uiPriority w:val="0"/>
    <w:rPr>
      <w:rFonts w:eastAsia="宋体"/>
      <w:lang w:val="en-US" w:eastAsia="zh-CN"/>
    </w:rPr>
  </w:style>
  <w:style w:type="character" w:customStyle="1" w:styleId="382">
    <w:name w:val="正文文字缩进 Char Char1"/>
    <w:qFormat/>
    <w:uiPriority w:val="0"/>
    <w:rPr>
      <w:rFonts w:ascii="宋体" w:hAnsi="MS Sans Serif" w:eastAsia="宋体"/>
      <w:spacing w:val="12"/>
      <w:sz w:val="24"/>
      <w:lang w:val="en-US" w:eastAsia="zh-CN"/>
    </w:rPr>
  </w:style>
  <w:style w:type="character" w:customStyle="1" w:styleId="383">
    <w:name w:val="样式4 Char"/>
    <w:link w:val="384"/>
    <w:qFormat/>
    <w:uiPriority w:val="0"/>
    <w:rPr>
      <w:rFonts w:ascii="宋体" w:hAnsi="宋体"/>
      <w:b/>
      <w:sz w:val="24"/>
    </w:rPr>
  </w:style>
  <w:style w:type="paragraph" w:customStyle="1" w:styleId="384">
    <w:name w:val="样式4"/>
    <w:basedOn w:val="3"/>
    <w:next w:val="194"/>
    <w:link w:val="383"/>
    <w:qFormat/>
    <w:uiPriority w:val="0"/>
    <w:pPr>
      <w:keepNext w:val="0"/>
      <w:keepLines w:val="0"/>
      <w:tabs>
        <w:tab w:val="left" w:pos="360"/>
        <w:tab w:val="left" w:pos="425"/>
      </w:tabs>
      <w:overflowPunct w:val="0"/>
      <w:adjustRightInd/>
      <w:snapToGrid/>
      <w:ind w:left="360" w:hanging="360"/>
      <w:jc w:val="left"/>
    </w:pPr>
    <w:rPr>
      <w:rFonts w:hAnsi="宋体"/>
      <w:bCs w:val="0"/>
      <w:kern w:val="0"/>
      <w:sz w:val="24"/>
      <w:szCs w:val="20"/>
    </w:rPr>
  </w:style>
  <w:style w:type="character" w:customStyle="1" w:styleId="385">
    <w:name w:val="Char Char8"/>
    <w:qFormat/>
    <w:uiPriority w:val="0"/>
    <w:rPr>
      <w:kern w:val="2"/>
      <w:sz w:val="18"/>
    </w:rPr>
  </w:style>
  <w:style w:type="character" w:customStyle="1" w:styleId="386">
    <w:name w:val="apple-converted-space"/>
    <w:qFormat/>
    <w:uiPriority w:val="0"/>
  </w:style>
  <w:style w:type="character" w:customStyle="1" w:styleId="387">
    <w:name w:val="样式26 Char"/>
    <w:link w:val="388"/>
    <w:qFormat/>
    <w:uiPriority w:val="0"/>
    <w:rPr>
      <w:kern w:val="2"/>
      <w:sz w:val="18"/>
    </w:rPr>
  </w:style>
  <w:style w:type="paragraph" w:customStyle="1" w:styleId="388">
    <w:name w:val="样式26"/>
    <w:basedOn w:val="57"/>
    <w:link w:val="387"/>
    <w:qFormat/>
    <w:uiPriority w:val="0"/>
    <w:pPr>
      <w:pBdr>
        <w:bottom w:val="none" w:color="auto" w:sz="0" w:space="0"/>
      </w:pBdr>
      <w:adjustRightInd/>
      <w:spacing w:line="360" w:lineRule="auto"/>
      <w:ind w:firstLine="360" w:firstLineChars="200"/>
      <w:jc w:val="both"/>
    </w:pPr>
    <w:rPr>
      <w:rFonts w:ascii="Times New Roman" w:hAnsi="Times New Roman"/>
      <w:szCs w:val="20"/>
    </w:rPr>
  </w:style>
  <w:style w:type="character" w:customStyle="1" w:styleId="389">
    <w:name w:val="Date Char"/>
    <w:link w:val="390"/>
    <w:qFormat/>
    <w:uiPriority w:val="0"/>
  </w:style>
  <w:style w:type="paragraph" w:customStyle="1" w:styleId="390">
    <w:name w:val="日期1"/>
    <w:basedOn w:val="1"/>
    <w:next w:val="1"/>
    <w:link w:val="389"/>
    <w:qFormat/>
    <w:uiPriority w:val="0"/>
    <w:pPr>
      <w:adjustRightInd/>
      <w:snapToGrid/>
      <w:spacing w:line="240" w:lineRule="auto"/>
      <w:ind w:left="100" w:leftChars="2500"/>
    </w:pPr>
    <w:rPr>
      <w:rFonts w:ascii="Times New Roman" w:hAnsi="Times New Roman"/>
      <w:kern w:val="0"/>
      <w:sz w:val="20"/>
      <w:szCs w:val="20"/>
    </w:rPr>
  </w:style>
  <w:style w:type="character" w:customStyle="1" w:styleId="391">
    <w:name w:val="content_text1"/>
    <w:qFormat/>
    <w:uiPriority w:val="0"/>
    <w:rPr>
      <w:rFonts w:ascii="??" w:hAnsi="??"/>
      <w:color w:val="000000"/>
      <w:sz w:val="21"/>
      <w:u w:val="none"/>
    </w:rPr>
  </w:style>
  <w:style w:type="character" w:customStyle="1" w:styleId="392">
    <w:name w:val="5正文 Char1"/>
    <w:link w:val="393"/>
    <w:qFormat/>
    <w:uiPriority w:val="0"/>
    <w:rPr>
      <w:rFonts w:eastAsia="仿宋_GB2312"/>
      <w:kern w:val="2"/>
      <w:sz w:val="28"/>
    </w:rPr>
  </w:style>
  <w:style w:type="paragraph" w:customStyle="1" w:styleId="393">
    <w:name w:val="5正文"/>
    <w:basedOn w:val="1"/>
    <w:link w:val="392"/>
    <w:qFormat/>
    <w:uiPriority w:val="0"/>
    <w:pPr>
      <w:widowControl/>
      <w:adjustRightInd/>
      <w:snapToGrid/>
      <w:spacing w:line="500" w:lineRule="exact"/>
      <w:ind w:firstLine="560" w:firstLineChars="200"/>
    </w:pPr>
    <w:rPr>
      <w:rFonts w:ascii="Times New Roman" w:hAnsi="Times New Roman" w:eastAsia="仿宋_GB2312"/>
      <w:sz w:val="28"/>
      <w:szCs w:val="20"/>
    </w:rPr>
  </w:style>
  <w:style w:type="character" w:customStyle="1" w:styleId="394">
    <w:name w:val="0909-标宋简 Char"/>
    <w:link w:val="395"/>
    <w:qFormat/>
    <w:uiPriority w:val="0"/>
    <w:rPr>
      <w:rFonts w:ascii="方正小标宋简体" w:eastAsia="方正小标宋简体"/>
      <w:kern w:val="2"/>
      <w:sz w:val="24"/>
    </w:rPr>
  </w:style>
  <w:style w:type="paragraph" w:customStyle="1" w:styleId="395">
    <w:name w:val="0909-标宋简"/>
    <w:basedOn w:val="1"/>
    <w:link w:val="394"/>
    <w:qFormat/>
    <w:uiPriority w:val="0"/>
    <w:pPr>
      <w:tabs>
        <w:tab w:val="left" w:pos="2340"/>
      </w:tabs>
      <w:adjustRightInd/>
      <w:snapToGrid/>
      <w:spacing w:line="540" w:lineRule="exact"/>
      <w:ind w:firstLine="200" w:firstLineChars="200"/>
    </w:pPr>
    <w:rPr>
      <w:rFonts w:ascii="方正小标宋简体" w:hAnsi="Times New Roman" w:eastAsia="方正小标宋简体"/>
      <w:szCs w:val="20"/>
    </w:rPr>
  </w:style>
  <w:style w:type="character" w:customStyle="1" w:styleId="396">
    <w:name w:val="htd01"/>
    <w:qFormat/>
    <w:uiPriority w:val="0"/>
  </w:style>
  <w:style w:type="character" w:customStyle="1" w:styleId="397">
    <w:name w:val="AOX正文 Char"/>
    <w:link w:val="398"/>
    <w:qFormat/>
    <w:uiPriority w:val="0"/>
    <w:rPr>
      <w:rFonts w:ascii="宋体" w:hAnsi="宋体"/>
      <w:kern w:val="2"/>
      <w:sz w:val="24"/>
    </w:rPr>
  </w:style>
  <w:style w:type="paragraph" w:customStyle="1" w:styleId="398">
    <w:name w:val="AOX正文"/>
    <w:basedOn w:val="1"/>
    <w:link w:val="397"/>
    <w:qFormat/>
    <w:uiPriority w:val="0"/>
    <w:pPr>
      <w:adjustRightInd/>
      <w:snapToGrid/>
      <w:spacing w:line="360" w:lineRule="auto"/>
      <w:ind w:firstLine="200" w:firstLineChars="200"/>
    </w:pPr>
    <w:rPr>
      <w:rFonts w:hAnsi="宋体"/>
      <w:szCs w:val="20"/>
    </w:rPr>
  </w:style>
  <w:style w:type="character" w:customStyle="1" w:styleId="399">
    <w:name w:val="脚注文本 字符"/>
    <w:link w:val="67"/>
    <w:qFormat/>
    <w:uiPriority w:val="0"/>
    <w:rPr>
      <w:kern w:val="2"/>
      <w:sz w:val="18"/>
    </w:rPr>
  </w:style>
  <w:style w:type="character" w:customStyle="1" w:styleId="400">
    <w:name w:val="标题3 Char"/>
    <w:link w:val="401"/>
    <w:qFormat/>
    <w:uiPriority w:val="0"/>
    <w:rPr>
      <w:rFonts w:ascii="宋体" w:hAnsi="宋体"/>
      <w:kern w:val="2"/>
      <w:sz w:val="24"/>
    </w:rPr>
  </w:style>
  <w:style w:type="paragraph" w:customStyle="1" w:styleId="401">
    <w:name w:val="标题3"/>
    <w:basedOn w:val="1"/>
    <w:next w:val="1"/>
    <w:link w:val="400"/>
    <w:qFormat/>
    <w:uiPriority w:val="0"/>
    <w:pPr>
      <w:tabs>
        <w:tab w:val="right" w:leader="dot" w:pos="8296"/>
      </w:tabs>
      <w:adjustRightInd/>
      <w:snapToGrid/>
      <w:spacing w:line="240" w:lineRule="auto"/>
      <w:ind w:firstLine="425" w:firstLineChars="177"/>
    </w:pPr>
    <w:rPr>
      <w:rFonts w:hAnsi="宋体"/>
      <w:szCs w:val="20"/>
    </w:rPr>
  </w:style>
  <w:style w:type="character" w:customStyle="1" w:styleId="402">
    <w:name w:val="!仿宋+四号，首缩 Char"/>
    <w:link w:val="403"/>
    <w:qFormat/>
    <w:uiPriority w:val="0"/>
    <w:rPr>
      <w:rFonts w:eastAsia="仿宋_GB2312"/>
      <w:kern w:val="2"/>
      <w:sz w:val="28"/>
    </w:rPr>
  </w:style>
  <w:style w:type="paragraph" w:customStyle="1" w:styleId="403">
    <w:name w:val="!仿宋+四号，首缩"/>
    <w:link w:val="402"/>
    <w:qFormat/>
    <w:uiPriority w:val="0"/>
    <w:pPr>
      <w:widowControl w:val="0"/>
      <w:spacing w:line="600" w:lineRule="exact"/>
      <w:ind w:firstLine="200" w:firstLineChars="200"/>
      <w:jc w:val="both"/>
    </w:pPr>
    <w:rPr>
      <w:rFonts w:ascii="Times New Roman" w:hAnsi="Times New Roman" w:eastAsia="仿宋_GB2312" w:cs="Times New Roman"/>
      <w:kern w:val="2"/>
      <w:sz w:val="28"/>
      <w:lang w:val="en-US" w:eastAsia="zh-CN" w:bidi="ar-SA"/>
    </w:rPr>
  </w:style>
  <w:style w:type="character" w:customStyle="1" w:styleId="404">
    <w:name w:val="日期 Char2"/>
    <w:qFormat/>
    <w:uiPriority w:val="0"/>
    <w:rPr>
      <w:kern w:val="2"/>
      <w:sz w:val="21"/>
    </w:rPr>
  </w:style>
  <w:style w:type="character" w:customStyle="1" w:styleId="405">
    <w:name w:val="标题 3 Char1"/>
    <w:qFormat/>
    <w:uiPriority w:val="0"/>
    <w:rPr>
      <w:b/>
      <w:bCs/>
      <w:kern w:val="2"/>
      <w:sz w:val="32"/>
      <w:szCs w:val="32"/>
    </w:rPr>
  </w:style>
  <w:style w:type="character" w:customStyle="1" w:styleId="406">
    <w:name w:val="批注文字 Char1"/>
    <w:qFormat/>
    <w:uiPriority w:val="99"/>
    <w:rPr>
      <w:kern w:val="2"/>
      <w:sz w:val="21"/>
    </w:rPr>
  </w:style>
  <w:style w:type="character" w:customStyle="1" w:styleId="407">
    <w:name w:val="样式15 Char"/>
    <w:link w:val="408"/>
    <w:qFormat/>
    <w:uiPriority w:val="0"/>
    <w:rPr>
      <w:rFonts w:ascii="楷体" w:hAnsi="楷体" w:eastAsia="楷体"/>
      <w:kern w:val="2"/>
      <w:sz w:val="18"/>
    </w:rPr>
  </w:style>
  <w:style w:type="paragraph" w:customStyle="1" w:styleId="408">
    <w:name w:val="样式15"/>
    <w:basedOn w:val="55"/>
    <w:link w:val="407"/>
    <w:qFormat/>
    <w:uiPriority w:val="0"/>
    <w:pPr>
      <w:pBdr>
        <w:top w:val="single" w:color="auto" w:sz="4" w:space="1"/>
      </w:pBdr>
      <w:wordWrap w:val="0"/>
      <w:adjustRightInd/>
      <w:spacing w:line="360" w:lineRule="auto"/>
      <w:ind w:firstLine="360" w:firstLineChars="200"/>
      <w:jc w:val="right"/>
    </w:pPr>
    <w:rPr>
      <w:rFonts w:ascii="楷体" w:hAnsi="楷体" w:eastAsia="楷体"/>
      <w:szCs w:val="20"/>
    </w:rPr>
  </w:style>
  <w:style w:type="character" w:customStyle="1" w:styleId="409">
    <w:name w:val="页码1"/>
    <w:qFormat/>
    <w:uiPriority w:val="0"/>
  </w:style>
  <w:style w:type="character" w:customStyle="1" w:styleId="410">
    <w:name w:val="中等深浅网格 2 字符"/>
    <w:link w:val="411"/>
    <w:qFormat/>
    <w:uiPriority w:val="1"/>
    <w:rPr>
      <w:kern w:val="2"/>
      <w:sz w:val="21"/>
    </w:rPr>
  </w:style>
  <w:style w:type="paragraph" w:customStyle="1" w:styleId="411">
    <w:name w:val="中等深浅网格 21"/>
    <w:link w:val="410"/>
    <w:qFormat/>
    <w:uiPriority w:val="1"/>
    <w:pPr>
      <w:widowControl w:val="0"/>
      <w:ind w:left="357" w:hanging="357"/>
      <w:jc w:val="both"/>
    </w:pPr>
    <w:rPr>
      <w:rFonts w:ascii="Times New Roman" w:hAnsi="Times New Roman" w:eastAsia="宋体" w:cs="Times New Roman"/>
      <w:kern w:val="2"/>
      <w:sz w:val="21"/>
      <w:lang w:val="en-US" w:eastAsia="zh-CN" w:bidi="ar-SA"/>
    </w:rPr>
  </w:style>
  <w:style w:type="character" w:customStyle="1" w:styleId="412">
    <w:name w:val="报告正文 Char"/>
    <w:link w:val="413"/>
    <w:qFormat/>
    <w:uiPriority w:val="0"/>
    <w:rPr>
      <w:rFonts w:ascii="Courier New" w:hAnsi="Courier New"/>
      <w:kern w:val="2"/>
      <w:sz w:val="24"/>
    </w:rPr>
  </w:style>
  <w:style w:type="paragraph" w:customStyle="1" w:styleId="413">
    <w:name w:val="报告正文"/>
    <w:basedOn w:val="1"/>
    <w:link w:val="412"/>
    <w:qFormat/>
    <w:uiPriority w:val="0"/>
    <w:pPr>
      <w:adjustRightInd/>
      <w:snapToGrid/>
      <w:spacing w:line="360" w:lineRule="auto"/>
      <w:ind w:firstLine="480" w:firstLineChars="200"/>
    </w:pPr>
    <w:rPr>
      <w:rFonts w:ascii="Courier New" w:hAnsi="Courier New"/>
      <w:szCs w:val="20"/>
    </w:rPr>
  </w:style>
  <w:style w:type="character" w:customStyle="1" w:styleId="414">
    <w:name w:val="6表头 Char Char"/>
    <w:qFormat/>
    <w:uiPriority w:val="0"/>
    <w:rPr>
      <w:rFonts w:eastAsia="仿宋_GB2312"/>
      <w:b/>
      <w:color w:val="000000"/>
      <w:kern w:val="2"/>
      <w:sz w:val="24"/>
    </w:rPr>
  </w:style>
  <w:style w:type="character" w:customStyle="1" w:styleId="415">
    <w:name w:val="A格式2 Char Char"/>
    <w:link w:val="416"/>
    <w:qFormat/>
    <w:uiPriority w:val="0"/>
    <w:rPr>
      <w:rFonts w:eastAsia="华文中宋"/>
      <w:kern w:val="2"/>
      <w:sz w:val="21"/>
    </w:rPr>
  </w:style>
  <w:style w:type="paragraph" w:customStyle="1" w:styleId="416">
    <w:name w:val="A格式2"/>
    <w:basedOn w:val="1"/>
    <w:next w:val="1"/>
    <w:link w:val="415"/>
    <w:qFormat/>
    <w:uiPriority w:val="0"/>
    <w:pPr>
      <w:adjustRightInd/>
      <w:snapToGrid/>
      <w:spacing w:line="360" w:lineRule="auto"/>
      <w:jc w:val="left"/>
    </w:pPr>
    <w:rPr>
      <w:rFonts w:ascii="Times New Roman" w:hAnsi="Times New Roman" w:eastAsia="华文中宋"/>
      <w:sz w:val="21"/>
      <w:szCs w:val="20"/>
    </w:rPr>
  </w:style>
  <w:style w:type="character" w:customStyle="1" w:styleId="417">
    <w:name w:val="标题 2 Char2"/>
    <w:qFormat/>
    <w:uiPriority w:val="0"/>
    <w:rPr>
      <w:rFonts w:ascii="宋体" w:hAnsi="宋体" w:eastAsia="宋体"/>
      <w:b/>
      <w:sz w:val="32"/>
      <w:lang w:val="en-US" w:eastAsia="zh-CN"/>
    </w:rPr>
  </w:style>
  <w:style w:type="character" w:customStyle="1" w:styleId="418">
    <w:name w:val="样式 宋体 四号"/>
    <w:qFormat/>
    <w:uiPriority w:val="0"/>
    <w:rPr>
      <w:rFonts w:ascii="宋体" w:hAnsi="宋体"/>
      <w:sz w:val="24"/>
    </w:rPr>
  </w:style>
  <w:style w:type="character" w:customStyle="1" w:styleId="419">
    <w:name w:val="Body Text Indent Char"/>
    <w:qFormat/>
    <w:uiPriority w:val="0"/>
    <w:rPr>
      <w:rFonts w:ascii="Times New Roman" w:hAnsi="Times New Roman" w:eastAsia="宋体"/>
      <w:sz w:val="20"/>
    </w:rPr>
  </w:style>
  <w:style w:type="character" w:customStyle="1" w:styleId="420">
    <w:name w:val="black0001"/>
    <w:qFormat/>
    <w:uiPriority w:val="0"/>
    <w:rPr>
      <w:b/>
      <w:color w:val="000000"/>
      <w:sz w:val="24"/>
    </w:rPr>
  </w:style>
  <w:style w:type="character" w:customStyle="1" w:styleId="421">
    <w:name w:val="Header Char"/>
    <w:qFormat/>
    <w:uiPriority w:val="0"/>
    <w:rPr>
      <w:rFonts w:ascii="Cambria" w:hAnsi="Cambria" w:eastAsia="宋体"/>
      <w:kern w:val="0"/>
      <w:sz w:val="18"/>
      <w:lang w:eastAsia="en-US"/>
    </w:rPr>
  </w:style>
  <w:style w:type="character" w:customStyle="1" w:styleId="422">
    <w:name w:val="信息标题 字符"/>
    <w:link w:val="79"/>
    <w:qFormat/>
    <w:uiPriority w:val="0"/>
    <w:rPr>
      <w:rFonts w:ascii="Arial" w:hAnsi="Arial"/>
      <w:kern w:val="2"/>
      <w:sz w:val="24"/>
      <w:shd w:val="pct20" w:color="auto" w:fill="auto"/>
    </w:rPr>
  </w:style>
  <w:style w:type="character" w:customStyle="1" w:styleId="423">
    <w:name w:val="样式5 Char"/>
    <w:link w:val="424"/>
    <w:qFormat/>
    <w:uiPriority w:val="0"/>
    <w:rPr>
      <w:rFonts w:ascii="宋体" w:hAnsi="宋体"/>
      <w:b/>
      <w:sz w:val="24"/>
    </w:rPr>
  </w:style>
  <w:style w:type="paragraph" w:customStyle="1" w:styleId="424">
    <w:name w:val="样式5"/>
    <w:basedOn w:val="384"/>
    <w:link w:val="423"/>
    <w:qFormat/>
    <w:uiPriority w:val="0"/>
    <w:pPr>
      <w:tabs>
        <w:tab w:val="left" w:pos="870"/>
        <w:tab w:val="clear" w:pos="360"/>
      </w:tabs>
      <w:ind w:left="1845" w:hanging="1275"/>
    </w:pPr>
  </w:style>
  <w:style w:type="character" w:customStyle="1" w:styleId="425">
    <w:name w:val="W1 Char Char"/>
    <w:qFormat/>
    <w:uiPriority w:val="0"/>
    <w:rPr>
      <w:rFonts w:ascii="Times New Roman" w:hAnsi="Times New Roman"/>
      <w:b/>
      <w:kern w:val="44"/>
      <w:sz w:val="44"/>
    </w:rPr>
  </w:style>
  <w:style w:type="character" w:customStyle="1" w:styleId="426">
    <w:name w:val="标题 1 Char1"/>
    <w:qFormat/>
    <w:uiPriority w:val="0"/>
    <w:rPr>
      <w:b/>
      <w:bCs/>
      <w:kern w:val="44"/>
      <w:sz w:val="44"/>
      <w:szCs w:val="44"/>
    </w:rPr>
  </w:style>
  <w:style w:type="character" w:customStyle="1" w:styleId="427">
    <w:name w:val="节 Char2"/>
    <w:qFormat/>
    <w:uiPriority w:val="0"/>
    <w:rPr>
      <w:rFonts w:ascii="宋体" w:hAnsi="宋体" w:eastAsia="宋体"/>
      <w:b/>
      <w:sz w:val="32"/>
      <w:lang w:val="en-US" w:eastAsia="zh-CN"/>
    </w:rPr>
  </w:style>
  <w:style w:type="character" w:customStyle="1" w:styleId="428">
    <w:name w:val="正文文本缩进 Char1"/>
    <w:qFormat/>
    <w:uiPriority w:val="0"/>
    <w:rPr>
      <w:rFonts w:ascii="宋体" w:hAnsi="MS Sans Serif" w:eastAsia="宋体"/>
      <w:spacing w:val="12"/>
      <w:sz w:val="24"/>
      <w:lang w:val="en-US" w:eastAsia="zh-CN"/>
    </w:rPr>
  </w:style>
  <w:style w:type="character" w:customStyle="1" w:styleId="429">
    <w:name w:val="84 Char"/>
    <w:link w:val="430"/>
    <w:qFormat/>
    <w:uiPriority w:val="0"/>
    <w:rPr>
      <w:rFonts w:eastAsia="仿宋_GB2312"/>
      <w:kern w:val="2"/>
      <w:sz w:val="24"/>
    </w:rPr>
  </w:style>
  <w:style w:type="paragraph" w:customStyle="1" w:styleId="430">
    <w:name w:val="84"/>
    <w:basedOn w:val="34"/>
    <w:link w:val="429"/>
    <w:qFormat/>
    <w:uiPriority w:val="0"/>
    <w:pPr>
      <w:numPr>
        <w:ilvl w:val="0"/>
        <w:numId w:val="11"/>
      </w:numPr>
      <w:tabs>
        <w:tab w:val="left" w:pos="840"/>
      </w:tabs>
      <w:spacing w:line="360" w:lineRule="auto"/>
      <w:ind w:left="0" w:firstLine="480" w:firstLineChars="200"/>
    </w:pPr>
    <w:rPr>
      <w:rFonts w:eastAsia="仿宋_GB2312"/>
      <w:sz w:val="24"/>
      <w:szCs w:val="20"/>
    </w:rPr>
  </w:style>
  <w:style w:type="character" w:customStyle="1" w:styleId="431">
    <w:name w:val="尾注文本 Char1"/>
    <w:qFormat/>
    <w:uiPriority w:val="0"/>
    <w:rPr>
      <w:kern w:val="2"/>
      <w:sz w:val="21"/>
      <w:szCs w:val="24"/>
    </w:rPr>
  </w:style>
  <w:style w:type="character" w:customStyle="1" w:styleId="432">
    <w:name w:val="HTML 预设格式 Char2"/>
    <w:qFormat/>
    <w:uiPriority w:val="0"/>
    <w:rPr>
      <w:rFonts w:ascii="Courier New" w:hAnsi="Courier New" w:cs="Courier New"/>
      <w:kern w:val="2"/>
    </w:rPr>
  </w:style>
  <w:style w:type="character" w:customStyle="1" w:styleId="433">
    <w:name w:val="注释标题 Char1"/>
    <w:qFormat/>
    <w:uiPriority w:val="0"/>
    <w:rPr>
      <w:kern w:val="2"/>
      <w:sz w:val="21"/>
      <w:szCs w:val="24"/>
    </w:rPr>
  </w:style>
  <w:style w:type="character" w:customStyle="1" w:styleId="434">
    <w:name w:val="正文文本 2 Char1"/>
    <w:qFormat/>
    <w:uiPriority w:val="99"/>
    <w:rPr>
      <w:kern w:val="2"/>
      <w:sz w:val="21"/>
      <w:szCs w:val="24"/>
    </w:rPr>
  </w:style>
  <w:style w:type="character" w:customStyle="1" w:styleId="435">
    <w:name w:val="正文文本 Char2"/>
    <w:qFormat/>
    <w:uiPriority w:val="0"/>
    <w:rPr>
      <w:kern w:val="2"/>
      <w:sz w:val="21"/>
      <w:szCs w:val="24"/>
    </w:rPr>
  </w:style>
  <w:style w:type="character" w:customStyle="1" w:styleId="436">
    <w:name w:val="正文首行缩进 Char2"/>
    <w:basedOn w:val="435"/>
    <w:qFormat/>
    <w:uiPriority w:val="0"/>
    <w:rPr>
      <w:kern w:val="2"/>
      <w:sz w:val="21"/>
      <w:szCs w:val="24"/>
    </w:rPr>
  </w:style>
  <w:style w:type="character" w:customStyle="1" w:styleId="437">
    <w:name w:val="副标题 Char1"/>
    <w:qFormat/>
    <w:uiPriority w:val="11"/>
    <w:rPr>
      <w:rFonts w:ascii="Cambria" w:hAnsi="Cambria" w:cs="Times New Roman"/>
      <w:b/>
      <w:bCs/>
      <w:kern w:val="28"/>
      <w:sz w:val="32"/>
      <w:szCs w:val="32"/>
    </w:rPr>
  </w:style>
  <w:style w:type="character" w:customStyle="1" w:styleId="438">
    <w:name w:val="结束语 Char1"/>
    <w:qFormat/>
    <w:uiPriority w:val="0"/>
    <w:rPr>
      <w:kern w:val="2"/>
      <w:sz w:val="21"/>
      <w:szCs w:val="24"/>
    </w:rPr>
  </w:style>
  <w:style w:type="character" w:customStyle="1" w:styleId="439">
    <w:name w:val="正文文本 3 Char1"/>
    <w:qFormat/>
    <w:uiPriority w:val="99"/>
    <w:rPr>
      <w:kern w:val="2"/>
      <w:sz w:val="16"/>
      <w:szCs w:val="16"/>
    </w:rPr>
  </w:style>
  <w:style w:type="character" w:customStyle="1" w:styleId="440">
    <w:name w:val="签名 Char1"/>
    <w:qFormat/>
    <w:uiPriority w:val="0"/>
    <w:rPr>
      <w:kern w:val="2"/>
      <w:sz w:val="21"/>
      <w:szCs w:val="24"/>
    </w:rPr>
  </w:style>
  <w:style w:type="character" w:customStyle="1" w:styleId="441">
    <w:name w:val="电子邮件签名 Char1"/>
    <w:qFormat/>
    <w:uiPriority w:val="0"/>
    <w:rPr>
      <w:kern w:val="2"/>
      <w:sz w:val="21"/>
      <w:szCs w:val="24"/>
    </w:rPr>
  </w:style>
  <w:style w:type="character" w:customStyle="1" w:styleId="442">
    <w:name w:val="信息标题 Char1"/>
    <w:qFormat/>
    <w:uiPriority w:val="0"/>
    <w:rPr>
      <w:rFonts w:ascii="Cambria" w:hAnsi="Cambria" w:eastAsia="宋体" w:cs="Times New Roman"/>
      <w:kern w:val="2"/>
      <w:sz w:val="24"/>
      <w:szCs w:val="24"/>
      <w:shd w:val="pct20" w:color="auto" w:fill="auto"/>
    </w:rPr>
  </w:style>
  <w:style w:type="character" w:customStyle="1" w:styleId="443">
    <w:name w:val="宏文本 Char1"/>
    <w:qFormat/>
    <w:uiPriority w:val="0"/>
    <w:rPr>
      <w:rFonts w:ascii="Courier New" w:hAnsi="Courier New" w:cs="Courier New"/>
      <w:kern w:val="2"/>
      <w:sz w:val="24"/>
      <w:szCs w:val="24"/>
    </w:rPr>
  </w:style>
  <w:style w:type="character" w:customStyle="1" w:styleId="444">
    <w:name w:val="脚注文本 Char1"/>
    <w:qFormat/>
    <w:uiPriority w:val="0"/>
    <w:rPr>
      <w:kern w:val="2"/>
      <w:sz w:val="18"/>
      <w:szCs w:val="18"/>
    </w:rPr>
  </w:style>
  <w:style w:type="character" w:customStyle="1" w:styleId="445">
    <w:name w:val="称呼 Char1"/>
    <w:qFormat/>
    <w:uiPriority w:val="0"/>
    <w:rPr>
      <w:kern w:val="2"/>
      <w:sz w:val="21"/>
      <w:szCs w:val="24"/>
    </w:rPr>
  </w:style>
  <w:style w:type="character" w:customStyle="1" w:styleId="446">
    <w:name w:val="文档结构图 Char3"/>
    <w:qFormat/>
    <w:uiPriority w:val="0"/>
    <w:rPr>
      <w:rFonts w:ascii="宋体"/>
      <w:kern w:val="2"/>
      <w:sz w:val="18"/>
      <w:szCs w:val="18"/>
    </w:rPr>
  </w:style>
  <w:style w:type="character" w:customStyle="1" w:styleId="447">
    <w:name w:val="正文文本缩进 Char2"/>
    <w:qFormat/>
    <w:uiPriority w:val="0"/>
    <w:rPr>
      <w:kern w:val="2"/>
      <w:sz w:val="28"/>
      <w:szCs w:val="24"/>
    </w:rPr>
  </w:style>
  <w:style w:type="character" w:customStyle="1" w:styleId="448">
    <w:name w:val="正文首行缩进 2 Char1"/>
    <w:qFormat/>
    <w:uiPriority w:val="0"/>
    <w:rPr>
      <w:kern w:val="2"/>
      <w:sz w:val="21"/>
      <w:szCs w:val="24"/>
    </w:rPr>
  </w:style>
  <w:style w:type="character" w:customStyle="1" w:styleId="449">
    <w:name w:val="标题 Char1"/>
    <w:qFormat/>
    <w:uiPriority w:val="0"/>
    <w:rPr>
      <w:rFonts w:ascii="Cambria" w:hAnsi="Cambria" w:cs="Times New Roman"/>
      <w:b/>
      <w:bCs/>
      <w:kern w:val="2"/>
      <w:sz w:val="32"/>
      <w:szCs w:val="32"/>
    </w:rPr>
  </w:style>
  <w:style w:type="character" w:customStyle="1" w:styleId="450">
    <w:name w:val="HTML 地址 Char1"/>
    <w:qFormat/>
    <w:uiPriority w:val="0"/>
    <w:rPr>
      <w:i/>
      <w:iCs/>
      <w:kern w:val="2"/>
      <w:sz w:val="21"/>
      <w:szCs w:val="24"/>
    </w:rPr>
  </w:style>
  <w:style w:type="character" w:customStyle="1" w:styleId="451">
    <w:name w:val="样式1 Char Char"/>
    <w:qFormat/>
    <w:uiPriority w:val="0"/>
    <w:rPr>
      <w:rFonts w:eastAsia="宋体"/>
      <w:kern w:val="24"/>
      <w:sz w:val="24"/>
      <w:lang w:val="en-US" w:eastAsia="zh-CN" w:bidi="ar-SA"/>
    </w:rPr>
  </w:style>
  <w:style w:type="character" w:customStyle="1" w:styleId="452">
    <w:name w:val="Char Char6"/>
    <w:qFormat/>
    <w:uiPriority w:val="0"/>
    <w:rPr>
      <w:rFonts w:ascii="宋体"/>
      <w:sz w:val="24"/>
    </w:rPr>
  </w:style>
  <w:style w:type="character" w:customStyle="1" w:styleId="453">
    <w:name w:val="批注文字 Char2"/>
    <w:qFormat/>
    <w:uiPriority w:val="0"/>
    <w:rPr>
      <w:sz w:val="24"/>
    </w:rPr>
  </w:style>
  <w:style w:type="character" w:customStyle="1" w:styleId="454">
    <w:name w:val="批注文字 字符"/>
    <w:qFormat/>
    <w:uiPriority w:val="0"/>
    <w:rPr>
      <w:kern w:val="2"/>
      <w:sz w:val="21"/>
      <w:szCs w:val="24"/>
    </w:rPr>
  </w:style>
  <w:style w:type="character" w:customStyle="1" w:styleId="455">
    <w:name w:val="正文缩进 字符"/>
    <w:qFormat/>
    <w:uiPriority w:val="0"/>
    <w:rPr>
      <w:rFonts w:ascii="宋体"/>
      <w:sz w:val="24"/>
    </w:rPr>
  </w:style>
  <w:style w:type="character" w:customStyle="1" w:styleId="456">
    <w:name w:val="副标题 Char2"/>
    <w:basedOn w:val="90"/>
    <w:qFormat/>
    <w:uiPriority w:val="11"/>
    <w:rPr>
      <w:rFonts w:asciiTheme="majorHAnsi" w:hAnsiTheme="majorHAnsi" w:cstheme="majorBidi"/>
      <w:b/>
      <w:bCs/>
      <w:kern w:val="28"/>
      <w:sz w:val="32"/>
      <w:szCs w:val="32"/>
    </w:rPr>
  </w:style>
  <w:style w:type="character" w:customStyle="1" w:styleId="457">
    <w:name w:val="尾注文本 Char2"/>
    <w:basedOn w:val="90"/>
    <w:semiHidden/>
    <w:qFormat/>
    <w:uiPriority w:val="99"/>
    <w:rPr>
      <w:rFonts w:ascii="宋体" w:hAnsi="Calibri"/>
      <w:kern w:val="2"/>
      <w:sz w:val="24"/>
      <w:szCs w:val="22"/>
    </w:rPr>
  </w:style>
  <w:style w:type="paragraph" w:customStyle="1" w:styleId="458">
    <w:name w:val="xl478"/>
    <w:basedOn w:val="1"/>
    <w:qFormat/>
    <w:uiPriority w:val="0"/>
    <w:pPr>
      <w:widowControl/>
      <w:pBdr>
        <w:top w:val="single" w:color="auto"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459">
    <w:name w:val="列项——（一级）"/>
    <w:qFormat/>
    <w:uiPriority w:val="0"/>
    <w:pPr>
      <w:widowControl w:val="0"/>
      <w:tabs>
        <w:tab w:val="left" w:pos="854"/>
      </w:tabs>
      <w:spacing w:line="560" w:lineRule="exact"/>
      <w:ind w:left="200" w:leftChars="200" w:hanging="200" w:hangingChars="200"/>
      <w:jc w:val="both"/>
    </w:pPr>
    <w:rPr>
      <w:rFonts w:ascii="宋体" w:hAnsi="Times New Roman" w:eastAsia="宋体" w:cs="Times New Roman"/>
      <w:sz w:val="21"/>
      <w:lang w:val="en-US" w:eastAsia="zh-CN" w:bidi="ar-SA"/>
    </w:rPr>
  </w:style>
  <w:style w:type="paragraph" w:customStyle="1" w:styleId="460">
    <w:name w:val="封面正文"/>
    <w:qFormat/>
    <w:uiPriority w:val="0"/>
    <w:pPr>
      <w:spacing w:line="560" w:lineRule="exact"/>
      <w:jc w:val="both"/>
    </w:pPr>
    <w:rPr>
      <w:rFonts w:ascii="Times New Roman" w:hAnsi="Times New Roman" w:eastAsia="宋体" w:cs="Times New Roman"/>
      <w:lang w:val="en-US" w:eastAsia="zh-CN" w:bidi="ar-SA"/>
    </w:rPr>
  </w:style>
  <w:style w:type="character" w:customStyle="1" w:styleId="461">
    <w:name w:val="HTML 预设格式 Char3"/>
    <w:basedOn w:val="90"/>
    <w:semiHidden/>
    <w:qFormat/>
    <w:uiPriority w:val="99"/>
    <w:rPr>
      <w:rFonts w:ascii="Courier New" w:hAnsi="Courier New" w:cs="Courier New"/>
      <w:kern w:val="2"/>
    </w:rPr>
  </w:style>
  <w:style w:type="character" w:customStyle="1" w:styleId="462">
    <w:name w:val="宏文本 Char2"/>
    <w:basedOn w:val="90"/>
    <w:semiHidden/>
    <w:qFormat/>
    <w:uiPriority w:val="99"/>
    <w:rPr>
      <w:rFonts w:ascii="Courier New" w:hAnsi="Courier New" w:cs="Courier New"/>
      <w:kern w:val="2"/>
      <w:sz w:val="24"/>
      <w:szCs w:val="24"/>
    </w:rPr>
  </w:style>
  <w:style w:type="character" w:customStyle="1" w:styleId="463">
    <w:name w:val="结束语 Char2"/>
    <w:basedOn w:val="90"/>
    <w:semiHidden/>
    <w:qFormat/>
    <w:uiPriority w:val="99"/>
    <w:rPr>
      <w:rFonts w:ascii="宋体" w:hAnsi="Calibri"/>
      <w:kern w:val="2"/>
      <w:sz w:val="24"/>
      <w:szCs w:val="22"/>
    </w:rPr>
  </w:style>
  <w:style w:type="character" w:customStyle="1" w:styleId="464">
    <w:name w:val="信息标题 Char2"/>
    <w:basedOn w:val="90"/>
    <w:semiHidden/>
    <w:qFormat/>
    <w:uiPriority w:val="99"/>
    <w:rPr>
      <w:rFonts w:asciiTheme="majorHAnsi" w:hAnsiTheme="majorHAnsi" w:eastAsiaTheme="majorEastAsia" w:cstheme="majorBidi"/>
      <w:kern w:val="2"/>
      <w:sz w:val="24"/>
      <w:szCs w:val="24"/>
      <w:shd w:val="pct20" w:color="auto" w:fill="auto"/>
    </w:rPr>
  </w:style>
  <w:style w:type="paragraph" w:customStyle="1" w:styleId="465">
    <w:name w:val="正文表标题"/>
    <w:next w:val="1"/>
    <w:qFormat/>
    <w:uiPriority w:val="0"/>
    <w:pPr>
      <w:tabs>
        <w:tab w:val="left" w:pos="600"/>
        <w:tab w:val="left" w:pos="1200"/>
      </w:tabs>
      <w:ind w:left="600" w:hanging="600"/>
      <w:jc w:val="center"/>
    </w:pPr>
    <w:rPr>
      <w:rFonts w:ascii="黑体" w:hAnsi="Times New Roman" w:eastAsia="黑体" w:cs="Times New Roman"/>
      <w:sz w:val="21"/>
      <w:lang w:val="en-US" w:eastAsia="zh-CN" w:bidi="ar-SA"/>
    </w:rPr>
  </w:style>
  <w:style w:type="paragraph" w:customStyle="1" w:styleId="466">
    <w:name w:val="Char Char Char Char Char Char Char Char Char Char"/>
    <w:basedOn w:val="1"/>
    <w:qFormat/>
    <w:uiPriority w:val="99"/>
    <w:pPr>
      <w:adjustRightInd/>
      <w:snapToGrid/>
      <w:spacing w:line="240" w:lineRule="auto"/>
    </w:pPr>
    <w:rPr>
      <w:rFonts w:hAnsi="宋体"/>
      <w:sz w:val="32"/>
      <w:szCs w:val="20"/>
    </w:rPr>
  </w:style>
  <w:style w:type="paragraph" w:customStyle="1" w:styleId="467">
    <w:name w:val="Char Char Char Char Char Char Char Char Char Char Char Char"/>
    <w:basedOn w:val="1"/>
    <w:qFormat/>
    <w:uiPriority w:val="0"/>
    <w:pPr>
      <w:widowControl/>
      <w:adjustRightInd/>
      <w:snapToGrid/>
      <w:spacing w:after="160" w:line="240" w:lineRule="exact"/>
      <w:jc w:val="left"/>
    </w:pPr>
    <w:rPr>
      <w:rFonts w:ascii="Times New Roman" w:hAnsi="Times New Roman"/>
      <w:sz w:val="21"/>
      <w:szCs w:val="21"/>
    </w:rPr>
  </w:style>
  <w:style w:type="paragraph" w:customStyle="1" w:styleId="468">
    <w:name w:val="默认段落字体 Para Char Char Char Char Char Char Char"/>
    <w:basedOn w:val="1"/>
    <w:qFormat/>
    <w:uiPriority w:val="0"/>
    <w:pPr>
      <w:adjustRightInd/>
      <w:spacing w:line="360" w:lineRule="auto"/>
      <w:ind w:firstLine="200" w:firstLineChars="200"/>
    </w:pPr>
    <w:rPr>
      <w:rFonts w:ascii="Times New Roman" w:hAnsi="Times New Roman" w:eastAsia="仿宋_GB2312"/>
      <w:szCs w:val="20"/>
    </w:rPr>
  </w:style>
  <w:style w:type="character" w:customStyle="1" w:styleId="469">
    <w:name w:val="签名 Char2"/>
    <w:basedOn w:val="90"/>
    <w:semiHidden/>
    <w:qFormat/>
    <w:uiPriority w:val="99"/>
    <w:rPr>
      <w:rFonts w:ascii="宋体" w:hAnsi="Calibri"/>
      <w:kern w:val="2"/>
      <w:sz w:val="24"/>
      <w:szCs w:val="22"/>
    </w:rPr>
  </w:style>
  <w:style w:type="paragraph" w:customStyle="1" w:styleId="470">
    <w:name w:val="列项●（二级）"/>
    <w:qFormat/>
    <w:uiPriority w:val="0"/>
    <w:pPr>
      <w:numPr>
        <w:ilvl w:val="0"/>
        <w:numId w:val="12"/>
      </w:numPr>
      <w:tabs>
        <w:tab w:val="left" w:pos="760"/>
        <w:tab w:val="left" w:pos="840"/>
      </w:tabs>
      <w:spacing w:line="560" w:lineRule="exact"/>
      <w:ind w:left="600" w:leftChars="400" w:hanging="200" w:hangingChars="200"/>
      <w:jc w:val="both"/>
    </w:pPr>
    <w:rPr>
      <w:rFonts w:ascii="宋体" w:hAnsi="Times New Roman" w:eastAsia="宋体" w:cs="Times New Roman"/>
      <w:sz w:val="21"/>
      <w:lang w:val="en-US" w:eastAsia="zh-CN" w:bidi="ar-SA"/>
    </w:rPr>
  </w:style>
  <w:style w:type="paragraph" w:customStyle="1" w:styleId="471">
    <w:name w:val="五级条标题"/>
    <w:basedOn w:val="472"/>
    <w:next w:val="476"/>
    <w:qFormat/>
    <w:uiPriority w:val="0"/>
    <w:pPr>
      <w:numPr>
        <w:numId w:val="0"/>
      </w:numPr>
      <w:tabs>
        <w:tab w:val="left" w:pos="360"/>
        <w:tab w:val="left" w:pos="840"/>
        <w:tab w:val="left" w:pos="1260"/>
        <w:tab w:val="left" w:pos="1440"/>
        <w:tab w:val="left" w:pos="1680"/>
        <w:tab w:val="left" w:pos="1860"/>
        <w:tab w:val="left" w:pos="2100"/>
      </w:tabs>
      <w:outlineLvl w:val="6"/>
    </w:pPr>
  </w:style>
  <w:style w:type="paragraph" w:customStyle="1" w:styleId="472">
    <w:name w:val="四级条标题"/>
    <w:basedOn w:val="473"/>
    <w:next w:val="476"/>
    <w:qFormat/>
    <w:uiPriority w:val="0"/>
    <w:pPr>
      <w:numPr>
        <w:ilvl w:val="0"/>
        <w:numId w:val="13"/>
      </w:numPr>
      <w:tabs>
        <w:tab w:val="left" w:pos="360"/>
        <w:tab w:val="left" w:pos="840"/>
        <w:tab w:val="left" w:pos="1440"/>
        <w:tab w:val="left" w:pos="1680"/>
        <w:tab w:val="left" w:pos="1860"/>
        <w:tab w:val="left" w:pos="2100"/>
      </w:tabs>
      <w:outlineLvl w:val="5"/>
    </w:pPr>
  </w:style>
  <w:style w:type="paragraph" w:customStyle="1" w:styleId="473">
    <w:name w:val="三级条标题"/>
    <w:basedOn w:val="474"/>
    <w:next w:val="476"/>
    <w:qFormat/>
    <w:uiPriority w:val="0"/>
    <w:pPr>
      <w:numPr>
        <w:numId w:val="0"/>
      </w:numPr>
      <w:tabs>
        <w:tab w:val="left" w:pos="1440"/>
        <w:tab w:val="left" w:pos="1680"/>
        <w:tab w:val="left" w:pos="1860"/>
        <w:tab w:val="left" w:pos="2100"/>
      </w:tabs>
      <w:outlineLvl w:val="4"/>
    </w:pPr>
  </w:style>
  <w:style w:type="paragraph" w:customStyle="1" w:styleId="474">
    <w:name w:val="二级条标题"/>
    <w:basedOn w:val="475"/>
    <w:next w:val="476"/>
    <w:qFormat/>
    <w:uiPriority w:val="0"/>
    <w:pPr>
      <w:numPr>
        <w:ilvl w:val="3"/>
      </w:numPr>
      <w:tabs>
        <w:tab w:val="left" w:pos="1440"/>
        <w:tab w:val="left" w:pos="1680"/>
        <w:tab w:val="left" w:pos="1860"/>
        <w:tab w:val="left" w:pos="2100"/>
      </w:tabs>
      <w:outlineLvl w:val="3"/>
    </w:pPr>
  </w:style>
  <w:style w:type="paragraph" w:customStyle="1" w:styleId="475">
    <w:name w:val="一级条标题"/>
    <w:next w:val="476"/>
    <w:qFormat/>
    <w:uiPriority w:val="0"/>
    <w:pPr>
      <w:numPr>
        <w:ilvl w:val="2"/>
        <w:numId w:val="14"/>
      </w:numPr>
      <w:tabs>
        <w:tab w:val="left" w:pos="1440"/>
        <w:tab w:val="left" w:pos="1680"/>
      </w:tabs>
      <w:spacing w:line="560" w:lineRule="exact"/>
      <w:outlineLvl w:val="2"/>
    </w:pPr>
    <w:rPr>
      <w:rFonts w:ascii="Times New Roman" w:hAnsi="Times New Roman" w:eastAsia="黑体" w:cs="Times New Roman"/>
      <w:sz w:val="21"/>
      <w:lang w:val="en-US" w:eastAsia="zh-CN" w:bidi="ar-SA"/>
    </w:rPr>
  </w:style>
  <w:style w:type="paragraph" w:customStyle="1" w:styleId="47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77">
    <w:name w:val="称呼 Char2"/>
    <w:basedOn w:val="90"/>
    <w:semiHidden/>
    <w:qFormat/>
    <w:uiPriority w:val="99"/>
    <w:rPr>
      <w:rFonts w:ascii="宋体" w:hAnsi="Calibri"/>
      <w:kern w:val="2"/>
      <w:sz w:val="24"/>
      <w:szCs w:val="22"/>
    </w:rPr>
  </w:style>
  <w:style w:type="paragraph" w:customStyle="1" w:styleId="478">
    <w:name w:val="发布部门"/>
    <w:next w:val="476"/>
    <w:qFormat/>
    <w:uiPriority w:val="0"/>
    <w:pPr>
      <w:spacing w:line="560" w:lineRule="exact"/>
      <w:jc w:val="center"/>
    </w:pPr>
    <w:rPr>
      <w:rFonts w:ascii="宋体" w:hAnsi="Times New Roman" w:eastAsia="宋体" w:cs="Times New Roman"/>
      <w:b/>
      <w:spacing w:val="20"/>
      <w:w w:val="135"/>
      <w:sz w:val="36"/>
      <w:lang w:val="en-US" w:eastAsia="zh-CN" w:bidi="ar-SA"/>
    </w:rPr>
  </w:style>
  <w:style w:type="paragraph" w:customStyle="1" w:styleId="479">
    <w:name w:val="xl475"/>
    <w:basedOn w:val="1"/>
    <w:qFormat/>
    <w:uiPriority w:val="0"/>
    <w:pPr>
      <w:widowControl/>
      <w:pBdr>
        <w:top w:val="single" w:color="auto" w:sz="4" w:space="0"/>
        <w:left w:val="single" w:color="auto" w:sz="8" w:space="0"/>
        <w:bottom w:val="single" w:color="000000" w:sz="4" w:space="0"/>
        <w:right w:val="single" w:color="000000"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character" w:customStyle="1" w:styleId="480">
    <w:name w:val="HTML 地址 Char2"/>
    <w:basedOn w:val="90"/>
    <w:semiHidden/>
    <w:qFormat/>
    <w:uiPriority w:val="99"/>
    <w:rPr>
      <w:rFonts w:ascii="宋体" w:hAnsi="Calibri"/>
      <w:i/>
      <w:iCs/>
      <w:kern w:val="2"/>
      <w:sz w:val="24"/>
      <w:szCs w:val="22"/>
    </w:rPr>
  </w:style>
  <w:style w:type="paragraph" w:customStyle="1" w:styleId="481">
    <w:name w:val="xl481"/>
    <w:basedOn w:val="1"/>
    <w:qFormat/>
    <w:uiPriority w:val="0"/>
    <w:pPr>
      <w:widowControl/>
      <w:shd w:val="clear" w:color="FFFFFF" w:fill="FFFFFF"/>
      <w:adjustRightInd/>
      <w:snapToGrid/>
      <w:spacing w:before="100" w:beforeAutospacing="1" w:after="100" w:afterAutospacing="1" w:line="240" w:lineRule="auto"/>
      <w:jc w:val="center"/>
    </w:pPr>
    <w:rPr>
      <w:rFonts w:hAnsi="宋体"/>
      <w:kern w:val="0"/>
      <w:sz w:val="20"/>
      <w:szCs w:val="20"/>
    </w:rPr>
  </w:style>
  <w:style w:type="character" w:customStyle="1" w:styleId="482">
    <w:name w:val="注释标题 Char2"/>
    <w:basedOn w:val="90"/>
    <w:semiHidden/>
    <w:qFormat/>
    <w:uiPriority w:val="99"/>
    <w:rPr>
      <w:rFonts w:ascii="宋体" w:hAnsi="Calibri"/>
      <w:kern w:val="2"/>
      <w:sz w:val="24"/>
      <w:szCs w:val="22"/>
    </w:rPr>
  </w:style>
  <w:style w:type="paragraph" w:customStyle="1" w:styleId="483">
    <w:name w:val="xl30"/>
    <w:basedOn w:val="1"/>
    <w:qFormat/>
    <w:uiPriority w:val="0"/>
    <w:pPr>
      <w:widowControl/>
      <w:pBdr>
        <w:left w:val="single" w:color="auto" w:sz="8" w:space="0"/>
        <w:bottom w:val="single" w:color="auto" w:sz="8" w:space="0"/>
      </w:pBdr>
      <w:adjustRightInd/>
      <w:snapToGrid/>
      <w:spacing w:before="100" w:beforeAutospacing="1" w:after="100" w:afterAutospacing="1" w:line="240" w:lineRule="auto"/>
      <w:jc w:val="center"/>
    </w:pPr>
    <w:rPr>
      <w:rFonts w:hint="eastAsia" w:ascii="仿宋_GB2312" w:hAnsi="Arial Unicode MS" w:eastAsia="仿宋_GB2312"/>
      <w:kern w:val="0"/>
      <w:sz w:val="21"/>
      <w:szCs w:val="20"/>
    </w:rPr>
  </w:style>
  <w:style w:type="paragraph" w:customStyle="1" w:styleId="484">
    <w:name w:val="xl83"/>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adjustRightInd/>
      <w:snapToGrid/>
      <w:spacing w:before="100" w:beforeAutospacing="1" w:after="100" w:afterAutospacing="1" w:line="240" w:lineRule="auto"/>
      <w:jc w:val="right"/>
      <w:textAlignment w:val="center"/>
    </w:pPr>
    <w:rPr>
      <w:rFonts w:hAnsi="宋体"/>
      <w:color w:val="000000"/>
      <w:kern w:val="0"/>
      <w:szCs w:val="20"/>
    </w:rPr>
  </w:style>
  <w:style w:type="paragraph" w:customStyle="1" w:styleId="485">
    <w:name w:val="标题 21"/>
    <w:basedOn w:val="1"/>
    <w:next w:val="21"/>
    <w:qFormat/>
    <w:uiPriority w:val="0"/>
    <w:pPr>
      <w:tabs>
        <w:tab w:val="left" w:pos="360"/>
      </w:tabs>
      <w:adjustRightInd/>
      <w:snapToGrid/>
      <w:spacing w:line="360" w:lineRule="auto"/>
      <w:ind w:left="360" w:hanging="360"/>
      <w:jc w:val="left"/>
      <w:outlineLvl w:val="1"/>
    </w:pPr>
    <w:rPr>
      <w:rFonts w:hAnsi="宋体"/>
      <w:kern w:val="0"/>
      <w:szCs w:val="20"/>
    </w:rPr>
  </w:style>
  <w:style w:type="character" w:customStyle="1" w:styleId="486">
    <w:name w:val="电子邮件签名 Char2"/>
    <w:basedOn w:val="90"/>
    <w:semiHidden/>
    <w:qFormat/>
    <w:uiPriority w:val="99"/>
    <w:rPr>
      <w:rFonts w:ascii="宋体" w:hAnsi="Calibri"/>
      <w:kern w:val="2"/>
      <w:sz w:val="24"/>
      <w:szCs w:val="22"/>
    </w:rPr>
  </w:style>
  <w:style w:type="paragraph" w:customStyle="1" w:styleId="487">
    <w:name w:val="标准书眉_偶数页"/>
    <w:basedOn w:val="488"/>
    <w:next w:val="1"/>
    <w:qFormat/>
    <w:uiPriority w:val="0"/>
    <w:pPr>
      <w:tabs>
        <w:tab w:val="center" w:pos="4154"/>
        <w:tab w:val="right" w:pos="8306"/>
      </w:tabs>
      <w:jc w:val="left"/>
    </w:pPr>
  </w:style>
  <w:style w:type="paragraph" w:customStyle="1" w:styleId="488">
    <w:name w:val="标准书眉_奇数页"/>
    <w:next w:val="1"/>
    <w:qFormat/>
    <w:uiPriority w:val="0"/>
    <w:pPr>
      <w:tabs>
        <w:tab w:val="center" w:pos="4154"/>
        <w:tab w:val="right" w:pos="8306"/>
      </w:tabs>
      <w:spacing w:after="120" w:line="560" w:lineRule="exact"/>
      <w:jc w:val="right"/>
    </w:pPr>
    <w:rPr>
      <w:rFonts w:ascii="Times New Roman" w:hAnsi="Times New Roman" w:eastAsia="宋体" w:cs="Times New Roman"/>
      <w:sz w:val="21"/>
      <w:lang w:val="en-US" w:eastAsia="zh-CN" w:bidi="ar-SA"/>
    </w:rPr>
  </w:style>
  <w:style w:type="paragraph" w:customStyle="1" w:styleId="489">
    <w:name w:val="标题5"/>
    <w:basedOn w:val="1"/>
    <w:link w:val="490"/>
    <w:qFormat/>
    <w:uiPriority w:val="0"/>
    <w:pPr>
      <w:adjustRightInd/>
      <w:snapToGrid/>
      <w:spacing w:line="360" w:lineRule="auto"/>
      <w:ind w:firstLine="567"/>
      <w:outlineLvl w:val="4"/>
    </w:pPr>
    <w:rPr>
      <w:rFonts w:ascii="Times New Roman" w:hAnsi="Times New Roman"/>
      <w:sz w:val="28"/>
      <w:szCs w:val="20"/>
    </w:rPr>
  </w:style>
  <w:style w:type="character" w:customStyle="1" w:styleId="490">
    <w:name w:val="标题5 Char Char"/>
    <w:link w:val="489"/>
    <w:qFormat/>
    <w:uiPriority w:val="0"/>
    <w:rPr>
      <w:kern w:val="2"/>
      <w:sz w:val="28"/>
    </w:rPr>
  </w:style>
  <w:style w:type="character" w:customStyle="1" w:styleId="491">
    <w:name w:val="脚注文本 Char2"/>
    <w:basedOn w:val="90"/>
    <w:semiHidden/>
    <w:qFormat/>
    <w:uiPriority w:val="99"/>
    <w:rPr>
      <w:rFonts w:ascii="宋体" w:hAnsi="Calibri"/>
      <w:kern w:val="2"/>
      <w:sz w:val="18"/>
      <w:szCs w:val="18"/>
    </w:rPr>
  </w:style>
  <w:style w:type="paragraph" w:customStyle="1" w:styleId="492">
    <w:name w:val="样式 标题 4 + 首行缩进:  2 字符"/>
    <w:basedOn w:val="6"/>
    <w:qFormat/>
    <w:uiPriority w:val="0"/>
    <w:pPr>
      <w:adjustRightInd/>
      <w:snapToGrid/>
      <w:spacing w:before="0" w:after="0" w:line="480" w:lineRule="auto"/>
    </w:pPr>
    <w:rPr>
      <w:rFonts w:ascii="Arial" w:hAnsi="Arial" w:eastAsia="黑体" w:cs="Times New Roman"/>
      <w:bCs w:val="0"/>
      <w:szCs w:val="20"/>
    </w:rPr>
  </w:style>
  <w:style w:type="paragraph" w:customStyle="1" w:styleId="493">
    <w:name w:val="xl5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right"/>
      <w:textAlignment w:val="center"/>
    </w:pPr>
    <w:rPr>
      <w:rFonts w:hint="eastAsia" w:ascii="仿宋_GB2312" w:hAnsi="Arial Unicode MS" w:eastAsia="仿宋_GB2312"/>
      <w:kern w:val="0"/>
      <w:szCs w:val="20"/>
    </w:rPr>
  </w:style>
  <w:style w:type="character" w:customStyle="1" w:styleId="494">
    <w:name w:val="正文首行缩进 Char3"/>
    <w:basedOn w:val="157"/>
    <w:semiHidden/>
    <w:qFormat/>
    <w:uiPriority w:val="99"/>
    <w:rPr>
      <w:rFonts w:ascii="宋体" w:hAnsi="Calibri" w:eastAsia="黑体"/>
      <w:kern w:val="2"/>
      <w:sz w:val="24"/>
      <w:szCs w:val="22"/>
    </w:rPr>
  </w:style>
  <w:style w:type="paragraph" w:customStyle="1" w:styleId="495">
    <w:name w:val="文本 + 首行缩进:  2 字符"/>
    <w:basedOn w:val="1"/>
    <w:qFormat/>
    <w:uiPriority w:val="0"/>
    <w:pPr>
      <w:adjustRightInd/>
      <w:snapToGrid/>
      <w:spacing w:line="360" w:lineRule="auto"/>
      <w:ind w:firstLine="560" w:firstLineChars="200"/>
    </w:pPr>
    <w:rPr>
      <w:rFonts w:ascii="Times New Roman" w:hAnsi="Times New Roman"/>
      <w:sz w:val="28"/>
      <w:szCs w:val="20"/>
    </w:rPr>
  </w:style>
  <w:style w:type="paragraph" w:customStyle="1" w:styleId="496">
    <w:name w:val="正文首行缩进 21"/>
    <w:basedOn w:val="497"/>
    <w:qFormat/>
    <w:uiPriority w:val="0"/>
    <w:pPr>
      <w:widowControl w:val="0"/>
      <w:ind w:firstLine="420"/>
      <w:jc w:val="both"/>
    </w:pPr>
    <w:rPr>
      <w:kern w:val="2"/>
    </w:rPr>
  </w:style>
  <w:style w:type="paragraph" w:customStyle="1" w:styleId="497">
    <w:name w:val="正文文本缩进1"/>
    <w:basedOn w:val="1"/>
    <w:qFormat/>
    <w:uiPriority w:val="0"/>
    <w:pPr>
      <w:widowControl/>
      <w:adjustRightInd/>
      <w:snapToGrid/>
      <w:spacing w:after="120" w:line="360" w:lineRule="auto"/>
      <w:ind w:left="420" w:leftChars="200" w:firstLine="200" w:firstLineChars="200"/>
      <w:jc w:val="left"/>
    </w:pPr>
    <w:rPr>
      <w:rFonts w:ascii="Times New Roman" w:hAnsi="Times New Roman"/>
      <w:kern w:val="0"/>
      <w:szCs w:val="20"/>
    </w:rPr>
  </w:style>
  <w:style w:type="paragraph" w:customStyle="1" w:styleId="498">
    <w:name w:val="b封面文字"/>
    <w:qFormat/>
    <w:uiPriority w:val="0"/>
    <w:pPr>
      <w:spacing w:line="560" w:lineRule="exact"/>
      <w:jc w:val="center"/>
    </w:pPr>
    <w:rPr>
      <w:rFonts w:ascii="Times New Roman" w:hAnsi="Times New Roman" w:eastAsia="宋体" w:cs="Times New Roman"/>
      <w:b/>
      <w:sz w:val="32"/>
      <w:lang w:val="en-US" w:eastAsia="zh-CN" w:bidi="ar-SA"/>
    </w:rPr>
  </w:style>
  <w:style w:type="paragraph" w:customStyle="1" w:styleId="499">
    <w:name w:val="xl11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hAnsi="宋体"/>
      <w:b/>
      <w:kern w:val="0"/>
      <w:szCs w:val="20"/>
    </w:rPr>
  </w:style>
  <w:style w:type="paragraph" w:customStyle="1" w:styleId="500">
    <w:name w:val="目录2"/>
    <w:qFormat/>
    <w:uiPriority w:val="0"/>
    <w:pPr>
      <w:snapToGrid w:val="0"/>
      <w:spacing w:line="332" w:lineRule="exact"/>
      <w:ind w:firstLine="200" w:firstLineChars="200"/>
      <w:outlineLvl w:val="1"/>
    </w:pPr>
    <w:rPr>
      <w:rFonts w:ascii="Times New Roman" w:hAnsi="Times New Roman" w:eastAsia="宋体" w:cs="Times New Roman"/>
      <w:b/>
      <w:kern w:val="2"/>
      <w:sz w:val="21"/>
      <w:lang w:val="en-US" w:eastAsia="zh-CN" w:bidi="ar-SA"/>
    </w:rPr>
  </w:style>
  <w:style w:type="paragraph" w:customStyle="1" w:styleId="501">
    <w:name w:val="CM55"/>
    <w:basedOn w:val="145"/>
    <w:next w:val="145"/>
    <w:qFormat/>
    <w:uiPriority w:val="0"/>
    <w:rPr>
      <w:rFonts w:ascii="黑体" w:hAnsi="Times New Roman" w:eastAsia="黑体" w:cs="Times New Roman"/>
      <w:color w:val="auto"/>
      <w:szCs w:val="20"/>
    </w:rPr>
  </w:style>
  <w:style w:type="paragraph" w:customStyle="1" w:styleId="502">
    <w:name w:val="菲页1"/>
    <w:basedOn w:val="4"/>
    <w:qFormat/>
    <w:uiPriority w:val="0"/>
    <w:pPr>
      <w:keepNext w:val="0"/>
      <w:keepLines w:val="0"/>
      <w:adjustRightInd/>
      <w:snapToGrid/>
      <w:spacing w:before="260" w:after="260" w:line="413" w:lineRule="auto"/>
      <w:ind w:firstLine="5720" w:firstLineChars="1300"/>
    </w:pPr>
    <w:rPr>
      <w:rFonts w:ascii="黑体" w:hAnsi="宋体"/>
      <w:bCs w:val="0"/>
      <w:color w:val="000000"/>
      <w:kern w:val="2"/>
      <w:sz w:val="52"/>
      <w:szCs w:val="20"/>
    </w:rPr>
  </w:style>
  <w:style w:type="paragraph" w:customStyle="1" w:styleId="503">
    <w:name w:val="图表名称"/>
    <w:basedOn w:val="1"/>
    <w:qFormat/>
    <w:uiPriority w:val="0"/>
    <w:pPr>
      <w:adjustRightInd/>
      <w:snapToGrid/>
      <w:spacing w:afterLines="50" w:line="240" w:lineRule="auto"/>
      <w:jc w:val="center"/>
    </w:pPr>
    <w:rPr>
      <w:rFonts w:ascii="Times New Roman" w:hAnsi="Times New Roman"/>
      <w:sz w:val="21"/>
      <w:szCs w:val="20"/>
    </w:rPr>
  </w:style>
  <w:style w:type="paragraph" w:customStyle="1" w:styleId="504">
    <w:name w:val="xl452"/>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50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06">
    <w:name w:val="xl493"/>
    <w:basedOn w:val="1"/>
    <w:qFormat/>
    <w:uiPriority w:val="0"/>
    <w:pPr>
      <w:widowControl/>
      <w:pBdr>
        <w:left w:val="single" w:color="auto" w:sz="8"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507">
    <w:name w:val="xl2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hint="eastAsia" w:ascii="仿宋_GB2312" w:hAnsi="Arial Unicode MS" w:eastAsia="仿宋_GB2312"/>
      <w:kern w:val="0"/>
      <w:sz w:val="21"/>
      <w:szCs w:val="20"/>
    </w:rPr>
  </w:style>
  <w:style w:type="paragraph" w:customStyle="1" w:styleId="508">
    <w:name w:val="xl130"/>
    <w:basedOn w:val="1"/>
    <w:qFormat/>
    <w:uiPriority w:val="0"/>
    <w:pPr>
      <w:widowControl/>
      <w:adjustRightInd/>
      <w:snapToGrid/>
      <w:spacing w:before="100" w:beforeAutospacing="1" w:after="100" w:afterAutospacing="1" w:line="240" w:lineRule="auto"/>
      <w:textAlignment w:val="top"/>
    </w:pPr>
    <w:rPr>
      <w:rFonts w:ascii="楷体_GB2312" w:hAnsi="宋体" w:eastAsia="楷体_GB2312"/>
      <w:b/>
      <w:kern w:val="0"/>
      <w:sz w:val="21"/>
      <w:szCs w:val="20"/>
    </w:rPr>
  </w:style>
  <w:style w:type="paragraph" w:customStyle="1" w:styleId="509">
    <w:name w:val="样式 标题 4 + 首行缩进:  2 字符1"/>
    <w:basedOn w:val="6"/>
    <w:qFormat/>
    <w:uiPriority w:val="0"/>
    <w:pPr>
      <w:adjustRightInd/>
      <w:snapToGrid/>
      <w:spacing w:before="0" w:after="0" w:line="480" w:lineRule="auto"/>
    </w:pPr>
    <w:rPr>
      <w:rFonts w:ascii="Arial" w:hAnsi="Arial" w:eastAsia="黑体" w:cs="Times New Roman"/>
      <w:b w:val="0"/>
      <w:bCs w:val="0"/>
      <w:sz w:val="30"/>
      <w:szCs w:val="20"/>
    </w:rPr>
  </w:style>
  <w:style w:type="paragraph" w:customStyle="1" w:styleId="510">
    <w:name w:val="xl123"/>
    <w:basedOn w:val="1"/>
    <w:qFormat/>
    <w:uiPriority w:val="0"/>
    <w:pPr>
      <w:widowControl/>
      <w:pBdr>
        <w:top w:val="single" w:color="auto" w:sz="8" w:space="0"/>
        <w:bottom w:val="single" w:color="auto" w:sz="8" w:space="0"/>
        <w:right w:val="single" w:color="000000" w:sz="8" w:space="0"/>
      </w:pBdr>
      <w:adjustRightInd/>
      <w:snapToGrid/>
      <w:spacing w:before="100" w:beforeAutospacing="1" w:after="100" w:afterAutospacing="1" w:line="240" w:lineRule="auto"/>
      <w:jc w:val="left"/>
      <w:textAlignment w:val="top"/>
    </w:pPr>
    <w:rPr>
      <w:rFonts w:ascii="楷体_GB2312" w:hAnsi="宋体" w:eastAsia="楷体_GB2312"/>
      <w:b/>
      <w:kern w:val="0"/>
      <w:sz w:val="21"/>
      <w:szCs w:val="20"/>
    </w:rPr>
  </w:style>
  <w:style w:type="paragraph" w:customStyle="1" w:styleId="511">
    <w:name w:val="样式 正文文本缩进 + 行距: 1.5 倍行距"/>
    <w:basedOn w:val="35"/>
    <w:qFormat/>
    <w:uiPriority w:val="0"/>
    <w:pPr>
      <w:spacing w:after="0" w:line="360" w:lineRule="auto"/>
      <w:ind w:left="0" w:leftChars="0" w:firstLine="199" w:firstLineChars="199"/>
    </w:pPr>
    <w:rPr>
      <w:rFonts w:ascii="Times New Roman" w:hAnsi="Times New Roman"/>
      <w:kern w:val="0"/>
      <w:sz w:val="28"/>
      <w:szCs w:val="20"/>
    </w:rPr>
  </w:style>
  <w:style w:type="paragraph" w:customStyle="1" w:styleId="512">
    <w:name w:val="xl44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hAnsi="宋体"/>
      <w:kern w:val="0"/>
      <w:sz w:val="20"/>
      <w:szCs w:val="20"/>
    </w:rPr>
  </w:style>
  <w:style w:type="paragraph" w:customStyle="1" w:styleId="513">
    <w:name w:val="font16"/>
    <w:basedOn w:val="1"/>
    <w:qFormat/>
    <w:uiPriority w:val="0"/>
    <w:pPr>
      <w:widowControl/>
      <w:adjustRightInd/>
      <w:snapToGrid/>
      <w:spacing w:before="100" w:beforeAutospacing="1" w:after="100" w:afterAutospacing="1" w:line="240" w:lineRule="auto"/>
      <w:jc w:val="left"/>
    </w:pPr>
    <w:rPr>
      <w:rFonts w:hAnsi="宋体"/>
      <w:kern w:val="0"/>
      <w:sz w:val="20"/>
      <w:szCs w:val="20"/>
    </w:rPr>
  </w:style>
  <w:style w:type="paragraph" w:customStyle="1" w:styleId="514">
    <w:name w:val="标准书眉一"/>
    <w:qFormat/>
    <w:uiPriority w:val="0"/>
    <w:pPr>
      <w:spacing w:line="560" w:lineRule="exact"/>
      <w:jc w:val="both"/>
    </w:pPr>
    <w:rPr>
      <w:rFonts w:ascii="Times New Roman" w:hAnsi="Times New Roman" w:eastAsia="宋体" w:cs="Times New Roman"/>
      <w:lang w:val="en-US" w:eastAsia="zh-CN" w:bidi="ar-SA"/>
    </w:rPr>
  </w:style>
  <w:style w:type="paragraph" w:customStyle="1" w:styleId="515">
    <w:name w:val="标准书脚_奇数页"/>
    <w:qFormat/>
    <w:uiPriority w:val="0"/>
    <w:pPr>
      <w:spacing w:before="120" w:line="560" w:lineRule="exact"/>
      <w:jc w:val="right"/>
    </w:pPr>
    <w:rPr>
      <w:rFonts w:ascii="Times New Roman" w:hAnsi="Times New Roman" w:eastAsia="宋体" w:cs="Times New Roman"/>
      <w:sz w:val="18"/>
      <w:lang w:val="en-US" w:eastAsia="zh-CN" w:bidi="ar-SA"/>
    </w:rPr>
  </w:style>
  <w:style w:type="paragraph" w:customStyle="1" w:styleId="516">
    <w:name w:val="xl32"/>
    <w:basedOn w:val="1"/>
    <w:qFormat/>
    <w:uiPriority w:val="0"/>
    <w:pPr>
      <w:widowControl/>
      <w:pBdr>
        <w:top w:val="single" w:color="auto" w:sz="8" w:space="0"/>
        <w:left w:val="single" w:color="auto" w:sz="8" w:space="0"/>
        <w:bottom w:val="single" w:color="auto" w:sz="8" w:space="0"/>
      </w:pBdr>
      <w:adjustRightInd/>
      <w:snapToGrid/>
      <w:spacing w:before="100" w:beforeAutospacing="1" w:after="100" w:afterAutospacing="1" w:line="240" w:lineRule="auto"/>
      <w:jc w:val="center"/>
    </w:pPr>
    <w:rPr>
      <w:rFonts w:hint="eastAsia" w:ascii="仿宋_GB2312" w:hAnsi="Arial Unicode MS" w:eastAsia="仿宋_GB2312"/>
      <w:kern w:val="0"/>
      <w:sz w:val="21"/>
      <w:szCs w:val="20"/>
    </w:rPr>
  </w:style>
  <w:style w:type="paragraph" w:customStyle="1" w:styleId="517">
    <w:name w:val="Char Char Char Char3"/>
    <w:basedOn w:val="1"/>
    <w:qFormat/>
    <w:uiPriority w:val="99"/>
    <w:pPr>
      <w:adjustRightInd/>
      <w:snapToGrid/>
      <w:spacing w:line="240" w:lineRule="auto"/>
    </w:pPr>
    <w:rPr>
      <w:rFonts w:ascii="Times New Roman" w:hAnsi="Times New Roman"/>
      <w:sz w:val="21"/>
      <w:szCs w:val="20"/>
    </w:rPr>
  </w:style>
  <w:style w:type="paragraph" w:customStyle="1" w:styleId="518">
    <w:name w:val="修订11"/>
    <w:qFormat/>
    <w:uiPriority w:val="0"/>
    <w:rPr>
      <w:rFonts w:ascii="Times New Roman" w:hAnsi="Times New Roman" w:eastAsia="宋体" w:cs="Times New Roman"/>
      <w:kern w:val="2"/>
      <w:sz w:val="24"/>
      <w:lang w:val="en-US" w:eastAsia="zh-CN" w:bidi="ar-SA"/>
    </w:rPr>
  </w:style>
  <w:style w:type="paragraph" w:customStyle="1" w:styleId="519">
    <w:name w:val="标准书脚_偶数页"/>
    <w:qFormat/>
    <w:uiPriority w:val="0"/>
    <w:pPr>
      <w:spacing w:before="120" w:line="560" w:lineRule="exact"/>
    </w:pPr>
    <w:rPr>
      <w:rFonts w:ascii="Times New Roman" w:hAnsi="Times New Roman" w:eastAsia="宋体" w:cs="Times New Roman"/>
      <w:sz w:val="18"/>
      <w:lang w:val="en-US" w:eastAsia="zh-CN" w:bidi="ar-SA"/>
    </w:rPr>
  </w:style>
  <w:style w:type="paragraph" w:customStyle="1" w:styleId="520">
    <w:name w:val="font6"/>
    <w:basedOn w:val="1"/>
    <w:qFormat/>
    <w:uiPriority w:val="0"/>
    <w:pPr>
      <w:widowControl/>
      <w:adjustRightInd/>
      <w:snapToGrid/>
      <w:spacing w:before="100" w:beforeAutospacing="1" w:after="100" w:afterAutospacing="1" w:line="240" w:lineRule="auto"/>
      <w:jc w:val="left"/>
    </w:pPr>
    <w:rPr>
      <w:rFonts w:hint="eastAsia" w:hAnsi="宋体"/>
      <w:kern w:val="0"/>
      <w:sz w:val="20"/>
      <w:szCs w:val="20"/>
    </w:rPr>
  </w:style>
  <w:style w:type="paragraph" w:customStyle="1" w:styleId="521">
    <w:name w:val="xl43"/>
    <w:basedOn w:val="1"/>
    <w:qFormat/>
    <w:uiPriority w:val="0"/>
    <w:pPr>
      <w:widowControl/>
      <w:pBdr>
        <w:top w:val="single" w:color="auto" w:sz="8" w:space="0"/>
        <w:bottom w:val="single" w:color="auto" w:sz="8" w:space="0"/>
        <w:right w:val="single" w:color="auto" w:sz="8" w:space="0"/>
      </w:pBdr>
      <w:adjustRightInd/>
      <w:snapToGrid/>
      <w:spacing w:before="100" w:beforeAutospacing="1" w:after="100" w:afterAutospacing="1" w:line="240" w:lineRule="auto"/>
      <w:jc w:val="right"/>
      <w:textAlignment w:val="top"/>
    </w:pPr>
    <w:rPr>
      <w:rFonts w:hint="eastAsia" w:ascii="仿宋_GB2312" w:hAnsi="Arial Unicode MS" w:eastAsia="仿宋_GB2312"/>
      <w:kern w:val="0"/>
      <w:sz w:val="21"/>
      <w:szCs w:val="20"/>
    </w:rPr>
  </w:style>
  <w:style w:type="paragraph" w:customStyle="1" w:styleId="522">
    <w:name w:val="样式 首行缩进:  2 字符"/>
    <w:basedOn w:val="1"/>
    <w:link w:val="1112"/>
    <w:qFormat/>
    <w:uiPriority w:val="0"/>
    <w:pPr>
      <w:adjustRightInd/>
      <w:snapToGrid/>
      <w:spacing w:line="240" w:lineRule="auto"/>
      <w:ind w:firstLine="560" w:firstLineChars="200"/>
    </w:pPr>
    <w:rPr>
      <w:rFonts w:ascii="Times New Roman" w:hAnsi="Times New Roman"/>
      <w:szCs w:val="20"/>
    </w:rPr>
  </w:style>
  <w:style w:type="paragraph" w:customStyle="1" w:styleId="523">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left"/>
      <w:textAlignment w:val="center"/>
    </w:pPr>
    <w:rPr>
      <w:rFonts w:hAnsi="宋体"/>
      <w:b/>
      <w:color w:val="000000"/>
      <w:kern w:val="0"/>
      <w:szCs w:val="20"/>
    </w:rPr>
  </w:style>
  <w:style w:type="paragraph" w:customStyle="1" w:styleId="524">
    <w:name w:val="xl495"/>
    <w:basedOn w:val="1"/>
    <w:qFormat/>
    <w:uiPriority w:val="0"/>
    <w:pPr>
      <w:widowControl/>
      <w:pBdr>
        <w:top w:val="single" w:color="auto" w:sz="4" w:space="0"/>
        <w:left w:val="single" w:color="auto" w:sz="4" w:space="0"/>
        <w:bottom w:val="single" w:color="auto" w:sz="4" w:space="0"/>
        <w:right w:val="single" w:color="auto" w:sz="8" w:space="0"/>
      </w:pBdr>
      <w:shd w:val="clear" w:color="FFFFFF" w:fill="FFFF00"/>
      <w:adjustRightInd/>
      <w:snapToGrid/>
      <w:spacing w:before="100" w:beforeAutospacing="1" w:after="100" w:afterAutospacing="1" w:line="240" w:lineRule="auto"/>
      <w:jc w:val="center"/>
    </w:pPr>
    <w:rPr>
      <w:rFonts w:hAnsi="宋体"/>
      <w:b/>
      <w:kern w:val="0"/>
      <w:sz w:val="20"/>
      <w:szCs w:val="20"/>
    </w:rPr>
  </w:style>
  <w:style w:type="paragraph" w:customStyle="1" w:styleId="525">
    <w:name w:val="xl74"/>
    <w:basedOn w:val="1"/>
    <w:qFormat/>
    <w:uiPriority w:val="0"/>
    <w:pPr>
      <w:widowControl/>
      <w:shd w:val="clear" w:color="FFFFFF" w:fill="FFFFFF"/>
      <w:adjustRightInd/>
      <w:snapToGrid/>
      <w:spacing w:before="100" w:beforeAutospacing="1" w:after="100" w:afterAutospacing="1" w:line="240" w:lineRule="auto"/>
      <w:jc w:val="right"/>
      <w:textAlignment w:val="center"/>
    </w:pPr>
    <w:rPr>
      <w:rFonts w:hAnsi="宋体"/>
      <w:color w:val="000000"/>
      <w:kern w:val="0"/>
      <w:szCs w:val="20"/>
    </w:rPr>
  </w:style>
  <w:style w:type="paragraph" w:customStyle="1" w:styleId="526">
    <w:name w:val="xl5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textAlignment w:val="center"/>
    </w:pPr>
    <w:rPr>
      <w:rFonts w:ascii="Times New Roman" w:hAnsi="Times New Roman"/>
      <w:kern w:val="0"/>
      <w:szCs w:val="20"/>
    </w:rPr>
  </w:style>
  <w:style w:type="paragraph" w:customStyle="1" w:styleId="527">
    <w:name w:val="xl476"/>
    <w:basedOn w:val="1"/>
    <w:qFormat/>
    <w:uiPriority w:val="0"/>
    <w:pPr>
      <w:widowControl/>
      <w:pBdr>
        <w:top w:val="single" w:color="auto"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left"/>
    </w:pPr>
    <w:rPr>
      <w:rFonts w:hAnsi="宋体"/>
      <w:kern w:val="0"/>
      <w:sz w:val="20"/>
      <w:szCs w:val="20"/>
    </w:rPr>
  </w:style>
  <w:style w:type="paragraph" w:customStyle="1" w:styleId="528">
    <w:name w:val="xl91"/>
    <w:basedOn w:val="1"/>
    <w:qFormat/>
    <w:uiPriority w:val="0"/>
    <w:pPr>
      <w:widowControl/>
      <w:pBdr>
        <w:bottom w:val="single" w:color="auto" w:sz="8" w:space="0"/>
        <w:right w:val="single" w:color="auto" w:sz="8" w:space="0"/>
      </w:pBdr>
      <w:adjustRightInd/>
      <w:snapToGrid/>
      <w:spacing w:before="100" w:beforeAutospacing="1" w:after="100" w:afterAutospacing="1" w:line="240" w:lineRule="auto"/>
      <w:jc w:val="center"/>
      <w:textAlignment w:val="bottom"/>
    </w:pPr>
    <w:rPr>
      <w:rFonts w:ascii="Times New Roman" w:hAnsi="Times New Roman"/>
      <w:kern w:val="0"/>
      <w:sz w:val="21"/>
      <w:szCs w:val="20"/>
    </w:rPr>
  </w:style>
  <w:style w:type="paragraph" w:customStyle="1" w:styleId="529">
    <w:name w:val="xl2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ascii="Arial Unicode MS" w:hAnsi="Arial Unicode MS" w:eastAsia="Arial Unicode MS"/>
      <w:kern w:val="0"/>
      <w:szCs w:val="20"/>
    </w:rPr>
  </w:style>
  <w:style w:type="paragraph" w:customStyle="1" w:styleId="530">
    <w:name w:val="xl471"/>
    <w:basedOn w:val="1"/>
    <w:qFormat/>
    <w:uiPriority w:val="0"/>
    <w:pPr>
      <w:widowControl/>
      <w:pBdr>
        <w:top w:val="single" w:color="auto" w:sz="4" w:space="0"/>
        <w:left w:val="single" w:color="auto" w:sz="4" w:space="0"/>
        <w:bottom w:val="single" w:color="auto" w:sz="4" w:space="0"/>
        <w:right w:val="single" w:color="auto" w:sz="8" w:space="0"/>
      </w:pBdr>
      <w:shd w:val="clear" w:color="FFFFFF" w:fill="FFFF00"/>
      <w:adjustRightInd/>
      <w:snapToGrid/>
      <w:spacing w:before="100" w:beforeAutospacing="1" w:after="100" w:afterAutospacing="1" w:line="240" w:lineRule="auto"/>
      <w:jc w:val="center"/>
    </w:pPr>
    <w:rPr>
      <w:rFonts w:hAnsi="宋体"/>
      <w:b/>
      <w:kern w:val="0"/>
      <w:sz w:val="20"/>
      <w:szCs w:val="20"/>
    </w:rPr>
  </w:style>
  <w:style w:type="paragraph" w:customStyle="1" w:styleId="531">
    <w:name w:val="xl89"/>
    <w:basedOn w:val="1"/>
    <w:qFormat/>
    <w:uiPriority w:val="0"/>
    <w:pPr>
      <w:widowControl/>
      <w:pBdr>
        <w:left w:val="single" w:color="auto" w:sz="8" w:space="0"/>
        <w:bottom w:val="single" w:color="auto" w:sz="8" w:space="0"/>
      </w:pBdr>
      <w:adjustRightInd/>
      <w:snapToGrid/>
      <w:spacing w:before="100" w:beforeAutospacing="1" w:after="100" w:afterAutospacing="1" w:line="240" w:lineRule="auto"/>
      <w:jc w:val="center"/>
      <w:textAlignment w:val="bottom"/>
    </w:pPr>
    <w:rPr>
      <w:rFonts w:ascii="楷体_GB2312" w:hAnsi="宋体" w:eastAsia="楷体_GB2312"/>
      <w:kern w:val="0"/>
      <w:sz w:val="21"/>
      <w:szCs w:val="20"/>
    </w:rPr>
  </w:style>
  <w:style w:type="paragraph" w:customStyle="1" w:styleId="532">
    <w:name w:val="表头1"/>
    <w:basedOn w:val="1"/>
    <w:qFormat/>
    <w:uiPriority w:val="0"/>
    <w:pPr>
      <w:adjustRightInd/>
      <w:snapToGrid/>
      <w:spacing w:line="360" w:lineRule="auto"/>
      <w:ind w:firstLine="241" w:firstLineChars="100"/>
    </w:pPr>
    <w:rPr>
      <w:rFonts w:ascii="仿宋_GB2312" w:hAnsi="仿宋_GB2312" w:eastAsia="仿宋_GB2312"/>
      <w:b/>
      <w:kern w:val="0"/>
      <w:szCs w:val="20"/>
      <w:lang w:val="zh-CN"/>
    </w:rPr>
  </w:style>
  <w:style w:type="paragraph" w:customStyle="1" w:styleId="533">
    <w:name w:val="xl102"/>
    <w:basedOn w:val="1"/>
    <w:qFormat/>
    <w:uiPriority w:val="0"/>
    <w:pPr>
      <w:widowControl/>
      <w:pBdr>
        <w:right w:val="single" w:color="auto" w:sz="8" w:space="0"/>
      </w:pBdr>
      <w:adjustRightInd/>
      <w:snapToGrid/>
      <w:spacing w:before="100" w:beforeAutospacing="1" w:after="100" w:afterAutospacing="1" w:line="240" w:lineRule="auto"/>
      <w:jc w:val="center"/>
      <w:textAlignment w:val="bottom"/>
    </w:pPr>
    <w:rPr>
      <w:rFonts w:ascii="Times New Roman" w:hAnsi="Times New Roman"/>
      <w:kern w:val="0"/>
      <w:sz w:val="21"/>
      <w:szCs w:val="20"/>
    </w:rPr>
  </w:style>
  <w:style w:type="paragraph" w:customStyle="1" w:styleId="534">
    <w:name w:val="xl114"/>
    <w:basedOn w:val="1"/>
    <w:qFormat/>
    <w:uiPriority w:val="0"/>
    <w:pPr>
      <w:widowControl/>
      <w:shd w:val="clear" w:color="000000" w:fill="FFFF00"/>
      <w:adjustRightInd/>
      <w:snapToGrid/>
      <w:spacing w:before="100" w:beforeAutospacing="1" w:after="100" w:afterAutospacing="1" w:line="240" w:lineRule="auto"/>
      <w:jc w:val="center"/>
      <w:textAlignment w:val="bottom"/>
    </w:pPr>
    <w:rPr>
      <w:rFonts w:ascii="Times New Roman" w:hAnsi="Times New Roman"/>
      <w:kern w:val="0"/>
      <w:sz w:val="21"/>
      <w:szCs w:val="20"/>
    </w:rPr>
  </w:style>
  <w:style w:type="paragraph" w:customStyle="1" w:styleId="535">
    <w:name w:val="封面标准号1"/>
    <w:qFormat/>
    <w:uiPriority w:val="0"/>
    <w:pPr>
      <w:widowControl w:val="0"/>
      <w:kinsoku w:val="0"/>
      <w:overflowPunct w:val="0"/>
      <w:autoSpaceDE w:val="0"/>
      <w:autoSpaceDN w:val="0"/>
      <w:spacing w:before="308" w:line="560" w:lineRule="exact"/>
      <w:jc w:val="right"/>
      <w:textAlignment w:val="center"/>
    </w:pPr>
    <w:rPr>
      <w:rFonts w:ascii="Times New Roman" w:hAnsi="Times New Roman" w:eastAsia="宋体" w:cs="Times New Roman"/>
      <w:sz w:val="28"/>
      <w:lang w:val="en-US" w:eastAsia="zh-CN" w:bidi="ar-SA"/>
    </w:rPr>
  </w:style>
  <w:style w:type="paragraph" w:customStyle="1" w:styleId="536">
    <w:name w:val="默认段落字体 Para Char Char Char Char"/>
    <w:basedOn w:val="1"/>
    <w:qFormat/>
    <w:uiPriority w:val="0"/>
    <w:pPr>
      <w:widowControl/>
      <w:tabs>
        <w:tab w:val="left" w:pos="900"/>
      </w:tabs>
      <w:adjustRightInd/>
      <w:spacing w:line="360" w:lineRule="auto"/>
      <w:ind w:firstLine="200" w:firstLineChars="200"/>
    </w:pPr>
    <w:rPr>
      <w:rFonts w:ascii="Times New Roman" w:hAnsi="Times New Roman" w:eastAsia="仿宋_GB2312"/>
      <w:kern w:val="0"/>
      <w:szCs w:val="20"/>
    </w:rPr>
  </w:style>
  <w:style w:type="paragraph" w:customStyle="1" w:styleId="537">
    <w:name w:val="xl490"/>
    <w:basedOn w:val="1"/>
    <w:qFormat/>
    <w:uiPriority w:val="0"/>
    <w:pPr>
      <w:widowControl/>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line="240" w:lineRule="auto"/>
      <w:jc w:val="left"/>
    </w:pPr>
    <w:rPr>
      <w:rFonts w:ascii="黑体" w:hAnsi="黑体" w:eastAsia="黑体"/>
      <w:kern w:val="0"/>
      <w:sz w:val="20"/>
      <w:szCs w:val="20"/>
    </w:rPr>
  </w:style>
  <w:style w:type="paragraph" w:customStyle="1" w:styleId="538">
    <w:name w:val="正文缩进1"/>
    <w:basedOn w:val="1"/>
    <w:qFormat/>
    <w:uiPriority w:val="0"/>
    <w:pPr>
      <w:adjustRightInd/>
      <w:snapToGrid/>
      <w:spacing w:line="360" w:lineRule="auto"/>
      <w:ind w:firstLine="420"/>
    </w:pPr>
    <w:rPr>
      <w:rFonts w:ascii="Times New Roman" w:hAnsi="Times New Roman" w:eastAsia="仿宋_GB2312"/>
      <w:sz w:val="32"/>
      <w:szCs w:val="20"/>
    </w:rPr>
  </w:style>
  <w:style w:type="paragraph" w:customStyle="1" w:styleId="539">
    <w:name w:val="正文 New New New New New New New"/>
    <w:qFormat/>
    <w:uiPriority w:val="0"/>
    <w:pPr>
      <w:widowControl w:val="0"/>
      <w:spacing w:line="560" w:lineRule="exact"/>
      <w:jc w:val="both"/>
    </w:pPr>
    <w:rPr>
      <w:rFonts w:ascii="Times New Roman" w:hAnsi="Times New Roman" w:eastAsia="宋体" w:cs="Times New Roman"/>
      <w:kern w:val="2"/>
      <w:sz w:val="21"/>
      <w:lang w:val="en-US" w:eastAsia="zh-CN" w:bidi="ar-SA"/>
    </w:rPr>
  </w:style>
  <w:style w:type="paragraph" w:customStyle="1" w:styleId="540">
    <w:name w:val="xl507"/>
    <w:basedOn w:val="1"/>
    <w:qFormat/>
    <w:uiPriority w:val="0"/>
    <w:pPr>
      <w:widowControl/>
      <w:pBdr>
        <w:left w:val="single" w:color="000000" w:sz="4" w:space="0"/>
        <w:bottom w:val="single" w:color="000000" w:sz="4" w:space="0"/>
        <w:right w:val="single" w:color="000000" w:sz="4" w:space="0"/>
      </w:pBdr>
      <w:adjustRightInd/>
      <w:snapToGrid/>
      <w:spacing w:before="100" w:beforeAutospacing="1" w:after="100" w:afterAutospacing="1" w:line="240" w:lineRule="auto"/>
      <w:jc w:val="center"/>
    </w:pPr>
    <w:rPr>
      <w:rFonts w:hAnsi="宋体"/>
      <w:kern w:val="0"/>
      <w:sz w:val="20"/>
      <w:szCs w:val="20"/>
    </w:rPr>
  </w:style>
  <w:style w:type="paragraph" w:customStyle="1" w:styleId="541">
    <w:name w:val="9注"/>
    <w:basedOn w:val="393"/>
    <w:next w:val="393"/>
    <w:qFormat/>
    <w:uiPriority w:val="0"/>
    <w:pPr>
      <w:widowControl w:val="0"/>
      <w:spacing w:after="312" w:line="240" w:lineRule="auto"/>
      <w:ind w:firstLine="360"/>
      <w:jc w:val="right"/>
    </w:pPr>
    <w:rPr>
      <w:b/>
      <w:position w:val="-24"/>
      <w:sz w:val="18"/>
    </w:rPr>
  </w:style>
  <w:style w:type="paragraph" w:customStyle="1" w:styleId="542">
    <w:name w:val="1章"/>
    <w:basedOn w:val="84"/>
    <w:next w:val="1"/>
    <w:qFormat/>
    <w:uiPriority w:val="0"/>
    <w:pPr>
      <w:spacing w:beforeLines="200" w:afterLines="100" w:line="360" w:lineRule="auto"/>
    </w:pPr>
    <w:rPr>
      <w:rFonts w:ascii="宋体" w:hAnsi="宋体" w:eastAsia="黑体"/>
      <w:kern w:val="2"/>
    </w:rPr>
  </w:style>
  <w:style w:type="paragraph" w:customStyle="1" w:styleId="543">
    <w:name w:val="目录"/>
    <w:basedOn w:val="1"/>
    <w:qFormat/>
    <w:uiPriority w:val="0"/>
    <w:pPr>
      <w:widowControl/>
      <w:adjustRightInd/>
      <w:snapToGrid/>
      <w:spacing w:line="240" w:lineRule="auto"/>
      <w:jc w:val="center"/>
    </w:pPr>
    <w:rPr>
      <w:rFonts w:hAnsi="Times New Roman"/>
      <w:b/>
      <w:kern w:val="0"/>
      <w:sz w:val="36"/>
      <w:szCs w:val="20"/>
    </w:rPr>
  </w:style>
  <w:style w:type="paragraph" w:customStyle="1" w:styleId="54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45">
    <w:name w:val="目次、标准名称标题"/>
    <w:basedOn w:val="546"/>
    <w:next w:val="476"/>
    <w:qFormat/>
    <w:uiPriority w:val="0"/>
    <w:pPr>
      <w:numPr>
        <w:numId w:val="0"/>
      </w:numPr>
      <w:tabs>
        <w:tab w:val="left" w:pos="540"/>
        <w:tab w:val="left" w:pos="840"/>
      </w:tabs>
      <w:spacing w:line="460" w:lineRule="exact"/>
    </w:pPr>
  </w:style>
  <w:style w:type="paragraph" w:customStyle="1" w:styleId="546">
    <w:name w:val="前言、引言标题"/>
    <w:next w:val="1"/>
    <w:qFormat/>
    <w:uiPriority w:val="0"/>
    <w:pPr>
      <w:numPr>
        <w:ilvl w:val="0"/>
        <w:numId w:val="14"/>
      </w:numPr>
      <w:shd w:val="clear" w:color="FFFFFF" w:fill="FFFFFF"/>
      <w:tabs>
        <w:tab w:val="left" w:pos="540"/>
        <w:tab w:val="left" w:pos="840"/>
      </w:tabs>
      <w:spacing w:before="640" w:after="560" w:line="560" w:lineRule="exact"/>
      <w:jc w:val="center"/>
      <w:outlineLvl w:val="0"/>
    </w:pPr>
    <w:rPr>
      <w:rFonts w:ascii="黑体" w:hAnsi="Times New Roman" w:eastAsia="黑体" w:cs="Times New Roman"/>
      <w:sz w:val="32"/>
      <w:lang w:val="en-US" w:eastAsia="zh-CN" w:bidi="ar-SA"/>
    </w:rPr>
  </w:style>
  <w:style w:type="paragraph" w:customStyle="1" w:styleId="547">
    <w:name w:val="xl2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ascii="Arial Unicode MS" w:hAnsi="Arial Unicode MS" w:eastAsia="Arial Unicode MS"/>
      <w:kern w:val="0"/>
      <w:szCs w:val="20"/>
    </w:rPr>
  </w:style>
  <w:style w:type="paragraph" w:customStyle="1" w:styleId="548">
    <w:name w:val="xl498"/>
    <w:basedOn w:val="1"/>
    <w:qFormat/>
    <w:uiPriority w:val="0"/>
    <w:pPr>
      <w:widowControl/>
      <w:pBdr>
        <w:left w:val="single" w:color="auto" w:sz="8" w:space="0"/>
        <w:bottom w:val="single" w:color="000000" w:sz="4" w:space="0"/>
        <w:right w:val="single" w:color="000000" w:sz="4" w:space="0"/>
      </w:pBdr>
      <w:adjustRightInd/>
      <w:snapToGrid/>
      <w:spacing w:before="100" w:beforeAutospacing="1" w:after="100" w:afterAutospacing="1" w:line="240" w:lineRule="auto"/>
      <w:jc w:val="center"/>
    </w:pPr>
    <w:rPr>
      <w:rFonts w:hAnsi="宋体"/>
      <w:kern w:val="0"/>
      <w:sz w:val="20"/>
      <w:szCs w:val="20"/>
    </w:rPr>
  </w:style>
  <w:style w:type="paragraph" w:customStyle="1" w:styleId="549">
    <w:name w:val="xl4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ascii="Times New Roman" w:hAnsi="Times New Roman"/>
      <w:kern w:val="0"/>
      <w:szCs w:val="20"/>
    </w:rPr>
  </w:style>
  <w:style w:type="paragraph" w:customStyle="1" w:styleId="550">
    <w:name w:val="样式 标题 5 + 小四 左侧:  0 厘米 段前: 0 磅 段后: 0 磅 行距: 1.5 倍行距 首行缩进:  2..."/>
    <w:basedOn w:val="7"/>
    <w:qFormat/>
    <w:uiPriority w:val="0"/>
    <w:pPr>
      <w:adjustRightInd/>
      <w:snapToGrid/>
      <w:spacing w:before="0" w:after="0" w:line="360" w:lineRule="auto"/>
      <w:ind w:firstLine="482" w:firstLineChars="200"/>
    </w:pPr>
    <w:rPr>
      <w:rFonts w:ascii="Times New Roman" w:hAnsi="Times New Roman"/>
      <w:bCs w:val="0"/>
      <w:sz w:val="24"/>
      <w:szCs w:val="20"/>
    </w:rPr>
  </w:style>
  <w:style w:type="paragraph" w:customStyle="1" w:styleId="551">
    <w:name w:val="附录图标题"/>
    <w:next w:val="476"/>
    <w:qFormat/>
    <w:uiPriority w:val="0"/>
    <w:pPr>
      <w:tabs>
        <w:tab w:val="left" w:pos="360"/>
      </w:tabs>
      <w:spacing w:line="560" w:lineRule="exact"/>
      <w:jc w:val="center"/>
    </w:pPr>
    <w:rPr>
      <w:rFonts w:ascii="黑体" w:hAnsi="Times New Roman" w:eastAsia="黑体" w:cs="Times New Roman"/>
      <w:sz w:val="21"/>
      <w:lang w:val="en-US" w:eastAsia="zh-CN" w:bidi="ar-SA"/>
    </w:rPr>
  </w:style>
  <w:style w:type="paragraph" w:customStyle="1" w:styleId="552">
    <w:name w:val="附录二级条标题"/>
    <w:basedOn w:val="553"/>
    <w:next w:val="1"/>
    <w:qFormat/>
    <w:uiPriority w:val="0"/>
    <w:pPr>
      <w:tabs>
        <w:tab w:val="left" w:pos="840"/>
        <w:tab w:val="left" w:pos="1260"/>
        <w:tab w:val="left" w:pos="1624"/>
        <w:tab w:val="left" w:pos="1680"/>
        <w:tab w:val="left" w:pos="1836"/>
      </w:tabs>
      <w:ind w:left="1836"/>
      <w:outlineLvl w:val="3"/>
    </w:pPr>
  </w:style>
  <w:style w:type="paragraph" w:customStyle="1" w:styleId="553">
    <w:name w:val="附录一级条标题"/>
    <w:basedOn w:val="554"/>
    <w:next w:val="1"/>
    <w:qFormat/>
    <w:uiPriority w:val="0"/>
    <w:pPr>
      <w:tabs>
        <w:tab w:val="left" w:pos="840"/>
        <w:tab w:val="left" w:pos="1260"/>
        <w:tab w:val="left" w:pos="1624"/>
      </w:tabs>
      <w:autoSpaceDN w:val="0"/>
      <w:ind w:left="1624" w:hanging="1200"/>
      <w:outlineLvl w:val="2"/>
    </w:pPr>
  </w:style>
  <w:style w:type="paragraph" w:customStyle="1" w:styleId="554">
    <w:name w:val="附录章标题"/>
    <w:next w:val="1"/>
    <w:qFormat/>
    <w:uiPriority w:val="0"/>
    <w:pPr>
      <w:tabs>
        <w:tab w:val="left" w:pos="840"/>
      </w:tabs>
      <w:wordWrap w:val="0"/>
      <w:overflowPunct w:val="0"/>
      <w:autoSpaceDE w:val="0"/>
      <w:spacing w:beforeLines="50" w:afterLines="50"/>
      <w:ind w:left="6380" w:hanging="851"/>
      <w:jc w:val="both"/>
      <w:textAlignment w:val="baseline"/>
      <w:outlineLvl w:val="1"/>
    </w:pPr>
    <w:rPr>
      <w:rFonts w:ascii="黑体" w:hAnsi="Times New Roman" w:eastAsia="黑体" w:cs="Times New Roman"/>
      <w:kern w:val="21"/>
      <w:sz w:val="21"/>
      <w:lang w:val="en-US" w:eastAsia="zh-CN" w:bidi="ar-SA"/>
    </w:rPr>
  </w:style>
  <w:style w:type="paragraph" w:customStyle="1" w:styleId="555">
    <w:name w:val="xl491"/>
    <w:basedOn w:val="1"/>
    <w:qFormat/>
    <w:uiPriority w:val="0"/>
    <w:pPr>
      <w:widowControl/>
      <w:pBdr>
        <w:top w:val="single" w:color="auto" w:sz="4" w:space="0"/>
        <w:left w:val="single" w:color="auto" w:sz="4" w:space="0"/>
        <w:bottom w:val="single" w:color="auto" w:sz="4" w:space="0"/>
        <w:right w:val="single" w:color="auto" w:sz="8" w:space="0"/>
      </w:pBdr>
      <w:shd w:val="clear" w:color="FFFFFF" w:fill="FFFF00"/>
      <w:adjustRightInd/>
      <w:snapToGrid/>
      <w:spacing w:before="100" w:beforeAutospacing="1" w:after="100" w:afterAutospacing="1" w:line="240" w:lineRule="auto"/>
      <w:jc w:val="center"/>
    </w:pPr>
    <w:rPr>
      <w:rFonts w:hAnsi="宋体"/>
      <w:b/>
      <w:kern w:val="0"/>
      <w:sz w:val="20"/>
      <w:szCs w:val="20"/>
    </w:rPr>
  </w:style>
  <w:style w:type="paragraph" w:customStyle="1" w:styleId="556">
    <w:name w:val="附录表标题"/>
    <w:next w:val="476"/>
    <w:qFormat/>
    <w:uiPriority w:val="0"/>
    <w:pPr>
      <w:tabs>
        <w:tab w:val="left" w:pos="360"/>
      </w:tabs>
      <w:spacing w:line="560" w:lineRule="exact"/>
      <w:jc w:val="center"/>
      <w:textAlignment w:val="baseline"/>
    </w:pPr>
    <w:rPr>
      <w:rFonts w:ascii="黑体" w:hAnsi="Times New Roman" w:eastAsia="黑体" w:cs="Times New Roman"/>
      <w:kern w:val="21"/>
      <w:sz w:val="21"/>
      <w:lang w:val="en-US" w:eastAsia="zh-CN" w:bidi="ar-SA"/>
    </w:rPr>
  </w:style>
  <w:style w:type="paragraph" w:customStyle="1" w:styleId="557">
    <w:name w:val="表样式"/>
    <w:basedOn w:val="1"/>
    <w:qFormat/>
    <w:uiPriority w:val="0"/>
    <w:pPr>
      <w:adjustRightInd/>
      <w:snapToGrid/>
      <w:spacing w:line="240" w:lineRule="auto"/>
      <w:jc w:val="center"/>
    </w:pPr>
    <w:rPr>
      <w:rFonts w:ascii="Times New Roman" w:hAnsi="Times New Roman"/>
      <w:color w:val="000000"/>
      <w:sz w:val="28"/>
      <w:szCs w:val="20"/>
      <w:lang w:val="en-GB"/>
    </w:rPr>
  </w:style>
  <w:style w:type="paragraph" w:customStyle="1" w:styleId="558">
    <w:name w:val="xl66"/>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line="240" w:lineRule="auto"/>
      <w:jc w:val="right"/>
      <w:textAlignment w:val="center"/>
    </w:pPr>
    <w:rPr>
      <w:rFonts w:hAnsi="宋体"/>
      <w:color w:val="000000"/>
      <w:kern w:val="0"/>
      <w:szCs w:val="20"/>
    </w:rPr>
  </w:style>
  <w:style w:type="paragraph" w:customStyle="1" w:styleId="559">
    <w:name w:val="font20"/>
    <w:basedOn w:val="1"/>
    <w:qFormat/>
    <w:uiPriority w:val="0"/>
    <w:pPr>
      <w:widowControl/>
      <w:adjustRightInd/>
      <w:snapToGrid/>
      <w:spacing w:before="100" w:beforeAutospacing="1" w:after="100" w:afterAutospacing="1" w:line="240" w:lineRule="auto"/>
      <w:jc w:val="left"/>
    </w:pPr>
    <w:rPr>
      <w:rFonts w:hAnsi="宋体"/>
      <w:kern w:val="0"/>
      <w:sz w:val="20"/>
      <w:szCs w:val="20"/>
    </w:rPr>
  </w:style>
  <w:style w:type="paragraph" w:customStyle="1" w:styleId="560">
    <w:name w:val="xl97"/>
    <w:basedOn w:val="1"/>
    <w:qFormat/>
    <w:uiPriority w:val="0"/>
    <w:pPr>
      <w:widowControl/>
      <w:pBdr>
        <w:top w:val="single" w:color="auto" w:sz="8" w:space="0"/>
        <w:left w:val="single" w:color="auto" w:sz="8" w:space="0"/>
        <w:bottom w:val="single" w:color="auto" w:sz="8" w:space="0"/>
        <w:right w:val="single" w:color="auto" w:sz="8" w:space="0"/>
      </w:pBdr>
      <w:adjustRightInd/>
      <w:snapToGrid/>
      <w:spacing w:before="100" w:beforeAutospacing="1" w:after="100" w:afterAutospacing="1" w:line="240" w:lineRule="auto"/>
      <w:jc w:val="left"/>
    </w:pPr>
    <w:rPr>
      <w:rFonts w:hAnsi="宋体"/>
      <w:kern w:val="0"/>
      <w:szCs w:val="20"/>
    </w:rPr>
  </w:style>
  <w:style w:type="paragraph" w:customStyle="1" w:styleId="561">
    <w:name w:val="xl486"/>
    <w:basedOn w:val="1"/>
    <w:qFormat/>
    <w:uiPriority w:val="0"/>
    <w:pPr>
      <w:widowControl/>
      <w:pBdr>
        <w:top w:val="single" w:color="000000" w:sz="4" w:space="0"/>
        <w:left w:val="single" w:color="000000" w:sz="4" w:space="0"/>
        <w:bottom w:val="single" w:color="000000" w:sz="4" w:space="0"/>
        <w:right w:val="single" w:color="auto" w:sz="8" w:space="0"/>
      </w:pBdr>
      <w:shd w:val="clear" w:color="000000" w:fill="FFFF00"/>
      <w:adjustRightInd/>
      <w:snapToGrid/>
      <w:spacing w:before="100" w:beforeAutospacing="1" w:after="100" w:afterAutospacing="1" w:line="240" w:lineRule="auto"/>
      <w:jc w:val="center"/>
    </w:pPr>
    <w:rPr>
      <w:rFonts w:hAnsi="宋体"/>
      <w:b/>
      <w:kern w:val="0"/>
      <w:sz w:val="20"/>
      <w:szCs w:val="20"/>
    </w:rPr>
  </w:style>
  <w:style w:type="paragraph" w:customStyle="1" w:styleId="562">
    <w:name w:val="样式 表格文字　居中"/>
    <w:basedOn w:val="1"/>
    <w:qFormat/>
    <w:uiPriority w:val="0"/>
    <w:pPr>
      <w:widowControl/>
      <w:spacing w:line="240" w:lineRule="auto"/>
      <w:jc w:val="center"/>
    </w:pPr>
    <w:rPr>
      <w:rFonts w:hAnsi="宋体" w:eastAsia="楷体_GB2312"/>
      <w:snapToGrid w:val="0"/>
      <w:color w:val="000000"/>
      <w:kern w:val="0"/>
      <w:sz w:val="21"/>
      <w:szCs w:val="20"/>
    </w:rPr>
  </w:style>
  <w:style w:type="paragraph" w:customStyle="1" w:styleId="563">
    <w:name w:val="xl487"/>
    <w:basedOn w:val="1"/>
    <w:qFormat/>
    <w:uiPriority w:val="0"/>
    <w:pPr>
      <w:widowControl/>
      <w:pBdr>
        <w:top w:val="single" w:color="000000" w:sz="4" w:space="0"/>
        <w:left w:val="single" w:color="000000" w:sz="4" w:space="0"/>
        <w:right w:val="single" w:color="000000" w:sz="4" w:space="0"/>
      </w:pBdr>
      <w:adjustRightInd/>
      <w:snapToGrid/>
      <w:spacing w:before="100" w:beforeAutospacing="1" w:after="100" w:afterAutospacing="1" w:line="240" w:lineRule="auto"/>
      <w:jc w:val="left"/>
    </w:pPr>
    <w:rPr>
      <w:rFonts w:hAnsi="宋体"/>
      <w:kern w:val="0"/>
      <w:sz w:val="20"/>
      <w:szCs w:val="20"/>
    </w:rPr>
  </w:style>
  <w:style w:type="paragraph" w:customStyle="1" w:styleId="564">
    <w:name w:val="7.30章"/>
    <w:qFormat/>
    <w:uiPriority w:val="0"/>
    <w:pPr>
      <w:spacing w:beforeLines="50" w:afterLines="50" w:line="332" w:lineRule="exact"/>
      <w:jc w:val="center"/>
    </w:pPr>
    <w:rPr>
      <w:rFonts w:ascii="宋体" w:hAnsi="宋体" w:eastAsia="宋体" w:cs="Times New Roman"/>
      <w:b/>
      <w:kern w:val="2"/>
      <w:sz w:val="21"/>
      <w:lang w:val="en-US" w:eastAsia="zh-CN" w:bidi="ar-SA"/>
    </w:rPr>
  </w:style>
  <w:style w:type="paragraph" w:customStyle="1" w:styleId="565">
    <w:name w:val="表格标题"/>
    <w:basedOn w:val="403"/>
    <w:next w:val="403"/>
    <w:qFormat/>
    <w:uiPriority w:val="0"/>
  </w:style>
  <w:style w:type="paragraph" w:customStyle="1" w:styleId="566">
    <w:name w:val="样式 段 + 首行缩进:  2 字符"/>
    <w:basedOn w:val="1"/>
    <w:qFormat/>
    <w:uiPriority w:val="0"/>
    <w:pPr>
      <w:widowControl/>
      <w:autoSpaceDE w:val="0"/>
      <w:autoSpaceDN w:val="0"/>
      <w:adjustRightInd/>
      <w:snapToGrid/>
      <w:spacing w:line="240" w:lineRule="auto"/>
      <w:ind w:firstLine="420" w:firstLineChars="200"/>
    </w:pPr>
    <w:rPr>
      <w:rFonts w:ascii="Times New Roman" w:hAnsi="Times New Roman"/>
      <w:kern w:val="0"/>
      <w:sz w:val="21"/>
      <w:szCs w:val="20"/>
    </w:rPr>
  </w:style>
  <w:style w:type="paragraph" w:customStyle="1" w:styleId="567">
    <w:name w:val="Char Char2 Char"/>
    <w:basedOn w:val="8"/>
    <w:qFormat/>
    <w:uiPriority w:val="0"/>
    <w:pPr>
      <w:keepNext w:val="0"/>
      <w:keepLines w:val="0"/>
      <w:snapToGrid w:val="0"/>
      <w:spacing w:before="0" w:after="0" w:line="240" w:lineRule="auto"/>
      <w:ind w:left="200" w:leftChars="200" w:firstLine="454"/>
      <w:jc w:val="left"/>
      <w:textAlignment w:val="auto"/>
      <w:outlineLvl w:val="4"/>
    </w:pPr>
    <w:rPr>
      <w:bCs/>
      <w:szCs w:val="24"/>
    </w:rPr>
  </w:style>
  <w:style w:type="paragraph" w:customStyle="1" w:styleId="568">
    <w:name w:val="xl468"/>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adjustRightInd/>
      <w:snapToGrid/>
      <w:spacing w:before="100" w:beforeAutospacing="1" w:after="100" w:afterAutospacing="1" w:line="240" w:lineRule="auto"/>
      <w:jc w:val="left"/>
    </w:pPr>
    <w:rPr>
      <w:rFonts w:ascii="黑体" w:hAnsi="黑体" w:eastAsia="黑体"/>
      <w:kern w:val="0"/>
      <w:sz w:val="20"/>
      <w:szCs w:val="20"/>
    </w:rPr>
  </w:style>
  <w:style w:type="paragraph" w:customStyle="1" w:styleId="569">
    <w:name w:val="CM45"/>
    <w:basedOn w:val="145"/>
    <w:next w:val="145"/>
    <w:qFormat/>
    <w:uiPriority w:val="0"/>
    <w:rPr>
      <w:rFonts w:ascii="黑体" w:hAnsi="Times New Roman" w:eastAsia="黑体" w:cs="Times New Roman"/>
      <w:color w:val="auto"/>
      <w:szCs w:val="20"/>
    </w:rPr>
  </w:style>
  <w:style w:type="paragraph" w:customStyle="1" w:styleId="570">
    <w:name w:val="正文12"/>
    <w:basedOn w:val="1"/>
    <w:qFormat/>
    <w:uiPriority w:val="0"/>
    <w:pPr>
      <w:adjustRightInd/>
      <w:snapToGrid/>
      <w:spacing w:line="360" w:lineRule="auto"/>
      <w:ind w:firstLine="480" w:firstLineChars="200"/>
    </w:pPr>
    <w:rPr>
      <w:rFonts w:ascii="Times New Roman" w:hAnsi="Times New Roman"/>
      <w:szCs w:val="20"/>
    </w:rPr>
  </w:style>
  <w:style w:type="paragraph" w:customStyle="1" w:styleId="571">
    <w:name w:val="样式 首行缩进:  2 字符1"/>
    <w:basedOn w:val="1"/>
    <w:qFormat/>
    <w:uiPriority w:val="0"/>
    <w:pPr>
      <w:adjustRightInd/>
      <w:snapToGrid/>
      <w:spacing w:beforeLines="50" w:afterLines="50" w:line="360" w:lineRule="auto"/>
      <w:ind w:firstLine="200" w:firstLineChars="200"/>
    </w:pPr>
    <w:rPr>
      <w:rFonts w:ascii="Times New Roman" w:hAnsi="Times New Roman" w:eastAsia="仿宋_GB2312"/>
      <w:szCs w:val="20"/>
    </w:rPr>
  </w:style>
  <w:style w:type="paragraph" w:customStyle="1" w:styleId="572">
    <w:name w:val="5表中文字"/>
    <w:basedOn w:val="1"/>
    <w:qFormat/>
    <w:uiPriority w:val="0"/>
    <w:pPr>
      <w:tabs>
        <w:tab w:val="left" w:pos="6195"/>
      </w:tabs>
      <w:autoSpaceDE w:val="0"/>
      <w:autoSpaceDN w:val="0"/>
      <w:snapToGrid/>
      <w:spacing w:line="240" w:lineRule="auto"/>
      <w:jc w:val="center"/>
    </w:pPr>
    <w:rPr>
      <w:rFonts w:ascii="Times New Roman" w:hAnsi="Times New Roman"/>
      <w:sz w:val="21"/>
      <w:szCs w:val="20"/>
    </w:rPr>
  </w:style>
  <w:style w:type="paragraph" w:customStyle="1" w:styleId="573">
    <w:name w:val="实施日期"/>
    <w:basedOn w:val="574"/>
    <w:qFormat/>
    <w:uiPriority w:val="0"/>
    <w:pPr>
      <w:numPr>
        <w:ilvl w:val="4"/>
        <w:numId w:val="14"/>
      </w:numPr>
      <w:tabs>
        <w:tab w:val="left" w:pos="2280"/>
        <w:tab w:val="left" w:pos="2520"/>
      </w:tabs>
      <w:jc w:val="right"/>
    </w:pPr>
  </w:style>
  <w:style w:type="paragraph" w:customStyle="1" w:styleId="574">
    <w:name w:val="发布日期"/>
    <w:qFormat/>
    <w:uiPriority w:val="0"/>
    <w:pPr>
      <w:spacing w:line="560" w:lineRule="exact"/>
    </w:pPr>
    <w:rPr>
      <w:rFonts w:ascii="Times New Roman" w:hAnsi="Times New Roman" w:eastAsia="黑体" w:cs="Times New Roman"/>
      <w:sz w:val="28"/>
      <w:lang w:val="en-US" w:eastAsia="zh-CN" w:bidi="ar-SA"/>
    </w:rPr>
  </w:style>
  <w:style w:type="paragraph" w:customStyle="1" w:styleId="575">
    <w:name w:val="xl58"/>
    <w:basedOn w:val="1"/>
    <w:qFormat/>
    <w:uiPriority w:val="0"/>
    <w:pPr>
      <w:widowControl/>
      <w:adjustRightInd/>
      <w:snapToGrid/>
      <w:spacing w:before="100" w:beforeAutospacing="1" w:after="100" w:afterAutospacing="1" w:line="240" w:lineRule="auto"/>
      <w:jc w:val="center"/>
    </w:pPr>
    <w:rPr>
      <w:rFonts w:ascii="Arial Unicode MS" w:hAnsi="Arial Unicode MS"/>
      <w:kern w:val="0"/>
      <w:szCs w:val="20"/>
    </w:rPr>
  </w:style>
  <w:style w:type="paragraph" w:customStyle="1" w:styleId="576">
    <w:name w:val="xl75"/>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center"/>
      <w:textAlignment w:val="center"/>
    </w:pPr>
    <w:rPr>
      <w:rFonts w:hAnsi="宋体"/>
      <w:color w:val="000000"/>
      <w:kern w:val="0"/>
      <w:szCs w:val="20"/>
    </w:rPr>
  </w:style>
  <w:style w:type="paragraph" w:customStyle="1" w:styleId="577">
    <w:name w:val="样式 仿宋_GB2312 三号1"/>
    <w:basedOn w:val="1"/>
    <w:qFormat/>
    <w:uiPriority w:val="0"/>
    <w:pPr>
      <w:adjustRightInd/>
      <w:snapToGrid/>
      <w:spacing w:line="240" w:lineRule="auto"/>
      <w:ind w:firstLine="622" w:firstLineChars="200"/>
    </w:pPr>
    <w:rPr>
      <w:rFonts w:ascii="Times New Roman" w:hAnsi="Times New Roman" w:eastAsia="仿宋_GB2312"/>
      <w:sz w:val="32"/>
      <w:szCs w:val="20"/>
    </w:rPr>
  </w:style>
  <w:style w:type="paragraph" w:customStyle="1" w:styleId="578">
    <w:name w:val="font0"/>
    <w:basedOn w:val="1"/>
    <w:qFormat/>
    <w:uiPriority w:val="0"/>
    <w:pPr>
      <w:widowControl/>
      <w:spacing w:before="100" w:beforeAutospacing="1" w:after="100" w:afterAutospacing="1" w:line="360" w:lineRule="auto"/>
      <w:jc w:val="left"/>
    </w:pPr>
    <w:rPr>
      <w:rFonts w:hAnsi="宋体"/>
      <w:kern w:val="0"/>
      <w:szCs w:val="20"/>
    </w:rPr>
  </w:style>
  <w:style w:type="paragraph" w:customStyle="1" w:styleId="579">
    <w:name w:val="CM33"/>
    <w:basedOn w:val="145"/>
    <w:next w:val="145"/>
    <w:qFormat/>
    <w:uiPriority w:val="0"/>
    <w:pPr>
      <w:spacing w:after="105" w:line="560" w:lineRule="exact"/>
    </w:pPr>
    <w:rPr>
      <w:rFonts w:ascii="华文新魏" w:hAnsi="Times New Roman" w:eastAsia="华文新魏" w:cs="Times New Roman"/>
      <w:color w:val="auto"/>
      <w:szCs w:val="20"/>
    </w:rPr>
  </w:style>
  <w:style w:type="paragraph" w:customStyle="1" w:styleId="580">
    <w:name w:val="CM8"/>
    <w:basedOn w:val="145"/>
    <w:next w:val="145"/>
    <w:qFormat/>
    <w:uiPriority w:val="0"/>
    <w:pPr>
      <w:spacing w:line="468" w:lineRule="atLeast"/>
    </w:pPr>
    <w:rPr>
      <w:rFonts w:ascii="华文新魏" w:hAnsi="Times New Roman" w:eastAsia="华文新魏" w:cs="Times New Roman"/>
      <w:color w:val="auto"/>
      <w:szCs w:val="20"/>
    </w:rPr>
  </w:style>
  <w:style w:type="paragraph" w:customStyle="1" w:styleId="581">
    <w:name w:val="xl465"/>
    <w:basedOn w:val="1"/>
    <w:qFormat/>
    <w:uiPriority w:val="0"/>
    <w:pPr>
      <w:widowControl/>
      <w:pBdr>
        <w:top w:val="single" w:color="000000" w:sz="4" w:space="0"/>
        <w:left w:val="single" w:color="000000" w:sz="4" w:space="0"/>
        <w:bottom w:val="single" w:color="000000" w:sz="4" w:space="0"/>
        <w:right w:val="single" w:color="auto" w:sz="8" w:space="0"/>
      </w:pBdr>
      <w:shd w:val="clear" w:color="FFFFFF" w:fill="FFFF00"/>
      <w:adjustRightInd/>
      <w:snapToGrid/>
      <w:spacing w:before="100" w:beforeAutospacing="1" w:after="100" w:afterAutospacing="1" w:line="240" w:lineRule="auto"/>
      <w:jc w:val="center"/>
    </w:pPr>
    <w:rPr>
      <w:rFonts w:hAnsi="宋体"/>
      <w:b/>
      <w:kern w:val="0"/>
      <w:sz w:val="20"/>
      <w:szCs w:val="20"/>
    </w:rPr>
  </w:style>
  <w:style w:type="paragraph" w:customStyle="1" w:styleId="582">
    <w:name w:val="xl76"/>
    <w:basedOn w:val="1"/>
    <w:qFormat/>
    <w:uiPriority w:val="0"/>
    <w:pPr>
      <w:widowControl/>
      <w:shd w:val="clear" w:color="FFFFFF" w:fill="FFFFFF"/>
      <w:adjustRightInd/>
      <w:snapToGrid/>
      <w:spacing w:before="100" w:beforeAutospacing="1" w:after="100" w:afterAutospacing="1" w:line="240" w:lineRule="auto"/>
      <w:jc w:val="center"/>
      <w:textAlignment w:val="center"/>
    </w:pPr>
    <w:rPr>
      <w:rFonts w:hAnsi="宋体"/>
      <w:b/>
      <w:color w:val="000000"/>
      <w:kern w:val="0"/>
      <w:sz w:val="40"/>
      <w:szCs w:val="20"/>
    </w:rPr>
  </w:style>
  <w:style w:type="paragraph" w:customStyle="1" w:styleId="583">
    <w:name w:val="文献分类号"/>
    <w:qFormat/>
    <w:uiPriority w:val="0"/>
    <w:pPr>
      <w:widowControl w:val="0"/>
      <w:spacing w:line="560" w:lineRule="exact"/>
      <w:textAlignment w:val="center"/>
    </w:pPr>
    <w:rPr>
      <w:rFonts w:ascii="Times New Roman" w:hAnsi="Times New Roman" w:eastAsia="黑体" w:cs="Times New Roman"/>
      <w:sz w:val="21"/>
      <w:lang w:val="en-US" w:eastAsia="zh-CN" w:bidi="ar-SA"/>
    </w:rPr>
  </w:style>
  <w:style w:type="paragraph" w:customStyle="1" w:styleId="584">
    <w:name w:val="首标题"/>
    <w:basedOn w:val="1"/>
    <w:qFormat/>
    <w:uiPriority w:val="0"/>
    <w:pPr>
      <w:adjustRightInd/>
      <w:snapToGrid/>
      <w:spacing w:line="360" w:lineRule="auto"/>
      <w:jc w:val="center"/>
    </w:pPr>
    <w:rPr>
      <w:rFonts w:ascii="黑体" w:hAnsi="华文楷体" w:eastAsia="黑体"/>
      <w:b/>
      <w:sz w:val="36"/>
      <w:szCs w:val="20"/>
    </w:rPr>
  </w:style>
  <w:style w:type="paragraph" w:customStyle="1" w:styleId="585">
    <w:name w:val="xl454"/>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586">
    <w:name w:val="a1"/>
    <w:basedOn w:val="1"/>
    <w:qFormat/>
    <w:uiPriority w:val="0"/>
    <w:pPr>
      <w:adjustRightInd/>
      <w:snapToGrid/>
      <w:spacing w:line="360" w:lineRule="auto"/>
      <w:ind w:firstLine="422"/>
    </w:pPr>
    <w:rPr>
      <w:rFonts w:ascii="Times New Roman" w:hAnsi="Times New Roman"/>
      <w:b/>
      <w:sz w:val="21"/>
      <w:szCs w:val="20"/>
    </w:rPr>
  </w:style>
  <w:style w:type="paragraph" w:customStyle="1" w:styleId="587">
    <w:name w:val="样式 样式 标题 4 + 首行缩进:  2 字符 + 10 磅"/>
    <w:basedOn w:val="492"/>
    <w:qFormat/>
    <w:uiPriority w:val="0"/>
  </w:style>
  <w:style w:type="paragraph" w:customStyle="1" w:styleId="588">
    <w:name w:val="xl29"/>
    <w:basedOn w:val="1"/>
    <w:qFormat/>
    <w:uiPriority w:val="0"/>
    <w:pPr>
      <w:widowControl/>
      <w:pBdr>
        <w:top w:val="single" w:color="auto" w:sz="8" w:space="0"/>
        <w:left w:val="single" w:color="auto" w:sz="8" w:space="0"/>
        <w:right w:val="single" w:color="auto" w:sz="8" w:space="0"/>
      </w:pBdr>
      <w:adjustRightInd/>
      <w:snapToGrid/>
      <w:spacing w:before="100" w:beforeAutospacing="1" w:after="100" w:afterAutospacing="1" w:line="240" w:lineRule="auto"/>
      <w:jc w:val="center"/>
    </w:pPr>
    <w:rPr>
      <w:rFonts w:hint="eastAsia" w:ascii="仿宋_GB2312" w:hAnsi="Arial Unicode MS" w:eastAsia="仿宋_GB2312"/>
      <w:kern w:val="0"/>
      <w:sz w:val="21"/>
      <w:szCs w:val="20"/>
    </w:rPr>
  </w:style>
  <w:style w:type="paragraph" w:customStyle="1" w:styleId="589">
    <w:name w:val="xl82"/>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line="240" w:lineRule="auto"/>
      <w:jc w:val="center"/>
      <w:textAlignment w:val="center"/>
    </w:pPr>
    <w:rPr>
      <w:rFonts w:hAnsi="宋体"/>
      <w:color w:val="000000"/>
      <w:kern w:val="0"/>
      <w:szCs w:val="20"/>
    </w:rPr>
  </w:style>
  <w:style w:type="paragraph" w:customStyle="1" w:styleId="590">
    <w:name w:val="xl5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textAlignment w:val="center"/>
    </w:pPr>
    <w:rPr>
      <w:rFonts w:ascii="Arial Unicode MS" w:hAnsi="Arial Unicode MS"/>
      <w:kern w:val="0"/>
      <w:szCs w:val="20"/>
    </w:rPr>
  </w:style>
  <w:style w:type="paragraph" w:customStyle="1" w:styleId="591">
    <w:name w:val="xl78"/>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adjustRightInd/>
      <w:snapToGrid/>
      <w:spacing w:before="100" w:beforeAutospacing="1" w:after="100" w:afterAutospacing="1" w:line="240" w:lineRule="auto"/>
      <w:jc w:val="center"/>
      <w:textAlignment w:val="center"/>
    </w:pPr>
    <w:rPr>
      <w:rFonts w:hAnsi="宋体"/>
      <w:color w:val="000000"/>
      <w:kern w:val="0"/>
      <w:szCs w:val="20"/>
    </w:rPr>
  </w:style>
  <w:style w:type="paragraph" w:customStyle="1" w:styleId="592">
    <w:name w:val="xl72"/>
    <w:basedOn w:val="1"/>
    <w:qFormat/>
    <w:uiPriority w:val="0"/>
    <w:pPr>
      <w:widowControl/>
      <w:shd w:val="clear" w:color="FFFFFF" w:fill="FFFFFF"/>
      <w:adjustRightInd/>
      <w:snapToGrid/>
      <w:spacing w:before="100" w:beforeAutospacing="1" w:after="100" w:afterAutospacing="1" w:line="240" w:lineRule="auto"/>
      <w:jc w:val="left"/>
      <w:textAlignment w:val="center"/>
    </w:pPr>
    <w:rPr>
      <w:rFonts w:hAnsi="宋体"/>
      <w:color w:val="000000"/>
      <w:kern w:val="0"/>
      <w:szCs w:val="20"/>
    </w:rPr>
  </w:style>
  <w:style w:type="paragraph" w:customStyle="1" w:styleId="593">
    <w:name w:val="样式 标题 1 + 宋体 三号"/>
    <w:basedOn w:val="3"/>
    <w:qFormat/>
    <w:uiPriority w:val="0"/>
    <w:pPr>
      <w:keepNext w:val="0"/>
      <w:tabs>
        <w:tab w:val="left" w:pos="425"/>
      </w:tabs>
      <w:spacing w:before="240" w:after="240"/>
      <w:jc w:val="left"/>
    </w:pPr>
    <w:rPr>
      <w:rFonts w:hAnsi="宋体" w:eastAsia="黑体"/>
      <w:bCs w:val="0"/>
      <w:color w:val="FF0000"/>
      <w:sz w:val="32"/>
      <w:szCs w:val="20"/>
    </w:rPr>
  </w:style>
  <w:style w:type="paragraph" w:customStyle="1" w:styleId="594">
    <w:name w:val="示例"/>
    <w:next w:val="476"/>
    <w:qFormat/>
    <w:uiPriority w:val="0"/>
    <w:pPr>
      <w:tabs>
        <w:tab w:val="left" w:pos="816"/>
      </w:tabs>
      <w:spacing w:line="560" w:lineRule="exact"/>
      <w:ind w:left="840" w:firstLine="419" w:firstLineChars="233"/>
      <w:jc w:val="both"/>
    </w:pPr>
    <w:rPr>
      <w:rFonts w:ascii="宋体" w:hAnsi="Times New Roman" w:eastAsia="宋体" w:cs="Times New Roman"/>
      <w:sz w:val="18"/>
      <w:lang w:val="en-US" w:eastAsia="zh-CN" w:bidi="ar-SA"/>
    </w:rPr>
  </w:style>
  <w:style w:type="paragraph" w:customStyle="1" w:styleId="595">
    <w:name w:val="font11"/>
    <w:basedOn w:val="1"/>
    <w:qFormat/>
    <w:uiPriority w:val="0"/>
    <w:pPr>
      <w:widowControl/>
      <w:adjustRightInd/>
      <w:snapToGrid/>
      <w:spacing w:before="100" w:beforeAutospacing="1" w:after="100" w:afterAutospacing="1" w:line="240" w:lineRule="auto"/>
      <w:jc w:val="left"/>
    </w:pPr>
    <w:rPr>
      <w:rFonts w:ascii="楷体_GB2312" w:hAnsi="宋体" w:eastAsia="楷体_GB2312"/>
      <w:b/>
      <w:color w:val="FF0000"/>
      <w:kern w:val="0"/>
      <w:sz w:val="21"/>
      <w:szCs w:val="20"/>
    </w:rPr>
  </w:style>
  <w:style w:type="paragraph" w:customStyle="1" w:styleId="596">
    <w:name w:val="样式 标题 2 + (西文) Times New Roman 段前: 7.8 磅 段后: 7.8 磅 行距: 1.5 倍行距"/>
    <w:basedOn w:val="4"/>
    <w:qFormat/>
    <w:uiPriority w:val="0"/>
    <w:pPr>
      <w:adjustRightInd/>
      <w:snapToGrid/>
      <w:spacing w:before="156" w:after="156"/>
      <w:ind w:firstLine="200" w:firstLineChars="200"/>
      <w:jc w:val="both"/>
    </w:pPr>
    <w:rPr>
      <w:rFonts w:ascii="Times New Roman" w:hAnsi="Times New Roman" w:eastAsia="黑体"/>
      <w:bCs w:val="0"/>
      <w:kern w:val="2"/>
      <w:sz w:val="30"/>
      <w:szCs w:val="20"/>
    </w:rPr>
  </w:style>
  <w:style w:type="paragraph" w:customStyle="1" w:styleId="597">
    <w:name w:val="xl457"/>
    <w:basedOn w:val="1"/>
    <w:qFormat/>
    <w:uiPriority w:val="0"/>
    <w:pPr>
      <w:widowControl/>
      <w:pBdr>
        <w:top w:val="single" w:color="000000" w:sz="4" w:space="0"/>
        <w:left w:val="single" w:color="000000" w:sz="4" w:space="0"/>
        <w:bottom w:val="single" w:color="000000" w:sz="4" w:space="0"/>
        <w:right w:val="single" w:color="auto" w:sz="8"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598">
    <w:name w:val="Char2"/>
    <w:basedOn w:val="1"/>
    <w:qFormat/>
    <w:uiPriority w:val="0"/>
    <w:pPr>
      <w:adjustRightInd/>
      <w:snapToGrid/>
      <w:spacing w:line="360" w:lineRule="auto"/>
      <w:ind w:firstLine="200" w:firstLineChars="200"/>
    </w:pPr>
    <w:rPr>
      <w:rFonts w:hAnsi="宋体"/>
      <w:szCs w:val="20"/>
    </w:rPr>
  </w:style>
  <w:style w:type="paragraph" w:customStyle="1" w:styleId="599">
    <w:name w:val="其他发布部门"/>
    <w:basedOn w:val="478"/>
    <w:qFormat/>
    <w:uiPriority w:val="0"/>
    <w:pPr>
      <w:spacing w:line="0" w:lineRule="atLeast"/>
    </w:pPr>
    <w:rPr>
      <w:rFonts w:ascii="黑体" w:eastAsia="黑体"/>
      <w:b w:val="0"/>
    </w:rPr>
  </w:style>
  <w:style w:type="paragraph" w:customStyle="1" w:styleId="600">
    <w:name w:val="B图名"/>
    <w:qFormat/>
    <w:uiPriority w:val="0"/>
    <w:pPr>
      <w:spacing w:before="187" w:after="187"/>
      <w:jc w:val="center"/>
    </w:pPr>
    <w:rPr>
      <w:rFonts w:ascii="Times New Roman" w:hAnsi="Times New Roman" w:eastAsia="黑体" w:cs="Times New Roman"/>
      <w:kern w:val="2"/>
      <w:sz w:val="21"/>
      <w:lang w:val="en-US" w:eastAsia="zh-CN" w:bidi="ar-SA"/>
    </w:rPr>
  </w:style>
  <w:style w:type="paragraph" w:customStyle="1" w:styleId="601">
    <w:name w:val="向喜琼表格文字"/>
    <w:basedOn w:val="1"/>
    <w:next w:val="1"/>
    <w:qFormat/>
    <w:uiPriority w:val="0"/>
    <w:pPr>
      <w:spacing w:line="240" w:lineRule="auto"/>
      <w:jc w:val="center"/>
    </w:pPr>
    <w:rPr>
      <w:rFonts w:ascii="Times" w:hAnsi="Times"/>
      <w:kern w:val="0"/>
      <w:szCs w:val="20"/>
    </w:rPr>
  </w:style>
  <w:style w:type="paragraph" w:customStyle="1" w:styleId="602">
    <w:name w:val="6表中文字"/>
    <w:basedOn w:val="1"/>
    <w:qFormat/>
    <w:uiPriority w:val="0"/>
    <w:pPr>
      <w:widowControl/>
      <w:topLinePunct/>
      <w:autoSpaceDE w:val="0"/>
      <w:autoSpaceDN w:val="0"/>
      <w:spacing w:line="360" w:lineRule="auto"/>
      <w:ind w:firstLine="200" w:firstLineChars="200"/>
      <w:jc w:val="center"/>
    </w:pPr>
    <w:rPr>
      <w:rFonts w:ascii="Times New Roman" w:hAnsi="Times New Roman" w:eastAsia="仿宋_GB2312"/>
      <w:kern w:val="0"/>
      <w:szCs w:val="20"/>
    </w:rPr>
  </w:style>
  <w:style w:type="paragraph" w:customStyle="1" w:styleId="603">
    <w:name w:val="章"/>
    <w:basedOn w:val="1"/>
    <w:qFormat/>
    <w:uiPriority w:val="0"/>
    <w:pPr>
      <w:widowControl/>
      <w:adjustRightInd/>
      <w:snapToGrid/>
      <w:spacing w:line="360" w:lineRule="auto"/>
      <w:ind w:right="142"/>
      <w:jc w:val="center"/>
      <w:outlineLvl w:val="0"/>
    </w:pPr>
    <w:rPr>
      <w:rFonts w:hAnsi="宋体"/>
      <w:b/>
      <w:kern w:val="0"/>
      <w:sz w:val="32"/>
      <w:szCs w:val="20"/>
    </w:rPr>
  </w:style>
  <w:style w:type="paragraph" w:customStyle="1" w:styleId="604">
    <w:name w:val="正文 New"/>
    <w:qFormat/>
    <w:uiPriority w:val="0"/>
    <w:pPr>
      <w:widowControl w:val="0"/>
      <w:spacing w:line="560" w:lineRule="exact"/>
      <w:jc w:val="both"/>
    </w:pPr>
    <w:rPr>
      <w:rFonts w:ascii="Times New Roman" w:hAnsi="Times New Roman" w:eastAsia="宋体" w:cs="Times New Roman"/>
      <w:kern w:val="2"/>
      <w:sz w:val="21"/>
      <w:lang w:val="en-US" w:eastAsia="zh-CN" w:bidi="ar-SA"/>
    </w:rPr>
  </w:style>
  <w:style w:type="paragraph" w:customStyle="1" w:styleId="605">
    <w:name w:val="样式 正文文字 + 首行缩进:  2 字符1"/>
    <w:basedOn w:val="34"/>
    <w:qFormat/>
    <w:uiPriority w:val="0"/>
    <w:pPr>
      <w:spacing w:line="360" w:lineRule="auto"/>
      <w:jc w:val="center"/>
    </w:pPr>
    <w:rPr>
      <w:rFonts w:eastAsia="仿宋_GB2312"/>
      <w:b/>
      <w:sz w:val="24"/>
      <w:szCs w:val="20"/>
    </w:rPr>
  </w:style>
  <w:style w:type="paragraph" w:customStyle="1" w:styleId="606">
    <w:name w:val="xl81"/>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line="240" w:lineRule="auto"/>
      <w:jc w:val="center"/>
      <w:textAlignment w:val="center"/>
    </w:pPr>
    <w:rPr>
      <w:rFonts w:hAnsi="宋体"/>
      <w:color w:val="000000"/>
      <w:kern w:val="0"/>
      <w:szCs w:val="20"/>
    </w:rPr>
  </w:style>
  <w:style w:type="paragraph" w:customStyle="1" w:styleId="607">
    <w:name w:val="xl85"/>
    <w:basedOn w:val="1"/>
    <w:qFormat/>
    <w:uiPriority w:val="0"/>
    <w:pPr>
      <w:widowControl/>
      <w:pBdr>
        <w:top w:val="single" w:color="auto" w:sz="8" w:space="0"/>
        <w:left w:val="single" w:color="auto" w:sz="8" w:space="0"/>
        <w:bottom w:val="single" w:color="auto" w:sz="8" w:space="0"/>
        <w:right w:val="single" w:color="auto" w:sz="8" w:space="0"/>
      </w:pBdr>
      <w:adjustRightInd/>
      <w:snapToGrid/>
      <w:spacing w:before="100" w:beforeAutospacing="1" w:after="100" w:afterAutospacing="1" w:line="240" w:lineRule="auto"/>
      <w:jc w:val="center"/>
      <w:textAlignment w:val="bottom"/>
    </w:pPr>
    <w:rPr>
      <w:rFonts w:ascii="楷体_GB2312" w:hAnsi="宋体" w:eastAsia="楷体_GB2312"/>
      <w:kern w:val="0"/>
      <w:sz w:val="21"/>
      <w:szCs w:val="20"/>
    </w:rPr>
  </w:style>
  <w:style w:type="paragraph" w:customStyle="1" w:styleId="608">
    <w:name w:val="xl459"/>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609">
    <w:name w:val="7.30正文"/>
    <w:qFormat/>
    <w:uiPriority w:val="0"/>
    <w:pPr>
      <w:widowControl w:val="0"/>
      <w:spacing w:line="332" w:lineRule="exact"/>
      <w:jc w:val="both"/>
    </w:pPr>
    <w:rPr>
      <w:rFonts w:ascii="Times New Roman" w:hAnsi="Times New Roman" w:eastAsia="宋体" w:cs="Times New Roman"/>
      <w:kern w:val="2"/>
      <w:sz w:val="21"/>
      <w:lang w:val="en-US" w:eastAsia="zh-CN" w:bidi="ar-SA"/>
    </w:rPr>
  </w:style>
  <w:style w:type="paragraph" w:customStyle="1" w:styleId="610">
    <w:name w:val="xl46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611">
    <w:name w:val="xl466"/>
    <w:basedOn w:val="1"/>
    <w:qFormat/>
    <w:uiPriority w:val="0"/>
    <w:pPr>
      <w:widowControl/>
      <w:pBdr>
        <w:top w:val="single" w:color="auto" w:sz="4" w:space="0"/>
        <w:left w:val="single" w:color="auto" w:sz="4" w:space="0"/>
        <w:bottom w:val="single" w:color="auto" w:sz="4" w:space="0"/>
        <w:right w:val="single" w:color="auto" w:sz="8"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612">
    <w:name w:val="xl132"/>
    <w:basedOn w:val="1"/>
    <w:qFormat/>
    <w:uiPriority w:val="0"/>
    <w:pPr>
      <w:widowControl/>
      <w:pBdr>
        <w:top w:val="single" w:color="auto" w:sz="8" w:space="0"/>
      </w:pBdr>
      <w:adjustRightInd/>
      <w:snapToGrid/>
      <w:spacing w:before="100" w:beforeAutospacing="1" w:after="100" w:afterAutospacing="1" w:line="240" w:lineRule="auto"/>
      <w:jc w:val="center"/>
    </w:pPr>
    <w:rPr>
      <w:rFonts w:hAnsi="宋体"/>
      <w:b/>
      <w:kern w:val="0"/>
      <w:szCs w:val="20"/>
    </w:rPr>
  </w:style>
  <w:style w:type="paragraph" w:customStyle="1" w:styleId="613">
    <w:name w:val="a封面标题"/>
    <w:qFormat/>
    <w:uiPriority w:val="0"/>
    <w:pPr>
      <w:spacing w:line="560" w:lineRule="exact"/>
      <w:jc w:val="center"/>
    </w:pPr>
    <w:rPr>
      <w:rFonts w:ascii="Times New Roman" w:hAnsi="Times New Roman" w:eastAsia="宋体" w:cs="Times New Roman"/>
      <w:b/>
      <w:sz w:val="52"/>
      <w:lang w:val="en-US" w:eastAsia="zh-CN" w:bidi="ar-SA"/>
    </w:rPr>
  </w:style>
  <w:style w:type="paragraph" w:customStyle="1" w:styleId="614">
    <w:name w:val="xl6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adjustRightInd/>
      <w:snapToGrid/>
      <w:spacing w:before="100" w:beforeAutospacing="1" w:after="100" w:afterAutospacing="1" w:line="240" w:lineRule="auto"/>
      <w:jc w:val="left"/>
      <w:textAlignment w:val="center"/>
    </w:pPr>
    <w:rPr>
      <w:rFonts w:hAnsi="宋体"/>
      <w:color w:val="000000"/>
      <w:kern w:val="0"/>
      <w:szCs w:val="20"/>
    </w:rPr>
  </w:style>
  <w:style w:type="paragraph" w:customStyle="1" w:styleId="615">
    <w:name w:val="xl39"/>
    <w:basedOn w:val="1"/>
    <w:qFormat/>
    <w:uiPriority w:val="0"/>
    <w:pPr>
      <w:widowControl/>
      <w:pBdr>
        <w:left w:val="single" w:color="auto" w:sz="8" w:space="0"/>
        <w:bottom w:val="single" w:color="auto" w:sz="8" w:space="0"/>
        <w:right w:val="single" w:color="auto" w:sz="8" w:space="0"/>
      </w:pBdr>
      <w:adjustRightInd/>
      <w:snapToGrid/>
      <w:spacing w:before="100" w:beforeAutospacing="1" w:after="100" w:afterAutospacing="1" w:line="240" w:lineRule="auto"/>
      <w:jc w:val="center"/>
    </w:pPr>
    <w:rPr>
      <w:rFonts w:hint="eastAsia" w:ascii="仿宋_GB2312" w:hAnsi="Arial Unicode MS" w:eastAsia="仿宋_GB2312"/>
      <w:kern w:val="0"/>
      <w:sz w:val="21"/>
      <w:szCs w:val="20"/>
    </w:rPr>
  </w:style>
  <w:style w:type="paragraph" w:customStyle="1" w:styleId="616">
    <w:name w:val="font19"/>
    <w:basedOn w:val="1"/>
    <w:qFormat/>
    <w:uiPriority w:val="0"/>
    <w:pPr>
      <w:widowControl/>
      <w:adjustRightInd/>
      <w:snapToGrid/>
      <w:spacing w:before="100" w:beforeAutospacing="1" w:after="100" w:afterAutospacing="1" w:line="240" w:lineRule="auto"/>
      <w:jc w:val="left"/>
    </w:pPr>
    <w:rPr>
      <w:rFonts w:hAnsi="宋体"/>
      <w:color w:val="FF0000"/>
      <w:kern w:val="0"/>
      <w:sz w:val="20"/>
      <w:szCs w:val="20"/>
    </w:rPr>
  </w:style>
  <w:style w:type="paragraph" w:customStyle="1" w:styleId="617">
    <w:name w:val="xl59"/>
    <w:basedOn w:val="1"/>
    <w:qFormat/>
    <w:uiPriority w:val="0"/>
    <w:pPr>
      <w:widowControl/>
      <w:pBdr>
        <w:left w:val="single" w:color="auto" w:sz="4" w:space="0"/>
        <w:right w:val="single" w:color="auto" w:sz="4" w:space="0"/>
      </w:pBdr>
      <w:adjustRightInd/>
      <w:snapToGrid/>
      <w:spacing w:before="100" w:beforeAutospacing="1" w:after="100" w:afterAutospacing="1" w:line="240" w:lineRule="auto"/>
      <w:jc w:val="center"/>
      <w:textAlignment w:val="center"/>
    </w:pPr>
    <w:rPr>
      <w:rFonts w:ascii="Times New Roman" w:hAnsi="Times New Roman"/>
      <w:kern w:val="0"/>
      <w:szCs w:val="20"/>
    </w:rPr>
  </w:style>
  <w:style w:type="paragraph" w:customStyle="1" w:styleId="618">
    <w:name w:val="xl501"/>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adjustRightInd/>
      <w:snapToGrid/>
      <w:spacing w:before="100" w:beforeAutospacing="1" w:after="100" w:afterAutospacing="1" w:line="240" w:lineRule="auto"/>
      <w:jc w:val="left"/>
    </w:pPr>
    <w:rPr>
      <w:rFonts w:hAnsi="宋体"/>
      <w:kern w:val="0"/>
      <w:sz w:val="20"/>
      <w:szCs w:val="20"/>
    </w:rPr>
  </w:style>
  <w:style w:type="paragraph" w:customStyle="1" w:styleId="619">
    <w:name w:val="xl479"/>
    <w:basedOn w:val="1"/>
    <w:qFormat/>
    <w:uiPriority w:val="0"/>
    <w:pPr>
      <w:widowControl/>
      <w:pBdr>
        <w:top w:val="single" w:color="auto"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620">
    <w:name w:val="xl73"/>
    <w:basedOn w:val="1"/>
    <w:qFormat/>
    <w:uiPriority w:val="0"/>
    <w:pPr>
      <w:widowControl/>
      <w:shd w:val="clear" w:color="FFFFFF" w:fill="FFFFFF"/>
      <w:adjustRightInd/>
      <w:snapToGrid/>
      <w:spacing w:before="100" w:beforeAutospacing="1" w:after="100" w:afterAutospacing="1" w:line="240" w:lineRule="auto"/>
      <w:jc w:val="center"/>
      <w:textAlignment w:val="center"/>
    </w:pPr>
    <w:rPr>
      <w:rFonts w:hAnsi="宋体"/>
      <w:color w:val="000000"/>
      <w:kern w:val="0"/>
      <w:szCs w:val="20"/>
    </w:rPr>
  </w:style>
  <w:style w:type="paragraph" w:customStyle="1" w:styleId="621">
    <w:name w:val="列出段落2"/>
    <w:basedOn w:val="1"/>
    <w:qFormat/>
    <w:uiPriority w:val="0"/>
    <w:pPr>
      <w:spacing w:line="360" w:lineRule="auto"/>
      <w:ind w:firstLine="420" w:firstLineChars="200"/>
    </w:pPr>
    <w:rPr>
      <w:rFonts w:ascii="Calibri"/>
      <w:szCs w:val="20"/>
    </w:rPr>
  </w:style>
  <w:style w:type="paragraph" w:customStyle="1" w:styleId="622">
    <w:name w:val="正文缩进2字 Char"/>
    <w:qFormat/>
    <w:uiPriority w:val="0"/>
    <w:pPr>
      <w:snapToGrid w:val="0"/>
      <w:spacing w:beforeLines="50" w:line="360" w:lineRule="auto"/>
      <w:ind w:firstLine="200" w:firstLineChars="200"/>
    </w:pPr>
    <w:rPr>
      <w:rFonts w:ascii="Times New Roman" w:hAnsi="Times New Roman" w:eastAsia="仿宋_GB2312" w:cs="Times New Roman"/>
      <w:kern w:val="2"/>
      <w:sz w:val="24"/>
      <w:lang w:val="en-US" w:eastAsia="zh-CN" w:bidi="ar-SA"/>
    </w:rPr>
  </w:style>
  <w:style w:type="paragraph" w:customStyle="1" w:styleId="623">
    <w:name w:val="xl482"/>
    <w:basedOn w:val="1"/>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line="240" w:lineRule="auto"/>
      <w:jc w:val="center"/>
    </w:pPr>
    <w:rPr>
      <w:rFonts w:hAnsi="宋体"/>
      <w:kern w:val="0"/>
      <w:sz w:val="20"/>
      <w:szCs w:val="20"/>
    </w:rPr>
  </w:style>
  <w:style w:type="paragraph" w:customStyle="1" w:styleId="624">
    <w:name w:val="表格3 Char Char Char Char Char Char Char Char Char Char Char Char Char Char Char Char Char Char Char Char Char Char"/>
    <w:qFormat/>
    <w:uiPriority w:val="0"/>
    <w:pPr>
      <w:spacing w:before="240" w:after="240" w:line="360" w:lineRule="auto"/>
    </w:pPr>
    <w:rPr>
      <w:rFonts w:ascii="Times New Roman" w:hAnsi="Times New Roman" w:eastAsia="仿宋_GB2312" w:cs="Times New Roman"/>
      <w:kern w:val="2"/>
      <w:sz w:val="24"/>
      <w:lang w:val="en-US" w:eastAsia="zh-CN" w:bidi="ar-SA"/>
    </w:rPr>
  </w:style>
  <w:style w:type="paragraph" w:customStyle="1" w:styleId="625">
    <w:name w:val="xl45"/>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jc w:val="center"/>
      <w:textAlignment w:val="center"/>
    </w:pPr>
    <w:rPr>
      <w:rFonts w:hAnsi="宋体"/>
      <w:kern w:val="0"/>
      <w:sz w:val="20"/>
      <w:szCs w:val="20"/>
    </w:rPr>
  </w:style>
  <w:style w:type="paragraph" w:customStyle="1" w:styleId="626">
    <w:name w:val="样式 宋体 左 首行缩进:  2 字符"/>
    <w:basedOn w:val="1"/>
    <w:qFormat/>
    <w:uiPriority w:val="0"/>
    <w:pPr>
      <w:adjustRightInd/>
      <w:snapToGrid/>
      <w:spacing w:line="360" w:lineRule="auto"/>
      <w:ind w:firstLine="480" w:firstLineChars="200"/>
      <w:jc w:val="left"/>
    </w:pPr>
    <w:rPr>
      <w:rFonts w:hAnsi="宋体"/>
      <w:sz w:val="28"/>
      <w:szCs w:val="20"/>
    </w:rPr>
  </w:style>
  <w:style w:type="paragraph" w:customStyle="1" w:styleId="627">
    <w:name w:val="!编号+仿宋四号"/>
    <w:basedOn w:val="403"/>
    <w:next w:val="403"/>
    <w:qFormat/>
    <w:uiPriority w:val="0"/>
  </w:style>
  <w:style w:type="paragraph" w:customStyle="1" w:styleId="628">
    <w:name w:val="4子目"/>
    <w:basedOn w:val="1"/>
    <w:next w:val="1"/>
    <w:qFormat/>
    <w:uiPriority w:val="0"/>
    <w:pPr>
      <w:keepNext/>
      <w:adjustRightInd/>
      <w:snapToGrid/>
      <w:spacing w:before="50" w:after="50"/>
      <w:jc w:val="left"/>
      <w:outlineLvl w:val="3"/>
    </w:pPr>
    <w:rPr>
      <w:rFonts w:hAnsi="宋体" w:eastAsia="黑体"/>
      <w:b/>
      <w:sz w:val="28"/>
      <w:szCs w:val="20"/>
    </w:rPr>
  </w:style>
  <w:style w:type="paragraph" w:customStyle="1" w:styleId="629">
    <w:name w:val="xl86"/>
    <w:basedOn w:val="1"/>
    <w:qFormat/>
    <w:uiPriority w:val="0"/>
    <w:pPr>
      <w:widowControl/>
      <w:pBdr>
        <w:bottom w:val="single" w:color="auto" w:sz="8" w:space="0"/>
        <w:right w:val="single" w:color="auto" w:sz="8" w:space="0"/>
      </w:pBdr>
      <w:adjustRightInd/>
      <w:snapToGrid/>
      <w:spacing w:before="100" w:beforeAutospacing="1" w:after="100" w:afterAutospacing="1" w:line="240" w:lineRule="auto"/>
      <w:jc w:val="center"/>
      <w:textAlignment w:val="bottom"/>
    </w:pPr>
    <w:rPr>
      <w:rFonts w:ascii="Times New Roman" w:hAnsi="Times New Roman"/>
      <w:kern w:val="0"/>
      <w:sz w:val="21"/>
      <w:szCs w:val="20"/>
    </w:rPr>
  </w:style>
  <w:style w:type="paragraph" w:customStyle="1" w:styleId="630">
    <w:name w:val="列项◆（三级）"/>
    <w:qFormat/>
    <w:uiPriority w:val="0"/>
    <w:pPr>
      <w:tabs>
        <w:tab w:val="left" w:pos="960"/>
      </w:tabs>
      <w:spacing w:line="560" w:lineRule="exact"/>
      <w:ind w:left="800" w:leftChars="600" w:hanging="200" w:hangingChars="200"/>
    </w:pPr>
    <w:rPr>
      <w:rFonts w:ascii="宋体" w:hAnsi="Times New Roman" w:eastAsia="宋体" w:cs="Times New Roman"/>
      <w:sz w:val="21"/>
      <w:lang w:val="en-US" w:eastAsia="zh-CN" w:bidi="ar-SA"/>
    </w:rPr>
  </w:style>
  <w:style w:type="paragraph" w:customStyle="1" w:styleId="631">
    <w:name w:val="xl472"/>
    <w:basedOn w:val="1"/>
    <w:qFormat/>
    <w:uiPriority w:val="0"/>
    <w:pPr>
      <w:widowControl/>
      <w:pBdr>
        <w:left w:val="single" w:color="auto" w:sz="8" w:space="0"/>
        <w:bottom w:val="single" w:color="000000" w:sz="4" w:space="0"/>
        <w:right w:val="single" w:color="000000"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632">
    <w:name w:val="xl122"/>
    <w:basedOn w:val="1"/>
    <w:qFormat/>
    <w:uiPriority w:val="0"/>
    <w:pPr>
      <w:widowControl/>
      <w:pBdr>
        <w:top w:val="single" w:color="auto" w:sz="8" w:space="0"/>
        <w:bottom w:val="single" w:color="auto" w:sz="8" w:space="0"/>
      </w:pBdr>
      <w:adjustRightInd/>
      <w:snapToGrid/>
      <w:spacing w:before="100" w:beforeAutospacing="1" w:after="100" w:afterAutospacing="1" w:line="240" w:lineRule="auto"/>
      <w:jc w:val="left"/>
      <w:textAlignment w:val="top"/>
    </w:pPr>
    <w:rPr>
      <w:rFonts w:ascii="楷体_GB2312" w:hAnsi="宋体" w:eastAsia="楷体_GB2312"/>
      <w:b/>
      <w:kern w:val="0"/>
      <w:sz w:val="21"/>
      <w:szCs w:val="20"/>
    </w:rPr>
  </w:style>
  <w:style w:type="paragraph" w:customStyle="1" w:styleId="633">
    <w:name w:val="xl462"/>
    <w:basedOn w:val="1"/>
    <w:qFormat/>
    <w:uiPriority w:val="0"/>
    <w:pPr>
      <w:widowControl/>
      <w:pBdr>
        <w:top w:val="single" w:color="auto" w:sz="8" w:space="0"/>
        <w:left w:val="single" w:color="auto" w:sz="8" w:space="0"/>
        <w:bottom w:val="single" w:color="000000" w:sz="4" w:space="0"/>
        <w:right w:val="single" w:color="000000"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634">
    <w:name w:val="xl473"/>
    <w:basedOn w:val="1"/>
    <w:qFormat/>
    <w:uiPriority w:val="0"/>
    <w:pPr>
      <w:widowControl/>
      <w:pBdr>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left"/>
    </w:pPr>
    <w:rPr>
      <w:rFonts w:hAnsi="宋体"/>
      <w:kern w:val="0"/>
      <w:sz w:val="20"/>
      <w:szCs w:val="20"/>
    </w:rPr>
  </w:style>
  <w:style w:type="paragraph" w:customStyle="1" w:styleId="635">
    <w:name w:val="xl488"/>
    <w:basedOn w:val="1"/>
    <w:qFormat/>
    <w:uiPriority w:val="0"/>
    <w:pPr>
      <w:widowControl/>
      <w:pBdr>
        <w:top w:val="single" w:color="000000" w:sz="4" w:space="0"/>
        <w:left w:val="single" w:color="000000" w:sz="4" w:space="0"/>
        <w:bottom w:val="single" w:color="000000" w:sz="4" w:space="0"/>
        <w:right w:val="single" w:color="auto" w:sz="8" w:space="0"/>
      </w:pBdr>
      <w:adjustRightInd/>
      <w:snapToGrid/>
      <w:spacing w:before="100" w:beforeAutospacing="1" w:after="100" w:afterAutospacing="1" w:line="240" w:lineRule="auto"/>
      <w:jc w:val="center"/>
    </w:pPr>
    <w:rPr>
      <w:rFonts w:hAnsi="宋体"/>
      <w:kern w:val="0"/>
      <w:sz w:val="20"/>
      <w:szCs w:val="20"/>
    </w:rPr>
  </w:style>
  <w:style w:type="paragraph" w:customStyle="1" w:styleId="636">
    <w:name w:val="Char Char Char Char Char Char Char Char Char Char Char Char Char Char Char Char1"/>
    <w:basedOn w:val="1"/>
    <w:next w:val="1"/>
    <w:qFormat/>
    <w:uiPriority w:val="0"/>
    <w:pPr>
      <w:spacing w:line="360" w:lineRule="auto"/>
      <w:ind w:firstLine="200" w:firstLineChars="200"/>
    </w:pPr>
    <w:rPr>
      <w:rFonts w:hAnsi="宋体" w:eastAsia="仿宋_GB2312"/>
      <w:szCs w:val="20"/>
    </w:rPr>
  </w:style>
  <w:style w:type="paragraph" w:customStyle="1" w:styleId="637">
    <w:name w:val="xl5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textAlignment w:val="center"/>
    </w:pPr>
    <w:rPr>
      <w:rFonts w:ascii="Arial Unicode MS" w:hAnsi="Arial Unicode MS"/>
      <w:b/>
      <w:kern w:val="0"/>
      <w:szCs w:val="20"/>
    </w:rPr>
  </w:style>
  <w:style w:type="paragraph" w:customStyle="1" w:styleId="638">
    <w:name w:val="xl111"/>
    <w:basedOn w:val="1"/>
    <w:qFormat/>
    <w:uiPriority w:val="0"/>
    <w:pPr>
      <w:widowControl/>
      <w:pBdr>
        <w:top w:val="single" w:color="auto" w:sz="8" w:space="0"/>
      </w:pBdr>
      <w:adjustRightInd/>
      <w:snapToGrid/>
      <w:spacing w:before="100" w:beforeAutospacing="1" w:after="100" w:afterAutospacing="1" w:line="240" w:lineRule="auto"/>
      <w:jc w:val="center"/>
      <w:textAlignment w:val="bottom"/>
    </w:pPr>
    <w:rPr>
      <w:rFonts w:ascii="楷体_GB2312" w:hAnsi="宋体" w:eastAsia="楷体_GB2312"/>
      <w:kern w:val="0"/>
      <w:sz w:val="21"/>
      <w:szCs w:val="20"/>
    </w:rPr>
  </w:style>
  <w:style w:type="paragraph" w:customStyle="1" w:styleId="639">
    <w:name w:val="数字编号列项（二级）"/>
    <w:qFormat/>
    <w:uiPriority w:val="0"/>
    <w:pPr>
      <w:spacing w:line="560" w:lineRule="exact"/>
      <w:ind w:left="1260" w:leftChars="400" w:hanging="420" w:hangingChars="200"/>
      <w:jc w:val="both"/>
    </w:pPr>
    <w:rPr>
      <w:rFonts w:ascii="宋体" w:hAnsi="Times New Roman" w:eastAsia="宋体" w:cs="Times New Roman"/>
      <w:sz w:val="21"/>
      <w:lang w:val="en-US" w:eastAsia="zh-CN" w:bidi="ar-SA"/>
    </w:rPr>
  </w:style>
  <w:style w:type="paragraph" w:customStyle="1" w:styleId="640">
    <w:name w:val="默认段落字体 Para Char"/>
    <w:basedOn w:val="1"/>
    <w:qFormat/>
    <w:uiPriority w:val="0"/>
    <w:pPr>
      <w:adjustRightInd/>
      <w:snapToGrid/>
      <w:spacing w:line="240" w:lineRule="auto"/>
    </w:pPr>
    <w:rPr>
      <w:rFonts w:ascii="Times New Roman" w:hAnsi="Times New Roman"/>
      <w:sz w:val="21"/>
      <w:szCs w:val="20"/>
    </w:rPr>
  </w:style>
  <w:style w:type="paragraph" w:customStyle="1" w:styleId="641">
    <w:name w:val="样式 标题 5 + 首行缩进:  2 字符"/>
    <w:basedOn w:val="7"/>
    <w:qFormat/>
    <w:uiPriority w:val="0"/>
    <w:pPr>
      <w:adjustRightInd/>
      <w:snapToGrid/>
      <w:spacing w:before="0" w:after="0" w:line="480" w:lineRule="auto"/>
    </w:pPr>
    <w:rPr>
      <w:rFonts w:ascii="Times New Roman" w:hAnsi="Times New Roman" w:eastAsia="黑体"/>
      <w:b w:val="0"/>
      <w:bCs w:val="0"/>
      <w:szCs w:val="20"/>
    </w:rPr>
  </w:style>
  <w:style w:type="paragraph" w:customStyle="1" w:styleId="642">
    <w:name w:val="xl6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textAlignment w:val="center"/>
    </w:pPr>
    <w:rPr>
      <w:rFonts w:ascii="Times New Roman" w:hAnsi="Times New Roman"/>
      <w:b/>
      <w:kern w:val="0"/>
      <w:szCs w:val="20"/>
    </w:rPr>
  </w:style>
  <w:style w:type="paragraph" w:customStyle="1" w:styleId="643">
    <w:name w:val="p16"/>
    <w:basedOn w:val="1"/>
    <w:qFormat/>
    <w:uiPriority w:val="0"/>
    <w:pPr>
      <w:widowControl/>
      <w:adjustRightInd/>
      <w:snapToGrid/>
      <w:spacing w:line="240" w:lineRule="auto"/>
      <w:jc w:val="left"/>
    </w:pPr>
    <w:rPr>
      <w:rFonts w:ascii="Times New Roman" w:hAnsi="Times New Roman"/>
      <w:kern w:val="0"/>
      <w:sz w:val="21"/>
      <w:szCs w:val="20"/>
    </w:rPr>
  </w:style>
  <w:style w:type="paragraph" w:customStyle="1" w:styleId="644">
    <w:name w:val="xl464"/>
    <w:basedOn w:val="1"/>
    <w:qFormat/>
    <w:uiPriority w:val="0"/>
    <w:pPr>
      <w:widowControl/>
      <w:pBdr>
        <w:top w:val="single" w:color="000000" w:sz="4" w:space="0"/>
        <w:left w:val="single" w:color="auto" w:sz="8" w:space="0"/>
        <w:bottom w:val="single" w:color="000000" w:sz="4" w:space="0"/>
        <w:right w:val="single" w:color="000000"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6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46">
    <w:name w:val="目录1"/>
    <w:qFormat/>
    <w:uiPriority w:val="0"/>
    <w:pPr>
      <w:spacing w:beforeLines="50" w:afterLines="50" w:line="332" w:lineRule="exact"/>
      <w:ind w:firstLine="180" w:firstLineChars="180"/>
      <w:outlineLvl w:val="0"/>
    </w:pPr>
    <w:rPr>
      <w:rFonts w:ascii="Times New Roman" w:hAnsi="Times New Roman" w:eastAsia="宋体" w:cs="Times New Roman"/>
      <w:b/>
      <w:kern w:val="2"/>
      <w:sz w:val="28"/>
      <w:lang w:val="en-US" w:eastAsia="zh-CN" w:bidi="ar-SA"/>
    </w:rPr>
  </w:style>
  <w:style w:type="paragraph" w:customStyle="1" w:styleId="647">
    <w:name w:val="xl104"/>
    <w:basedOn w:val="1"/>
    <w:qFormat/>
    <w:uiPriority w:val="0"/>
    <w:pPr>
      <w:widowControl/>
      <w:pBdr>
        <w:bottom w:val="single" w:color="auto" w:sz="8" w:space="0"/>
        <w:right w:val="single" w:color="auto" w:sz="8" w:space="0"/>
      </w:pBdr>
      <w:adjustRightInd/>
      <w:snapToGrid/>
      <w:spacing w:before="100" w:beforeAutospacing="1" w:after="100" w:afterAutospacing="1" w:line="240" w:lineRule="auto"/>
      <w:jc w:val="center"/>
      <w:textAlignment w:val="bottom"/>
    </w:pPr>
    <w:rPr>
      <w:rFonts w:ascii="Times New Roman" w:hAnsi="Times New Roman"/>
      <w:color w:val="FF0000"/>
      <w:kern w:val="0"/>
      <w:sz w:val="21"/>
      <w:szCs w:val="20"/>
    </w:rPr>
  </w:style>
  <w:style w:type="paragraph" w:customStyle="1" w:styleId="648">
    <w:name w:val="标题 32"/>
    <w:basedOn w:val="1"/>
    <w:next w:val="21"/>
    <w:qFormat/>
    <w:uiPriority w:val="0"/>
    <w:pPr>
      <w:widowControl/>
      <w:adjustRightInd/>
      <w:snapToGrid/>
      <w:spacing w:line="360" w:lineRule="auto"/>
      <w:jc w:val="left"/>
      <w:outlineLvl w:val="2"/>
    </w:pPr>
    <w:rPr>
      <w:rFonts w:ascii="Times New Roman" w:hAnsi="Times New Roman"/>
      <w:szCs w:val="20"/>
    </w:rPr>
  </w:style>
  <w:style w:type="paragraph" w:customStyle="1" w:styleId="649">
    <w:name w:val="xl112"/>
    <w:basedOn w:val="1"/>
    <w:qFormat/>
    <w:uiPriority w:val="0"/>
    <w:pPr>
      <w:widowControl/>
      <w:pBdr>
        <w:top w:val="single" w:color="auto" w:sz="8" w:space="0"/>
      </w:pBdr>
      <w:adjustRightInd/>
      <w:snapToGrid/>
      <w:spacing w:before="100" w:beforeAutospacing="1" w:after="100" w:afterAutospacing="1" w:line="240" w:lineRule="auto"/>
      <w:jc w:val="left"/>
    </w:pPr>
    <w:rPr>
      <w:rFonts w:hAnsi="宋体"/>
      <w:kern w:val="0"/>
      <w:szCs w:val="20"/>
    </w:rPr>
  </w:style>
  <w:style w:type="paragraph" w:customStyle="1" w:styleId="650">
    <w:name w:val="font15"/>
    <w:basedOn w:val="1"/>
    <w:qFormat/>
    <w:uiPriority w:val="0"/>
    <w:pPr>
      <w:widowControl/>
      <w:adjustRightInd/>
      <w:snapToGrid/>
      <w:spacing w:before="100" w:beforeAutospacing="1" w:after="100" w:afterAutospacing="1" w:line="240" w:lineRule="auto"/>
      <w:jc w:val="left"/>
    </w:pPr>
    <w:rPr>
      <w:rFonts w:ascii="Times New Roman" w:hAnsi="Times New Roman"/>
      <w:kern w:val="0"/>
      <w:sz w:val="28"/>
      <w:szCs w:val="20"/>
    </w:rPr>
  </w:style>
  <w:style w:type="paragraph" w:customStyle="1" w:styleId="651">
    <w:name w:val="xl103"/>
    <w:basedOn w:val="1"/>
    <w:qFormat/>
    <w:uiPriority w:val="0"/>
    <w:pPr>
      <w:widowControl/>
      <w:pBdr>
        <w:top w:val="single" w:color="auto" w:sz="8" w:space="0"/>
        <w:left w:val="single" w:color="auto" w:sz="8" w:space="0"/>
        <w:bottom w:val="single" w:color="auto" w:sz="4" w:space="0"/>
        <w:right w:val="single" w:color="auto" w:sz="8" w:space="0"/>
      </w:pBdr>
      <w:adjustRightInd/>
      <w:snapToGrid/>
      <w:spacing w:before="100" w:beforeAutospacing="1" w:after="100" w:afterAutospacing="1" w:line="240" w:lineRule="auto"/>
      <w:jc w:val="center"/>
      <w:textAlignment w:val="bottom"/>
    </w:pPr>
    <w:rPr>
      <w:rFonts w:ascii="Times New Roman" w:hAnsi="Times New Roman"/>
      <w:kern w:val="0"/>
      <w:sz w:val="21"/>
      <w:szCs w:val="20"/>
    </w:rPr>
  </w:style>
  <w:style w:type="paragraph" w:customStyle="1" w:styleId="652">
    <w:name w:val="xl60"/>
    <w:basedOn w:val="1"/>
    <w:qFormat/>
    <w:uiPriority w:val="0"/>
    <w:pPr>
      <w:widowControl/>
      <w:pBdr>
        <w:left w:val="single" w:color="auto" w:sz="4" w:space="0"/>
      </w:pBdr>
      <w:adjustRightInd/>
      <w:snapToGrid/>
      <w:spacing w:before="100" w:beforeAutospacing="1" w:after="100" w:afterAutospacing="1" w:line="240" w:lineRule="auto"/>
      <w:jc w:val="center"/>
    </w:pPr>
    <w:rPr>
      <w:rFonts w:hint="eastAsia" w:ascii="仿宋_GB2312" w:hAnsi="Arial Unicode MS" w:eastAsia="仿宋_GB2312"/>
      <w:kern w:val="0"/>
      <w:sz w:val="21"/>
      <w:szCs w:val="20"/>
    </w:rPr>
  </w:style>
  <w:style w:type="paragraph" w:customStyle="1" w:styleId="653">
    <w:name w:val="附录三级条标题"/>
    <w:basedOn w:val="552"/>
    <w:next w:val="1"/>
    <w:qFormat/>
    <w:uiPriority w:val="0"/>
    <w:pPr>
      <w:tabs>
        <w:tab w:val="left" w:pos="2048"/>
        <w:tab w:val="left" w:pos="2100"/>
        <w:tab w:val="clear" w:pos="1836"/>
      </w:tabs>
      <w:ind w:left="2048"/>
      <w:outlineLvl w:val="4"/>
    </w:pPr>
  </w:style>
  <w:style w:type="paragraph" w:customStyle="1" w:styleId="654">
    <w:name w:val="7.30正文首行缩进"/>
    <w:qFormat/>
    <w:uiPriority w:val="0"/>
    <w:pPr>
      <w:snapToGrid w:val="0"/>
      <w:spacing w:line="332" w:lineRule="exact"/>
      <w:ind w:firstLine="200" w:firstLineChars="200"/>
      <w:jc w:val="both"/>
    </w:pPr>
    <w:rPr>
      <w:rFonts w:ascii="Times New Roman" w:hAnsi="Times New Roman" w:eastAsia="宋体" w:cs="Times New Roman"/>
      <w:sz w:val="21"/>
      <w:lang w:val="en-US" w:eastAsia="zh-CN" w:bidi="ar-SA"/>
    </w:rPr>
  </w:style>
  <w:style w:type="paragraph" w:customStyle="1" w:styleId="655">
    <w:name w:val="xl126"/>
    <w:basedOn w:val="1"/>
    <w:qFormat/>
    <w:uiPriority w:val="0"/>
    <w:pPr>
      <w:widowControl/>
      <w:pBdr>
        <w:top w:val="single" w:color="auto" w:sz="4" w:space="0"/>
        <w:left w:val="single" w:color="auto" w:sz="8" w:space="0"/>
        <w:bottom w:val="single" w:color="auto" w:sz="8" w:space="0"/>
      </w:pBdr>
      <w:adjustRightInd/>
      <w:snapToGrid/>
      <w:spacing w:before="100" w:beforeAutospacing="1" w:after="100" w:afterAutospacing="1" w:line="240" w:lineRule="auto"/>
      <w:textAlignment w:val="top"/>
    </w:pPr>
    <w:rPr>
      <w:rFonts w:ascii="楷体_GB2312" w:hAnsi="宋体" w:eastAsia="楷体_GB2312"/>
      <w:b/>
      <w:kern w:val="0"/>
      <w:sz w:val="21"/>
      <w:szCs w:val="20"/>
    </w:rPr>
  </w:style>
  <w:style w:type="paragraph" w:customStyle="1" w:styleId="656">
    <w:name w:val="xl93"/>
    <w:basedOn w:val="1"/>
    <w:qFormat/>
    <w:uiPriority w:val="0"/>
    <w:pPr>
      <w:widowControl/>
      <w:pBdr>
        <w:bottom w:val="single" w:color="auto" w:sz="8" w:space="0"/>
        <w:right w:val="single" w:color="auto" w:sz="8" w:space="0"/>
      </w:pBdr>
      <w:adjustRightInd/>
      <w:snapToGrid/>
      <w:spacing w:before="100" w:beforeAutospacing="1" w:after="100" w:afterAutospacing="1" w:line="240" w:lineRule="auto"/>
      <w:jc w:val="center"/>
      <w:textAlignment w:val="bottom"/>
    </w:pPr>
    <w:rPr>
      <w:rFonts w:ascii="楷体_GB2312" w:hAnsi="宋体" w:eastAsia="楷体_GB2312"/>
      <w:kern w:val="0"/>
      <w:sz w:val="21"/>
      <w:szCs w:val="20"/>
    </w:rPr>
  </w:style>
  <w:style w:type="paragraph" w:customStyle="1" w:styleId="657">
    <w:name w:val="xl11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hAnsi="宋体"/>
      <w:b/>
      <w:kern w:val="0"/>
      <w:sz w:val="21"/>
      <w:szCs w:val="20"/>
    </w:rPr>
  </w:style>
  <w:style w:type="paragraph" w:customStyle="1" w:styleId="658">
    <w:name w:val="xl96"/>
    <w:basedOn w:val="1"/>
    <w:qFormat/>
    <w:uiPriority w:val="0"/>
    <w:pPr>
      <w:widowControl/>
      <w:pBdr>
        <w:top w:val="single" w:color="auto" w:sz="8" w:space="0"/>
        <w:left w:val="single" w:color="auto" w:sz="8" w:space="0"/>
        <w:bottom w:val="single" w:color="auto" w:sz="8" w:space="0"/>
        <w:right w:val="single" w:color="auto" w:sz="8" w:space="0"/>
      </w:pBdr>
      <w:adjustRightInd/>
      <w:snapToGrid/>
      <w:spacing w:before="100" w:beforeAutospacing="1" w:after="100" w:afterAutospacing="1" w:line="240" w:lineRule="auto"/>
      <w:jc w:val="center"/>
      <w:textAlignment w:val="bottom"/>
    </w:pPr>
    <w:rPr>
      <w:rFonts w:ascii="Times New Roman" w:hAnsi="Times New Roman"/>
      <w:kern w:val="0"/>
      <w:sz w:val="21"/>
      <w:szCs w:val="20"/>
    </w:rPr>
  </w:style>
  <w:style w:type="paragraph" w:customStyle="1" w:styleId="659">
    <w:name w:val="5正文顶格"/>
    <w:basedOn w:val="1"/>
    <w:next w:val="1"/>
    <w:qFormat/>
    <w:uiPriority w:val="0"/>
    <w:pPr>
      <w:spacing w:line="240" w:lineRule="auto"/>
      <w:jc w:val="left"/>
    </w:pPr>
    <w:rPr>
      <w:rFonts w:ascii="Times New Roman" w:hAnsi="Times New Roman" w:eastAsia="仿宋_GB2312"/>
      <w:sz w:val="28"/>
      <w:szCs w:val="20"/>
    </w:rPr>
  </w:style>
  <w:style w:type="paragraph" w:customStyle="1" w:styleId="660">
    <w:name w:val="正文编号"/>
    <w:basedOn w:val="1"/>
    <w:qFormat/>
    <w:uiPriority w:val="0"/>
    <w:pPr>
      <w:tabs>
        <w:tab w:val="left" w:pos="1200"/>
      </w:tabs>
      <w:adjustRightInd/>
      <w:snapToGrid/>
      <w:spacing w:line="360" w:lineRule="auto"/>
      <w:ind w:left="1200" w:hanging="720"/>
    </w:pPr>
    <w:rPr>
      <w:rFonts w:ascii="Times New Roman" w:hAnsi="Times New Roman"/>
      <w:szCs w:val="20"/>
    </w:rPr>
  </w:style>
  <w:style w:type="paragraph" w:customStyle="1" w:styleId="66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62">
    <w:name w:val="彩色底纹 - 着色 11"/>
    <w:qFormat/>
    <w:uiPriority w:val="0"/>
    <w:rPr>
      <w:rFonts w:ascii="Times New Roman" w:hAnsi="Times New Roman" w:eastAsia="宋体" w:cs="Times New Roman"/>
      <w:kern w:val="2"/>
      <w:sz w:val="21"/>
      <w:lang w:val="en-US" w:eastAsia="zh-CN" w:bidi="ar-SA"/>
    </w:rPr>
  </w:style>
  <w:style w:type="paragraph" w:customStyle="1" w:styleId="663">
    <w:name w:val="4条"/>
    <w:basedOn w:val="1"/>
    <w:next w:val="1"/>
    <w:qFormat/>
    <w:uiPriority w:val="0"/>
    <w:pPr>
      <w:widowControl/>
      <w:adjustRightInd/>
      <w:snapToGrid/>
      <w:spacing w:beforeLines="50" w:afterLines="50" w:line="500" w:lineRule="exact"/>
      <w:jc w:val="left"/>
      <w:outlineLvl w:val="3"/>
    </w:pPr>
    <w:rPr>
      <w:rFonts w:ascii="Times New Roman" w:hAnsi="Times New Roman" w:eastAsia="仿宋_GB2312"/>
      <w:kern w:val="0"/>
      <w:sz w:val="28"/>
      <w:szCs w:val="20"/>
    </w:rPr>
  </w:style>
  <w:style w:type="paragraph" w:customStyle="1" w:styleId="664">
    <w:name w:val="xl37"/>
    <w:basedOn w:val="1"/>
    <w:qFormat/>
    <w:uiPriority w:val="0"/>
    <w:pPr>
      <w:widowControl/>
      <w:pBdr>
        <w:top w:val="single" w:color="auto" w:sz="8" w:space="0"/>
        <w:bottom w:val="single" w:color="auto" w:sz="8" w:space="0"/>
      </w:pBdr>
      <w:adjustRightInd/>
      <w:snapToGrid/>
      <w:spacing w:before="100" w:beforeAutospacing="1" w:after="100" w:afterAutospacing="1" w:line="240" w:lineRule="auto"/>
    </w:pPr>
    <w:rPr>
      <w:rFonts w:hint="eastAsia" w:ascii="仿宋_GB2312" w:hAnsi="Arial Unicode MS" w:eastAsia="仿宋_GB2312"/>
      <w:kern w:val="0"/>
      <w:sz w:val="21"/>
      <w:szCs w:val="20"/>
    </w:rPr>
  </w:style>
  <w:style w:type="paragraph" w:customStyle="1" w:styleId="665">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6">
    <w:name w:val="xl84"/>
    <w:basedOn w:val="1"/>
    <w:qFormat/>
    <w:uiPriority w:val="0"/>
    <w:pPr>
      <w:widowControl/>
      <w:pBdr>
        <w:bottom w:val="single" w:color="auto" w:sz="8" w:space="0"/>
      </w:pBdr>
      <w:adjustRightInd/>
      <w:snapToGrid/>
      <w:spacing w:before="100" w:beforeAutospacing="1" w:after="100" w:afterAutospacing="1" w:line="240" w:lineRule="auto"/>
      <w:jc w:val="center"/>
      <w:textAlignment w:val="bottom"/>
    </w:pPr>
    <w:rPr>
      <w:rFonts w:ascii="楷体_GB2312" w:hAnsi="宋体" w:eastAsia="楷体_GB2312"/>
      <w:kern w:val="0"/>
      <w:sz w:val="21"/>
      <w:szCs w:val="20"/>
    </w:rPr>
  </w:style>
  <w:style w:type="paragraph" w:customStyle="1" w:styleId="667">
    <w:name w:val="样式 标题 3 + 行距: 2 倍行距"/>
    <w:basedOn w:val="5"/>
    <w:qFormat/>
    <w:uiPriority w:val="0"/>
    <w:pPr>
      <w:adjustRightInd/>
      <w:snapToGrid/>
      <w:spacing w:line="480" w:lineRule="auto"/>
    </w:pPr>
    <w:rPr>
      <w:rFonts w:ascii="Times New Roman" w:hAnsi="Times New Roman" w:eastAsia="黑体"/>
      <w:b w:val="0"/>
      <w:bCs w:val="0"/>
      <w:szCs w:val="20"/>
    </w:rPr>
  </w:style>
  <w:style w:type="paragraph" w:customStyle="1" w:styleId="668">
    <w:name w:val="xl106"/>
    <w:basedOn w:val="1"/>
    <w:qFormat/>
    <w:uiPriority w:val="0"/>
    <w:pPr>
      <w:widowControl/>
      <w:pBdr>
        <w:right w:val="single" w:color="auto" w:sz="8" w:space="0"/>
      </w:pBdr>
      <w:adjustRightInd/>
      <w:snapToGrid/>
      <w:spacing w:before="100" w:beforeAutospacing="1" w:after="100" w:afterAutospacing="1" w:line="240" w:lineRule="auto"/>
      <w:jc w:val="center"/>
      <w:textAlignment w:val="bottom"/>
    </w:pPr>
    <w:rPr>
      <w:rFonts w:ascii="楷体_GB2312" w:hAnsi="宋体" w:eastAsia="楷体_GB2312"/>
      <w:kern w:val="0"/>
      <w:sz w:val="21"/>
      <w:szCs w:val="20"/>
    </w:rPr>
  </w:style>
  <w:style w:type="paragraph" w:customStyle="1" w:styleId="669">
    <w:name w:val="样式 四号 行距: 多倍行距 0.8 字行"/>
    <w:basedOn w:val="1"/>
    <w:qFormat/>
    <w:uiPriority w:val="0"/>
    <w:pPr>
      <w:adjustRightInd/>
      <w:snapToGrid/>
      <w:spacing w:line="240" w:lineRule="auto"/>
      <w:ind w:firstLine="560" w:firstLineChars="200"/>
    </w:pPr>
    <w:rPr>
      <w:rFonts w:ascii="Times New Roman" w:hAnsi="Times New Roman"/>
      <w:sz w:val="28"/>
      <w:szCs w:val="20"/>
    </w:rPr>
  </w:style>
  <w:style w:type="paragraph" w:customStyle="1" w:styleId="670">
    <w:name w:val="xl33"/>
    <w:basedOn w:val="1"/>
    <w:qFormat/>
    <w:uiPriority w:val="0"/>
    <w:pPr>
      <w:widowControl/>
      <w:pBdr>
        <w:top w:val="single" w:color="auto" w:sz="8" w:space="0"/>
        <w:bottom w:val="single" w:color="auto" w:sz="8" w:space="0"/>
        <w:right w:val="single" w:color="auto" w:sz="8" w:space="0"/>
      </w:pBdr>
      <w:adjustRightInd/>
      <w:snapToGrid/>
      <w:spacing w:before="100" w:beforeAutospacing="1" w:after="100" w:afterAutospacing="1" w:line="240" w:lineRule="auto"/>
      <w:jc w:val="center"/>
    </w:pPr>
    <w:rPr>
      <w:rFonts w:hint="eastAsia" w:ascii="仿宋_GB2312" w:hAnsi="Arial Unicode MS" w:eastAsia="仿宋_GB2312"/>
      <w:kern w:val="0"/>
      <w:sz w:val="21"/>
      <w:szCs w:val="20"/>
    </w:rPr>
  </w:style>
  <w:style w:type="paragraph" w:customStyle="1" w:styleId="671">
    <w:name w:val="xl10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textAlignment w:val="bottom"/>
    </w:pPr>
    <w:rPr>
      <w:rFonts w:ascii="Times New Roman" w:hAnsi="Times New Roman"/>
      <w:kern w:val="0"/>
      <w:sz w:val="21"/>
      <w:szCs w:val="20"/>
    </w:rPr>
  </w:style>
  <w:style w:type="paragraph" w:customStyle="1" w:styleId="672">
    <w:name w:val="xl44"/>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jc w:val="center"/>
      <w:textAlignment w:val="center"/>
    </w:pPr>
    <w:rPr>
      <w:rFonts w:hAnsi="宋体"/>
      <w:kern w:val="0"/>
      <w:sz w:val="20"/>
      <w:szCs w:val="20"/>
    </w:rPr>
  </w:style>
  <w:style w:type="paragraph" w:customStyle="1" w:styleId="673">
    <w:name w:val="网格表 31"/>
    <w:basedOn w:val="3"/>
    <w:next w:val="1"/>
    <w:qFormat/>
    <w:uiPriority w:val="39"/>
    <w:pPr>
      <w:widowControl/>
      <w:tabs>
        <w:tab w:val="left" w:pos="425"/>
        <w:tab w:val="left" w:pos="750"/>
      </w:tabs>
      <w:adjustRightInd/>
      <w:snapToGrid/>
      <w:spacing w:before="480" w:line="276" w:lineRule="auto"/>
      <w:jc w:val="left"/>
      <w:outlineLvl w:val="9"/>
    </w:pPr>
    <w:rPr>
      <w:rFonts w:ascii="Cambria" w:hAnsi="Cambria"/>
      <w:bCs w:val="0"/>
      <w:color w:val="365F91"/>
      <w:kern w:val="0"/>
      <w:sz w:val="28"/>
      <w:szCs w:val="20"/>
    </w:rPr>
  </w:style>
  <w:style w:type="paragraph" w:customStyle="1" w:styleId="674">
    <w:name w:val="TOC 标题21"/>
    <w:basedOn w:val="3"/>
    <w:next w:val="1"/>
    <w:qFormat/>
    <w:uiPriority w:val="39"/>
    <w:pPr>
      <w:widowControl/>
      <w:tabs>
        <w:tab w:val="left" w:pos="425"/>
      </w:tabs>
      <w:spacing w:before="480" w:line="276" w:lineRule="auto"/>
      <w:jc w:val="left"/>
      <w:outlineLvl w:val="9"/>
    </w:pPr>
    <w:rPr>
      <w:rFonts w:ascii="Cambria" w:hAnsi="Cambria"/>
      <w:bCs w:val="0"/>
      <w:color w:val="365F91"/>
      <w:kern w:val="0"/>
      <w:sz w:val="28"/>
      <w:szCs w:val="20"/>
    </w:rPr>
  </w:style>
  <w:style w:type="paragraph" w:customStyle="1" w:styleId="675">
    <w:name w:val="font18"/>
    <w:basedOn w:val="1"/>
    <w:qFormat/>
    <w:uiPriority w:val="0"/>
    <w:pPr>
      <w:widowControl/>
      <w:adjustRightInd/>
      <w:snapToGrid/>
      <w:spacing w:before="100" w:beforeAutospacing="1" w:after="100" w:afterAutospacing="1" w:line="240" w:lineRule="auto"/>
      <w:jc w:val="left"/>
    </w:pPr>
    <w:rPr>
      <w:rFonts w:hAnsi="宋体"/>
      <w:color w:val="FF0000"/>
      <w:kern w:val="0"/>
      <w:sz w:val="20"/>
      <w:szCs w:val="20"/>
    </w:rPr>
  </w:style>
  <w:style w:type="paragraph" w:customStyle="1" w:styleId="676">
    <w:name w:val="刘天翔"/>
    <w:basedOn w:val="45"/>
    <w:qFormat/>
    <w:uiPriority w:val="0"/>
    <w:pPr>
      <w:spacing w:line="360" w:lineRule="auto"/>
      <w:ind w:firstLine="578" w:firstLineChars="200"/>
    </w:pPr>
    <w:rPr>
      <w:rFonts w:hAnsi="宋体" w:eastAsia="宋体" w:cs="Times New Roman"/>
      <w:kern w:val="0"/>
      <w:sz w:val="28"/>
      <w:szCs w:val="20"/>
    </w:rPr>
  </w:style>
  <w:style w:type="paragraph" w:customStyle="1" w:styleId="677">
    <w:name w:val="xl107"/>
    <w:basedOn w:val="1"/>
    <w:qFormat/>
    <w:uiPriority w:val="0"/>
    <w:pPr>
      <w:widowControl/>
      <w:pBdr>
        <w:top w:val="single" w:color="auto" w:sz="8" w:space="0"/>
        <w:left w:val="single" w:color="auto" w:sz="8" w:space="0"/>
        <w:bottom w:val="single" w:color="auto" w:sz="8" w:space="0"/>
      </w:pBdr>
      <w:adjustRightInd/>
      <w:snapToGrid/>
      <w:spacing w:before="100" w:beforeAutospacing="1" w:after="100" w:afterAutospacing="1" w:line="240" w:lineRule="auto"/>
      <w:jc w:val="center"/>
      <w:textAlignment w:val="bottom"/>
    </w:pPr>
    <w:rPr>
      <w:rFonts w:ascii="Times New Roman" w:hAnsi="Times New Roman"/>
      <w:kern w:val="0"/>
      <w:sz w:val="21"/>
      <w:szCs w:val="20"/>
    </w:rPr>
  </w:style>
  <w:style w:type="paragraph" w:customStyle="1" w:styleId="678">
    <w:name w:val="xl469"/>
    <w:basedOn w:val="1"/>
    <w:qFormat/>
    <w:uiPriority w:val="0"/>
    <w:pPr>
      <w:widowControl/>
      <w:pBdr>
        <w:top w:val="single" w:color="auto" w:sz="4" w:space="0"/>
        <w:left w:val="single" w:color="auto" w:sz="4" w:space="0"/>
        <w:bottom w:val="single" w:color="auto" w:sz="4" w:space="0"/>
        <w:right w:val="single" w:color="auto" w:sz="8"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679">
    <w:name w:val="样式 标题 2 + 宋体"/>
    <w:basedOn w:val="4"/>
    <w:qFormat/>
    <w:uiPriority w:val="0"/>
    <w:pPr>
      <w:widowControl/>
      <w:adjustRightInd/>
      <w:snapToGrid/>
      <w:spacing w:before="240" w:after="240" w:line="240" w:lineRule="auto"/>
    </w:pPr>
    <w:rPr>
      <w:rFonts w:ascii="黑体" w:hAnsi="宋体" w:eastAsia="黑体"/>
      <w:bCs w:val="0"/>
      <w:sz w:val="30"/>
      <w:szCs w:val="20"/>
    </w:rPr>
  </w:style>
  <w:style w:type="paragraph" w:customStyle="1" w:styleId="680">
    <w:name w:val="xl77"/>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adjustRightInd/>
      <w:snapToGrid/>
      <w:spacing w:before="100" w:beforeAutospacing="1" w:after="100" w:afterAutospacing="1" w:line="240" w:lineRule="auto"/>
      <w:jc w:val="center"/>
      <w:textAlignment w:val="center"/>
    </w:pPr>
    <w:rPr>
      <w:rFonts w:hAnsi="宋体"/>
      <w:color w:val="000000"/>
      <w:kern w:val="0"/>
      <w:szCs w:val="20"/>
    </w:rPr>
  </w:style>
  <w:style w:type="paragraph" w:customStyle="1" w:styleId="681">
    <w:name w:val="样式 标题 2 + 行距: 1.5 倍行距"/>
    <w:basedOn w:val="4"/>
    <w:qFormat/>
    <w:uiPriority w:val="0"/>
    <w:pPr>
      <w:tabs>
        <w:tab w:val="left" w:pos="720"/>
      </w:tabs>
      <w:adjustRightInd/>
      <w:snapToGrid/>
      <w:spacing w:before="260" w:after="260"/>
      <w:jc w:val="both"/>
    </w:pPr>
    <w:rPr>
      <w:rFonts w:ascii="Arial" w:hAnsi="Arial" w:eastAsia="黑体"/>
      <w:bCs w:val="0"/>
      <w:kern w:val="2"/>
      <w:szCs w:val="20"/>
    </w:rPr>
  </w:style>
  <w:style w:type="paragraph" w:customStyle="1" w:styleId="682">
    <w:name w:val="表格样式"/>
    <w:basedOn w:val="57"/>
    <w:qFormat/>
    <w:uiPriority w:val="0"/>
    <w:pPr>
      <w:pBdr>
        <w:bottom w:val="none" w:color="auto" w:sz="0" w:space="0"/>
      </w:pBdr>
      <w:adjustRightInd/>
      <w:spacing w:line="360" w:lineRule="auto"/>
      <w:ind w:firstLine="880" w:firstLineChars="200"/>
      <w:jc w:val="both"/>
    </w:pPr>
    <w:rPr>
      <w:rFonts w:ascii="Tahoma" w:hAnsi="Tahoma"/>
      <w:szCs w:val="20"/>
    </w:rPr>
  </w:style>
  <w:style w:type="paragraph" w:customStyle="1" w:styleId="683">
    <w:name w:val="样式 正文"/>
    <w:basedOn w:val="1"/>
    <w:qFormat/>
    <w:uiPriority w:val="0"/>
    <w:pPr>
      <w:adjustRightInd/>
      <w:snapToGrid/>
      <w:spacing w:line="360" w:lineRule="auto"/>
      <w:ind w:firstLine="480" w:firstLineChars="200"/>
    </w:pPr>
    <w:rPr>
      <w:rFonts w:ascii="Times New Roman" w:hAnsi="Times New Roman"/>
      <w:szCs w:val="20"/>
    </w:rPr>
  </w:style>
  <w:style w:type="paragraph" w:customStyle="1" w:styleId="684">
    <w:name w:val="xl3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hint="eastAsia" w:ascii="仿宋_GB2312" w:hAnsi="Arial Unicode MS" w:eastAsia="仿宋_GB2312"/>
      <w:kern w:val="0"/>
      <w:sz w:val="21"/>
      <w:szCs w:val="20"/>
    </w:rPr>
  </w:style>
  <w:style w:type="paragraph" w:customStyle="1" w:styleId="685">
    <w:name w:val="列出段落3"/>
    <w:basedOn w:val="1"/>
    <w:qFormat/>
    <w:uiPriority w:val="0"/>
    <w:pPr>
      <w:adjustRightInd/>
      <w:snapToGrid/>
      <w:spacing w:line="240" w:lineRule="auto"/>
      <w:ind w:firstLine="420" w:firstLineChars="200"/>
    </w:pPr>
    <w:rPr>
      <w:rFonts w:ascii="Times New Roman" w:hAnsi="Times New Roman"/>
      <w:sz w:val="21"/>
      <w:szCs w:val="24"/>
    </w:rPr>
  </w:style>
  <w:style w:type="paragraph" w:customStyle="1" w:styleId="686">
    <w:name w:val="xl500"/>
    <w:basedOn w:val="1"/>
    <w:qFormat/>
    <w:uiPriority w:val="0"/>
    <w:pPr>
      <w:widowControl/>
      <w:pBdr>
        <w:top w:val="single" w:color="auto" w:sz="4" w:space="0"/>
        <w:left w:val="single" w:color="auto" w:sz="8" w:space="0"/>
        <w:bottom w:val="single" w:color="auto" w:sz="4" w:space="0"/>
        <w:right w:val="single" w:color="auto"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687">
    <w:name w:val="xl2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textAlignment w:val="center"/>
    </w:pPr>
    <w:rPr>
      <w:rFonts w:ascii="Arial Unicode MS" w:hAnsi="Arial Unicode MS" w:eastAsia="Arial Unicode MS"/>
      <w:kern w:val="0"/>
      <w:szCs w:val="20"/>
    </w:rPr>
  </w:style>
  <w:style w:type="paragraph" w:customStyle="1" w:styleId="688">
    <w:name w:val="附录四级条标题"/>
    <w:basedOn w:val="653"/>
    <w:next w:val="1"/>
    <w:qFormat/>
    <w:uiPriority w:val="0"/>
    <w:pPr>
      <w:tabs>
        <w:tab w:val="left" w:pos="2260"/>
        <w:tab w:val="left" w:pos="2520"/>
        <w:tab w:val="clear" w:pos="2048"/>
      </w:tabs>
      <w:ind w:left="2260"/>
      <w:outlineLvl w:val="5"/>
    </w:pPr>
  </w:style>
  <w:style w:type="paragraph" w:customStyle="1" w:styleId="689">
    <w:name w:val="xl92"/>
    <w:basedOn w:val="1"/>
    <w:qFormat/>
    <w:uiPriority w:val="0"/>
    <w:pPr>
      <w:widowControl/>
      <w:pBdr>
        <w:bottom w:val="single" w:color="auto" w:sz="8" w:space="0"/>
        <w:right w:val="single" w:color="auto" w:sz="8" w:space="0"/>
      </w:pBdr>
      <w:shd w:val="clear" w:color="000000" w:fill="FFFF00"/>
      <w:adjustRightInd/>
      <w:snapToGrid/>
      <w:spacing w:before="100" w:beforeAutospacing="1" w:after="100" w:afterAutospacing="1" w:line="240" w:lineRule="auto"/>
      <w:jc w:val="center"/>
      <w:textAlignment w:val="bottom"/>
    </w:pPr>
    <w:rPr>
      <w:rFonts w:ascii="Times New Roman" w:hAnsi="Times New Roman"/>
      <w:kern w:val="0"/>
      <w:sz w:val="21"/>
      <w:szCs w:val="20"/>
    </w:rPr>
  </w:style>
  <w:style w:type="paragraph" w:customStyle="1" w:styleId="690">
    <w:name w:val="B标题三"/>
    <w:basedOn w:val="5"/>
    <w:qFormat/>
    <w:uiPriority w:val="0"/>
    <w:pPr>
      <w:adjustRightInd/>
      <w:snapToGrid/>
      <w:spacing w:before="60" w:after="60" w:line="360" w:lineRule="auto"/>
      <w:jc w:val="left"/>
    </w:pPr>
    <w:rPr>
      <w:rFonts w:ascii="黑体" w:hAnsi="黑体" w:eastAsia="黑体"/>
      <w:b w:val="0"/>
      <w:bCs w:val="0"/>
      <w:sz w:val="28"/>
      <w:szCs w:val="20"/>
    </w:rPr>
  </w:style>
  <w:style w:type="paragraph" w:customStyle="1" w:styleId="691">
    <w:name w:val="xl47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692">
    <w:name w:val="附录标识"/>
    <w:basedOn w:val="1"/>
    <w:qFormat/>
    <w:uiPriority w:val="0"/>
    <w:pPr>
      <w:widowControl/>
      <w:shd w:val="clear" w:color="FFFFFF" w:fill="FFFFFF"/>
      <w:tabs>
        <w:tab w:val="left" w:pos="1975"/>
        <w:tab w:val="left" w:pos="6405"/>
      </w:tabs>
      <w:adjustRightInd/>
      <w:snapToGrid/>
      <w:spacing w:before="640" w:after="200" w:line="240" w:lineRule="auto"/>
      <w:ind w:left="680" w:hanging="680"/>
      <w:jc w:val="center"/>
      <w:outlineLvl w:val="0"/>
    </w:pPr>
    <w:rPr>
      <w:rFonts w:ascii="黑体" w:hAnsi="Times New Roman" w:eastAsia="黑体"/>
      <w:kern w:val="0"/>
      <w:sz w:val="21"/>
      <w:szCs w:val="20"/>
    </w:rPr>
  </w:style>
  <w:style w:type="paragraph" w:customStyle="1" w:styleId="693">
    <w:name w:val="xl129"/>
    <w:basedOn w:val="1"/>
    <w:qFormat/>
    <w:uiPriority w:val="0"/>
    <w:pPr>
      <w:widowControl/>
      <w:adjustRightInd/>
      <w:snapToGrid/>
      <w:spacing w:before="100" w:beforeAutospacing="1" w:after="100" w:afterAutospacing="1" w:line="240" w:lineRule="auto"/>
      <w:jc w:val="center"/>
    </w:pPr>
    <w:rPr>
      <w:rFonts w:hAnsi="宋体"/>
      <w:b/>
      <w:kern w:val="0"/>
      <w:szCs w:val="20"/>
    </w:rPr>
  </w:style>
  <w:style w:type="paragraph" w:customStyle="1" w:styleId="694">
    <w:name w:val="xl485"/>
    <w:basedOn w:val="1"/>
    <w:qFormat/>
    <w:uiPriority w:val="0"/>
    <w:pPr>
      <w:widowControl/>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line="240" w:lineRule="auto"/>
      <w:jc w:val="left"/>
    </w:pPr>
    <w:rPr>
      <w:rFonts w:hAnsi="宋体"/>
      <w:kern w:val="0"/>
      <w:sz w:val="20"/>
      <w:szCs w:val="20"/>
    </w:rPr>
  </w:style>
  <w:style w:type="paragraph" w:customStyle="1" w:styleId="695">
    <w:name w:val="xl4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hint="eastAsia" w:ascii="仿宋_GB2312" w:hAnsi="Arial Unicode MS" w:eastAsia="仿宋_GB2312"/>
      <w:kern w:val="0"/>
      <w:szCs w:val="20"/>
    </w:rPr>
  </w:style>
  <w:style w:type="paragraph" w:customStyle="1" w:styleId="696">
    <w:name w:val="xl109"/>
    <w:basedOn w:val="1"/>
    <w:qFormat/>
    <w:uiPriority w:val="0"/>
    <w:pPr>
      <w:widowControl/>
      <w:adjustRightInd/>
      <w:snapToGrid/>
      <w:spacing w:before="100" w:beforeAutospacing="1" w:after="100" w:afterAutospacing="1" w:line="240" w:lineRule="auto"/>
      <w:jc w:val="left"/>
    </w:pPr>
    <w:rPr>
      <w:rFonts w:hAnsi="宋体"/>
      <w:b/>
      <w:kern w:val="0"/>
      <w:szCs w:val="20"/>
    </w:rPr>
  </w:style>
  <w:style w:type="paragraph" w:customStyle="1" w:styleId="697">
    <w:name w:val="xl5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left"/>
      <w:textAlignment w:val="center"/>
    </w:pPr>
    <w:rPr>
      <w:rFonts w:ascii="Arial Unicode MS" w:hAnsi="Arial Unicode MS"/>
      <w:kern w:val="0"/>
      <w:szCs w:val="20"/>
    </w:rPr>
  </w:style>
  <w:style w:type="paragraph" w:customStyle="1" w:styleId="698">
    <w:name w:val="xl88"/>
    <w:basedOn w:val="1"/>
    <w:link w:val="1051"/>
    <w:qFormat/>
    <w:uiPriority w:val="0"/>
    <w:pPr>
      <w:widowControl/>
      <w:pBdr>
        <w:top w:val="single" w:color="auto" w:sz="8" w:space="0"/>
        <w:left w:val="single" w:color="auto" w:sz="8" w:space="0"/>
        <w:bottom w:val="single" w:color="auto" w:sz="8" w:space="0"/>
        <w:right w:val="single" w:color="auto" w:sz="8" w:space="0"/>
      </w:pBdr>
      <w:adjustRightInd/>
      <w:snapToGrid/>
      <w:spacing w:before="100" w:beforeAutospacing="1" w:after="100" w:afterAutospacing="1" w:line="240" w:lineRule="auto"/>
      <w:jc w:val="center"/>
      <w:textAlignment w:val="bottom"/>
    </w:pPr>
    <w:rPr>
      <w:rFonts w:ascii="Times New Roman" w:hAnsi="Times New Roman"/>
      <w:kern w:val="0"/>
      <w:sz w:val="21"/>
      <w:szCs w:val="20"/>
    </w:rPr>
  </w:style>
  <w:style w:type="paragraph" w:customStyle="1" w:styleId="699">
    <w:name w:val="xl41"/>
    <w:basedOn w:val="1"/>
    <w:qFormat/>
    <w:uiPriority w:val="0"/>
    <w:pPr>
      <w:widowControl/>
      <w:pBdr>
        <w:top w:val="single" w:color="auto" w:sz="8" w:space="0"/>
        <w:bottom w:val="single" w:color="auto" w:sz="8" w:space="0"/>
        <w:right w:val="single" w:color="auto" w:sz="8" w:space="0"/>
      </w:pBdr>
      <w:adjustRightInd/>
      <w:snapToGrid/>
      <w:spacing w:before="100" w:beforeAutospacing="1" w:after="100" w:afterAutospacing="1" w:line="240" w:lineRule="auto"/>
      <w:textAlignment w:val="top"/>
    </w:pPr>
    <w:rPr>
      <w:rFonts w:hint="eastAsia" w:ascii="仿宋_GB2312" w:hAnsi="Arial Unicode MS" w:eastAsia="仿宋_GB2312"/>
      <w:kern w:val="0"/>
      <w:sz w:val="21"/>
      <w:szCs w:val="20"/>
    </w:rPr>
  </w:style>
  <w:style w:type="paragraph" w:customStyle="1" w:styleId="700">
    <w:name w:val="font10"/>
    <w:basedOn w:val="1"/>
    <w:qFormat/>
    <w:uiPriority w:val="0"/>
    <w:pPr>
      <w:widowControl/>
      <w:adjustRightInd/>
      <w:snapToGrid/>
      <w:spacing w:before="100" w:beforeAutospacing="1" w:after="100" w:afterAutospacing="1" w:line="240" w:lineRule="auto"/>
      <w:jc w:val="left"/>
    </w:pPr>
    <w:rPr>
      <w:rFonts w:ascii="楷体_GB2312" w:hAnsi="宋体" w:eastAsia="楷体_GB2312"/>
      <w:kern w:val="0"/>
      <w:sz w:val="21"/>
      <w:szCs w:val="20"/>
    </w:rPr>
  </w:style>
  <w:style w:type="paragraph" w:customStyle="1" w:styleId="701">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702">
    <w:name w:val="7表中文字"/>
    <w:basedOn w:val="1"/>
    <w:qFormat/>
    <w:uiPriority w:val="0"/>
    <w:pPr>
      <w:topLinePunct/>
      <w:autoSpaceDE w:val="0"/>
      <w:autoSpaceDN w:val="0"/>
      <w:spacing w:beforeLines="50" w:line="240" w:lineRule="auto"/>
      <w:jc w:val="center"/>
    </w:pPr>
    <w:rPr>
      <w:rFonts w:ascii="Times New Roman" w:hAnsi="Times New Roman" w:eastAsia="仿宋_GB2312"/>
      <w:kern w:val="0"/>
      <w:sz w:val="21"/>
      <w:szCs w:val="20"/>
    </w:rPr>
  </w:style>
  <w:style w:type="paragraph" w:customStyle="1" w:styleId="703">
    <w:name w:val="Char Char3 Char"/>
    <w:basedOn w:val="1"/>
    <w:qFormat/>
    <w:uiPriority w:val="0"/>
    <w:pPr>
      <w:spacing w:line="360" w:lineRule="auto"/>
      <w:ind w:firstLine="200" w:firstLineChars="200"/>
    </w:pPr>
    <w:rPr>
      <w:rFonts w:hAnsi="宋体" w:eastAsia="仿宋_GB2312"/>
      <w:sz w:val="32"/>
      <w:szCs w:val="20"/>
    </w:rPr>
  </w:style>
  <w:style w:type="paragraph" w:customStyle="1" w:styleId="704">
    <w:name w:val="条文脚注"/>
    <w:basedOn w:val="67"/>
    <w:qFormat/>
    <w:uiPriority w:val="0"/>
    <w:pPr>
      <w:ind w:left="780" w:leftChars="200" w:hanging="360" w:hangingChars="200"/>
      <w:jc w:val="both"/>
    </w:pPr>
    <w:rPr>
      <w:rFonts w:ascii="宋体"/>
    </w:rPr>
  </w:style>
  <w:style w:type="paragraph" w:customStyle="1" w:styleId="705">
    <w:name w:val="封面标准号2"/>
    <w:basedOn w:val="535"/>
    <w:qFormat/>
    <w:uiPriority w:val="0"/>
    <w:pPr>
      <w:adjustRightInd w:val="0"/>
      <w:spacing w:before="357" w:line="280" w:lineRule="exact"/>
    </w:pPr>
  </w:style>
  <w:style w:type="paragraph" w:customStyle="1" w:styleId="706">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07">
    <w:name w:val="xl67"/>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adjustRightInd/>
      <w:snapToGrid/>
      <w:spacing w:before="100" w:beforeAutospacing="1" w:after="100" w:afterAutospacing="1" w:line="240" w:lineRule="auto"/>
      <w:jc w:val="right"/>
      <w:textAlignment w:val="center"/>
    </w:pPr>
    <w:rPr>
      <w:rFonts w:hAnsi="宋体"/>
      <w:color w:val="000000"/>
      <w:kern w:val="0"/>
      <w:szCs w:val="20"/>
    </w:rPr>
  </w:style>
  <w:style w:type="paragraph" w:customStyle="1" w:styleId="708">
    <w:name w:val="xl118"/>
    <w:basedOn w:val="1"/>
    <w:qFormat/>
    <w:uiPriority w:val="0"/>
    <w:pPr>
      <w:widowControl/>
      <w:pBdr>
        <w:top w:val="single" w:color="auto" w:sz="8" w:space="0"/>
        <w:left w:val="single" w:color="auto" w:sz="8" w:space="0"/>
        <w:bottom w:val="single" w:color="auto" w:sz="8" w:space="0"/>
      </w:pBdr>
      <w:adjustRightInd/>
      <w:snapToGrid/>
      <w:spacing w:before="100" w:beforeAutospacing="1" w:after="100" w:afterAutospacing="1" w:line="240" w:lineRule="auto"/>
      <w:textAlignment w:val="top"/>
    </w:pPr>
    <w:rPr>
      <w:rFonts w:ascii="楷体_GB2312" w:hAnsi="宋体" w:eastAsia="楷体_GB2312"/>
      <w:b/>
      <w:kern w:val="0"/>
      <w:sz w:val="21"/>
      <w:szCs w:val="20"/>
    </w:rPr>
  </w:style>
  <w:style w:type="paragraph" w:customStyle="1" w:styleId="709">
    <w:name w:val="注："/>
    <w:next w:val="476"/>
    <w:qFormat/>
    <w:uiPriority w:val="0"/>
    <w:pPr>
      <w:widowControl w:val="0"/>
      <w:tabs>
        <w:tab w:val="left" w:pos="36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710">
    <w:name w:val="xl463"/>
    <w:basedOn w:val="1"/>
    <w:qFormat/>
    <w:uiPriority w:val="0"/>
    <w:pPr>
      <w:widowControl/>
      <w:pBdr>
        <w:top w:val="single" w:color="auto" w:sz="8" w:space="0"/>
        <w:left w:val="single" w:color="000000" w:sz="4" w:space="0"/>
        <w:bottom w:val="single" w:color="000000" w:sz="4" w:space="0"/>
        <w:right w:val="single" w:color="auto" w:sz="8"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711">
    <w:name w:val="Char Char Char2 Char Char Char Char Char Char Char Char Char Char Char Char Char Char Char Char"/>
    <w:basedOn w:val="1"/>
    <w:qFormat/>
    <w:uiPriority w:val="0"/>
    <w:pPr>
      <w:adjustRightInd/>
      <w:spacing w:line="360" w:lineRule="auto"/>
      <w:ind w:firstLine="200" w:firstLineChars="200"/>
    </w:pPr>
    <w:rPr>
      <w:rFonts w:ascii="Times New Roman" w:hAnsi="Times New Roman" w:eastAsia="仿宋_GB2312"/>
      <w:szCs w:val="20"/>
    </w:rPr>
  </w:style>
  <w:style w:type="paragraph" w:customStyle="1" w:styleId="712">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right"/>
      <w:textAlignment w:val="center"/>
    </w:pPr>
    <w:rPr>
      <w:rFonts w:hAnsi="宋体"/>
      <w:color w:val="000000"/>
      <w:kern w:val="0"/>
      <w:szCs w:val="20"/>
    </w:rPr>
  </w:style>
  <w:style w:type="paragraph" w:customStyle="1" w:styleId="713">
    <w:name w:val="Char Char Char1 Char Char Char Char1"/>
    <w:basedOn w:val="1"/>
    <w:qFormat/>
    <w:uiPriority w:val="0"/>
    <w:pPr>
      <w:adjustRightInd/>
      <w:spacing w:line="360" w:lineRule="auto"/>
      <w:ind w:firstLine="200" w:firstLineChars="200"/>
    </w:pPr>
    <w:rPr>
      <w:rFonts w:ascii="Times New Roman" w:hAnsi="Times New Roman" w:eastAsia="仿宋_GB2312"/>
      <w:szCs w:val="20"/>
    </w:rPr>
  </w:style>
  <w:style w:type="paragraph" w:customStyle="1" w:styleId="714">
    <w:name w:val="xl44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hAnsi="宋体"/>
      <w:kern w:val="0"/>
      <w:sz w:val="20"/>
      <w:szCs w:val="20"/>
    </w:rPr>
  </w:style>
  <w:style w:type="paragraph" w:customStyle="1" w:styleId="715">
    <w:name w:val="xl121"/>
    <w:basedOn w:val="1"/>
    <w:qFormat/>
    <w:uiPriority w:val="0"/>
    <w:pPr>
      <w:widowControl/>
      <w:pBdr>
        <w:top w:val="single" w:color="auto" w:sz="8" w:space="0"/>
        <w:left w:val="single" w:color="auto" w:sz="8" w:space="0"/>
        <w:bottom w:val="single" w:color="auto" w:sz="8" w:space="0"/>
      </w:pBdr>
      <w:adjustRightInd/>
      <w:snapToGrid/>
      <w:spacing w:before="100" w:beforeAutospacing="1" w:after="100" w:afterAutospacing="1" w:line="240" w:lineRule="auto"/>
      <w:jc w:val="left"/>
      <w:textAlignment w:val="top"/>
    </w:pPr>
    <w:rPr>
      <w:rFonts w:ascii="楷体_GB2312" w:hAnsi="宋体" w:eastAsia="楷体_GB2312"/>
      <w:b/>
      <w:kern w:val="0"/>
      <w:sz w:val="21"/>
      <w:szCs w:val="20"/>
    </w:rPr>
  </w:style>
  <w:style w:type="paragraph" w:customStyle="1" w:styleId="716">
    <w:name w:val="样式 样式 标题 3 + 首行缩进:  2 字符 + 首行缩进:  2 字符"/>
    <w:basedOn w:val="1"/>
    <w:qFormat/>
    <w:uiPriority w:val="0"/>
    <w:pPr>
      <w:keepNext/>
      <w:keepLines/>
      <w:adjustRightInd/>
      <w:snapToGrid/>
      <w:spacing w:before="260" w:after="260" w:line="240" w:lineRule="auto"/>
      <w:ind w:firstLine="562" w:firstLineChars="200"/>
      <w:outlineLvl w:val="2"/>
    </w:pPr>
    <w:rPr>
      <w:rFonts w:ascii="Times New Roman" w:hAnsi="Times New Roman"/>
      <w:b/>
      <w:sz w:val="28"/>
      <w:szCs w:val="20"/>
    </w:rPr>
  </w:style>
  <w:style w:type="paragraph" w:customStyle="1" w:styleId="717">
    <w:name w:val="Char Char Char Char Char Char Char Char Char Char Char Char Char Char Char Char"/>
    <w:basedOn w:val="1"/>
    <w:next w:val="1"/>
    <w:qFormat/>
    <w:uiPriority w:val="0"/>
    <w:pPr>
      <w:spacing w:line="360" w:lineRule="auto"/>
      <w:ind w:firstLine="200" w:firstLineChars="200"/>
    </w:pPr>
    <w:rPr>
      <w:rFonts w:hAnsi="宋体"/>
      <w:szCs w:val="20"/>
    </w:rPr>
  </w:style>
  <w:style w:type="paragraph" w:customStyle="1" w:styleId="71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19">
    <w:name w:val="xl505"/>
    <w:basedOn w:val="1"/>
    <w:qFormat/>
    <w:uiPriority w:val="0"/>
    <w:pPr>
      <w:widowControl/>
      <w:pBdr>
        <w:left w:val="single" w:color="000000" w:sz="4" w:space="0"/>
        <w:right w:val="single" w:color="000000" w:sz="4" w:space="0"/>
      </w:pBdr>
      <w:adjustRightInd/>
      <w:snapToGrid/>
      <w:spacing w:before="100" w:beforeAutospacing="1" w:after="100" w:afterAutospacing="1" w:line="240" w:lineRule="auto"/>
      <w:jc w:val="left"/>
    </w:pPr>
    <w:rPr>
      <w:rFonts w:hAnsi="宋体"/>
      <w:kern w:val="0"/>
      <w:sz w:val="20"/>
      <w:szCs w:val="20"/>
    </w:rPr>
  </w:style>
  <w:style w:type="paragraph" w:customStyle="1" w:styleId="720">
    <w:name w:val="样式 正文文字 + 首行缩进:  2 字符2"/>
    <w:basedOn w:val="34"/>
    <w:qFormat/>
    <w:uiPriority w:val="0"/>
    <w:pPr>
      <w:spacing w:line="360" w:lineRule="auto"/>
      <w:ind w:firstLine="420" w:firstLineChars="200"/>
    </w:pPr>
    <w:rPr>
      <w:rFonts w:eastAsia="仿宋_GB2312"/>
      <w:sz w:val="21"/>
      <w:szCs w:val="20"/>
    </w:rPr>
  </w:style>
  <w:style w:type="paragraph" w:customStyle="1" w:styleId="721">
    <w:name w:val="xl70"/>
    <w:basedOn w:val="1"/>
    <w:link w:val="1050"/>
    <w:qFormat/>
    <w:uiPriority w:val="0"/>
    <w:pPr>
      <w:widowControl/>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left"/>
      <w:textAlignment w:val="center"/>
    </w:pPr>
    <w:rPr>
      <w:rFonts w:hAnsi="宋体"/>
      <w:b/>
      <w:color w:val="000000"/>
      <w:kern w:val="0"/>
      <w:szCs w:val="20"/>
    </w:rPr>
  </w:style>
  <w:style w:type="paragraph" w:customStyle="1" w:styleId="722">
    <w:name w:val="xl128"/>
    <w:basedOn w:val="1"/>
    <w:qFormat/>
    <w:uiPriority w:val="0"/>
    <w:pPr>
      <w:widowControl/>
      <w:pBdr>
        <w:top w:val="single" w:color="auto" w:sz="4" w:space="0"/>
        <w:bottom w:val="single" w:color="auto" w:sz="8" w:space="0"/>
        <w:right w:val="single" w:color="auto" w:sz="8" w:space="0"/>
      </w:pBdr>
      <w:adjustRightInd/>
      <w:snapToGrid/>
      <w:spacing w:before="100" w:beforeAutospacing="1" w:after="100" w:afterAutospacing="1" w:line="240" w:lineRule="auto"/>
      <w:textAlignment w:val="top"/>
    </w:pPr>
    <w:rPr>
      <w:rFonts w:ascii="楷体_GB2312" w:hAnsi="宋体" w:eastAsia="楷体_GB2312"/>
      <w:b/>
      <w:kern w:val="0"/>
      <w:sz w:val="21"/>
      <w:szCs w:val="20"/>
    </w:rPr>
  </w:style>
  <w:style w:type="paragraph" w:customStyle="1" w:styleId="723">
    <w:name w:val="font5"/>
    <w:basedOn w:val="1"/>
    <w:qFormat/>
    <w:uiPriority w:val="0"/>
    <w:pPr>
      <w:widowControl/>
      <w:adjustRightInd/>
      <w:snapToGrid/>
      <w:spacing w:before="100" w:beforeAutospacing="1" w:after="100" w:afterAutospacing="1" w:line="240" w:lineRule="auto"/>
      <w:jc w:val="left"/>
    </w:pPr>
    <w:rPr>
      <w:rFonts w:hint="eastAsia" w:hAnsi="宋体"/>
      <w:kern w:val="0"/>
      <w:sz w:val="18"/>
      <w:szCs w:val="20"/>
    </w:rPr>
  </w:style>
  <w:style w:type="paragraph" w:customStyle="1" w:styleId="724">
    <w:name w:val="xl504"/>
    <w:basedOn w:val="1"/>
    <w:qFormat/>
    <w:uiPriority w:val="0"/>
    <w:pPr>
      <w:widowControl/>
      <w:pBdr>
        <w:left w:val="single" w:color="auto" w:sz="8" w:space="0"/>
        <w:right w:val="single" w:color="000000" w:sz="4" w:space="0"/>
      </w:pBdr>
      <w:adjustRightInd/>
      <w:snapToGrid/>
      <w:spacing w:before="100" w:beforeAutospacing="1" w:after="100" w:afterAutospacing="1" w:line="240" w:lineRule="auto"/>
      <w:jc w:val="center"/>
    </w:pPr>
    <w:rPr>
      <w:rFonts w:hAnsi="宋体"/>
      <w:kern w:val="0"/>
      <w:sz w:val="20"/>
      <w:szCs w:val="20"/>
    </w:rPr>
  </w:style>
  <w:style w:type="paragraph" w:customStyle="1" w:styleId="725">
    <w:name w:val="xl125"/>
    <w:basedOn w:val="1"/>
    <w:qFormat/>
    <w:uiPriority w:val="0"/>
    <w:pPr>
      <w:widowControl/>
      <w:pBdr>
        <w:bottom w:val="single" w:color="auto" w:sz="8" w:space="0"/>
      </w:pBdr>
      <w:adjustRightInd/>
      <w:snapToGrid/>
      <w:spacing w:before="100" w:beforeAutospacing="1" w:after="100" w:afterAutospacing="1" w:line="240" w:lineRule="auto"/>
      <w:jc w:val="center"/>
      <w:textAlignment w:val="bottom"/>
    </w:pPr>
    <w:rPr>
      <w:rFonts w:hAnsi="宋体"/>
      <w:b/>
      <w:kern w:val="0"/>
      <w:szCs w:val="20"/>
    </w:rPr>
  </w:style>
  <w:style w:type="paragraph" w:customStyle="1" w:styleId="726">
    <w:name w:val="菲页(卷)"/>
    <w:basedOn w:val="3"/>
    <w:next w:val="318"/>
    <w:qFormat/>
    <w:uiPriority w:val="0"/>
    <w:pPr>
      <w:keepNext w:val="0"/>
      <w:keepLines w:val="0"/>
      <w:tabs>
        <w:tab w:val="left" w:pos="360"/>
        <w:tab w:val="left" w:pos="425"/>
      </w:tabs>
      <w:adjustRightInd/>
      <w:snapToGrid/>
      <w:ind w:left="360" w:hanging="360"/>
      <w:jc w:val="left"/>
      <w:outlineLvl w:val="1"/>
    </w:pPr>
    <w:rPr>
      <w:rFonts w:ascii="黑体" w:hAnsi="宋体" w:eastAsia="黑体"/>
      <w:bCs w:val="0"/>
      <w:kern w:val="0"/>
      <w:sz w:val="52"/>
      <w:szCs w:val="20"/>
    </w:rPr>
  </w:style>
  <w:style w:type="paragraph" w:customStyle="1" w:styleId="727">
    <w:name w:val="xl461"/>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728">
    <w:name w:val="xl4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729">
    <w:name w:val="文档正文"/>
    <w:basedOn w:val="1"/>
    <w:qFormat/>
    <w:uiPriority w:val="0"/>
    <w:pPr>
      <w:adjustRightInd/>
      <w:snapToGrid/>
      <w:spacing w:line="240" w:lineRule="auto"/>
    </w:pPr>
    <w:rPr>
      <w:rFonts w:ascii="Arial" w:hAnsi="Arial" w:cs="Arial"/>
      <w:bCs/>
      <w:szCs w:val="24"/>
    </w:rPr>
  </w:style>
  <w:style w:type="paragraph" w:customStyle="1" w:styleId="730">
    <w:name w:val="xl497"/>
    <w:basedOn w:val="1"/>
    <w:qFormat/>
    <w:uiPriority w:val="0"/>
    <w:pPr>
      <w:widowControl/>
      <w:pBdr>
        <w:top w:val="single" w:color="000000" w:sz="4" w:space="0"/>
        <w:left w:val="single" w:color="auto" w:sz="8" w:space="0"/>
        <w:right w:val="single" w:color="000000" w:sz="4" w:space="0"/>
      </w:pBdr>
      <w:adjustRightInd/>
      <w:snapToGrid/>
      <w:spacing w:before="100" w:beforeAutospacing="1" w:after="100" w:afterAutospacing="1" w:line="240" w:lineRule="auto"/>
      <w:jc w:val="center"/>
    </w:pPr>
    <w:rPr>
      <w:rFonts w:hAnsi="宋体"/>
      <w:kern w:val="0"/>
      <w:sz w:val="20"/>
      <w:szCs w:val="20"/>
    </w:rPr>
  </w:style>
  <w:style w:type="paragraph" w:customStyle="1" w:styleId="731">
    <w:name w:val="xl94"/>
    <w:basedOn w:val="1"/>
    <w:qFormat/>
    <w:uiPriority w:val="0"/>
    <w:pPr>
      <w:widowControl/>
      <w:adjustRightInd/>
      <w:snapToGrid/>
      <w:spacing w:before="100" w:beforeAutospacing="1" w:after="100" w:afterAutospacing="1" w:line="240" w:lineRule="auto"/>
      <w:jc w:val="center"/>
      <w:textAlignment w:val="bottom"/>
    </w:pPr>
    <w:rPr>
      <w:rFonts w:ascii="楷体_GB2312" w:hAnsi="宋体" w:eastAsia="楷体_GB2312"/>
      <w:kern w:val="0"/>
      <w:sz w:val="21"/>
      <w:szCs w:val="20"/>
    </w:rPr>
  </w:style>
  <w:style w:type="paragraph" w:customStyle="1" w:styleId="732">
    <w:name w:val="表格居中"/>
    <w:basedOn w:val="1"/>
    <w:qFormat/>
    <w:uiPriority w:val="0"/>
    <w:pPr>
      <w:snapToGrid/>
      <w:spacing w:line="276" w:lineRule="auto"/>
      <w:ind w:right="-161" w:firstLine="109" w:firstLineChars="52"/>
    </w:pPr>
    <w:rPr>
      <w:rFonts w:ascii="Times New Roman" w:hAnsi="Times New Roman" w:eastAsia="仿宋_GB2312"/>
      <w:color w:val="FF0000"/>
      <w:kern w:val="0"/>
      <w:sz w:val="21"/>
      <w:szCs w:val="20"/>
    </w:rPr>
  </w:style>
  <w:style w:type="paragraph" w:customStyle="1" w:styleId="733">
    <w:name w:val="B表头"/>
    <w:qFormat/>
    <w:uiPriority w:val="0"/>
    <w:pPr>
      <w:ind w:firstLine="210" w:firstLineChars="100"/>
      <w:jc w:val="center"/>
    </w:pPr>
    <w:rPr>
      <w:rFonts w:ascii="Times New Roman" w:hAnsi="Times New Roman" w:eastAsia="黑体" w:cs="Times New Roman"/>
      <w:kern w:val="2"/>
      <w:sz w:val="21"/>
      <w:lang w:val="en-US" w:eastAsia="zh-CN" w:bidi="ar-SA"/>
    </w:rPr>
  </w:style>
  <w:style w:type="paragraph" w:customStyle="1" w:styleId="734">
    <w:name w:val="标题2"/>
    <w:basedOn w:val="3"/>
    <w:qFormat/>
    <w:uiPriority w:val="0"/>
    <w:pPr>
      <w:tabs>
        <w:tab w:val="left" w:pos="420"/>
      </w:tabs>
      <w:adjustRightInd/>
      <w:snapToGrid/>
      <w:spacing w:beforeLines="50" w:afterLines="50"/>
      <w:ind w:left="420" w:hanging="420"/>
      <w:jc w:val="both"/>
    </w:pPr>
    <w:rPr>
      <w:rFonts w:ascii="Times New Roman" w:hAnsi="Times New Roman" w:eastAsia="仿宋_GB2312" w:cs="宋体"/>
      <w:b w:val="0"/>
      <w:sz w:val="30"/>
      <w:szCs w:val="20"/>
    </w:rPr>
  </w:style>
  <w:style w:type="paragraph" w:customStyle="1" w:styleId="735">
    <w:name w:val="CM22"/>
    <w:basedOn w:val="145"/>
    <w:next w:val="145"/>
    <w:qFormat/>
    <w:uiPriority w:val="0"/>
    <w:rPr>
      <w:rFonts w:ascii="黑体" w:hAnsi="Times New Roman" w:eastAsia="黑体" w:cs="Times New Roman"/>
      <w:color w:val="auto"/>
      <w:szCs w:val="20"/>
    </w:rPr>
  </w:style>
  <w:style w:type="paragraph" w:customStyle="1" w:styleId="736">
    <w:name w:val="xl100"/>
    <w:basedOn w:val="1"/>
    <w:qFormat/>
    <w:uiPriority w:val="0"/>
    <w:pPr>
      <w:widowControl/>
      <w:pBdr>
        <w:top w:val="single" w:color="auto" w:sz="8" w:space="0"/>
        <w:left w:val="single" w:color="auto" w:sz="8" w:space="0"/>
        <w:bottom w:val="single" w:color="auto" w:sz="8" w:space="0"/>
        <w:right w:val="single" w:color="auto" w:sz="8" w:space="0"/>
      </w:pBdr>
      <w:adjustRightInd/>
      <w:snapToGrid/>
      <w:spacing w:before="100" w:beforeAutospacing="1" w:after="100" w:afterAutospacing="1" w:line="240" w:lineRule="auto"/>
      <w:jc w:val="center"/>
      <w:textAlignment w:val="bottom"/>
    </w:pPr>
    <w:rPr>
      <w:rFonts w:ascii="Times New Roman" w:hAnsi="Times New Roman"/>
      <w:kern w:val="0"/>
      <w:sz w:val="21"/>
      <w:szCs w:val="20"/>
    </w:rPr>
  </w:style>
  <w:style w:type="paragraph" w:customStyle="1" w:styleId="737">
    <w:name w:val="正文正式"/>
    <w:basedOn w:val="1"/>
    <w:qFormat/>
    <w:uiPriority w:val="0"/>
    <w:pPr>
      <w:adjustRightInd/>
      <w:snapToGrid/>
      <w:spacing w:line="360" w:lineRule="auto"/>
      <w:ind w:firstLine="200" w:firstLineChars="200"/>
    </w:pPr>
    <w:rPr>
      <w:rFonts w:hAnsi="宋体"/>
      <w:kern w:val="0"/>
      <w:szCs w:val="20"/>
    </w:rPr>
  </w:style>
  <w:style w:type="paragraph" w:customStyle="1" w:styleId="738">
    <w:name w:val="菲页2"/>
    <w:basedOn w:val="5"/>
    <w:qFormat/>
    <w:uiPriority w:val="0"/>
    <w:pPr>
      <w:keepNext w:val="0"/>
      <w:keepLines w:val="0"/>
      <w:widowControl/>
      <w:adjustRightInd/>
      <w:snapToGrid/>
      <w:spacing w:line="360" w:lineRule="auto"/>
      <w:jc w:val="center"/>
    </w:pPr>
    <w:rPr>
      <w:rFonts w:ascii="黑体" w:hAnsi="宋体" w:eastAsia="黑体"/>
      <w:bCs w:val="0"/>
      <w:sz w:val="44"/>
      <w:szCs w:val="20"/>
    </w:rPr>
  </w:style>
  <w:style w:type="paragraph" w:customStyle="1" w:styleId="73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40">
    <w:name w:val="1 Char Char Char Char"/>
    <w:basedOn w:val="1"/>
    <w:qFormat/>
    <w:uiPriority w:val="0"/>
    <w:pPr>
      <w:adjustRightInd/>
      <w:snapToGrid/>
      <w:spacing w:line="240" w:lineRule="auto"/>
    </w:pPr>
    <w:rPr>
      <w:rFonts w:ascii="Tahoma" w:hAnsi="Tahoma"/>
      <w:szCs w:val="20"/>
    </w:rPr>
  </w:style>
  <w:style w:type="paragraph" w:customStyle="1" w:styleId="741">
    <w:name w:val="Char Char Char Char Char Char Char11"/>
    <w:basedOn w:val="1"/>
    <w:qFormat/>
    <w:uiPriority w:val="0"/>
    <w:pPr>
      <w:adjustRightInd/>
      <w:snapToGrid/>
      <w:spacing w:line="240" w:lineRule="auto"/>
    </w:pPr>
    <w:rPr>
      <w:rFonts w:ascii="Times New Roman" w:hAnsi="Times New Roman"/>
      <w:sz w:val="21"/>
      <w:szCs w:val="20"/>
    </w:rPr>
  </w:style>
  <w:style w:type="paragraph" w:customStyle="1" w:styleId="742">
    <w:name w:val="样式7 Char Char"/>
    <w:basedOn w:val="1"/>
    <w:qFormat/>
    <w:uiPriority w:val="0"/>
    <w:pPr>
      <w:adjustRightInd/>
      <w:snapToGrid/>
      <w:spacing w:line="360" w:lineRule="auto"/>
      <w:ind w:firstLine="480" w:firstLineChars="200"/>
    </w:pPr>
    <w:rPr>
      <w:rFonts w:ascii="Times New Roman" w:hAnsi="Times New Roman" w:eastAsia="仿宋_GB2312"/>
      <w:szCs w:val="20"/>
    </w:rPr>
  </w:style>
  <w:style w:type="paragraph" w:customStyle="1" w:styleId="743">
    <w:name w:val="样式 标题 2 + 段前: 6 磅1"/>
    <w:basedOn w:val="4"/>
    <w:qFormat/>
    <w:uiPriority w:val="0"/>
    <w:pPr>
      <w:tabs>
        <w:tab w:val="left" w:pos="567"/>
      </w:tabs>
      <w:adjustRightInd/>
      <w:snapToGrid/>
      <w:spacing w:before="120" w:after="260"/>
      <w:ind w:left="567" w:hanging="567"/>
    </w:pPr>
    <w:rPr>
      <w:rFonts w:hAnsi="宋体"/>
      <w:bCs w:val="0"/>
      <w:spacing w:val="20"/>
      <w:kern w:val="2"/>
      <w:sz w:val="30"/>
      <w:szCs w:val="20"/>
    </w:rPr>
  </w:style>
  <w:style w:type="paragraph" w:customStyle="1" w:styleId="744">
    <w:name w:val="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lang w:val="en-US" w:eastAsia="zh-CN" w:bidi="ar-SA"/>
    </w:rPr>
  </w:style>
  <w:style w:type="paragraph" w:customStyle="1" w:styleId="745">
    <w:name w:val="xl477"/>
    <w:basedOn w:val="1"/>
    <w:qFormat/>
    <w:uiPriority w:val="0"/>
    <w:pPr>
      <w:widowControl/>
      <w:pBdr>
        <w:top w:val="single" w:color="auto"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left"/>
    </w:pPr>
    <w:rPr>
      <w:rFonts w:ascii="黑体" w:hAnsi="黑体" w:eastAsia="黑体"/>
      <w:kern w:val="0"/>
      <w:sz w:val="20"/>
      <w:szCs w:val="20"/>
    </w:rPr>
  </w:style>
  <w:style w:type="paragraph" w:customStyle="1" w:styleId="746">
    <w:name w:val="CM24"/>
    <w:basedOn w:val="145"/>
    <w:next w:val="145"/>
    <w:qFormat/>
    <w:uiPriority w:val="0"/>
    <w:rPr>
      <w:rFonts w:ascii="黑体" w:hAnsi="Times New Roman" w:eastAsia="黑体" w:cs="Times New Roman"/>
      <w:color w:val="auto"/>
      <w:szCs w:val="20"/>
    </w:rPr>
  </w:style>
  <w:style w:type="paragraph" w:customStyle="1" w:styleId="747">
    <w:name w:val="样式 标题 3 + 宋体 四号"/>
    <w:basedOn w:val="5"/>
    <w:qFormat/>
    <w:uiPriority w:val="0"/>
    <w:pPr>
      <w:widowControl/>
      <w:adjustRightInd/>
      <w:snapToGrid/>
      <w:spacing w:before="240" w:after="240" w:line="240" w:lineRule="auto"/>
      <w:jc w:val="left"/>
    </w:pPr>
    <w:rPr>
      <w:rFonts w:hAnsi="宋体" w:eastAsia="黑体"/>
      <w:b w:val="0"/>
      <w:bCs w:val="0"/>
      <w:kern w:val="0"/>
      <w:sz w:val="28"/>
      <w:szCs w:val="20"/>
    </w:rPr>
  </w:style>
  <w:style w:type="paragraph" w:customStyle="1" w:styleId="748">
    <w:name w:val="xl42"/>
    <w:basedOn w:val="1"/>
    <w:qFormat/>
    <w:uiPriority w:val="0"/>
    <w:pPr>
      <w:widowControl/>
      <w:pBdr>
        <w:top w:val="single" w:color="auto" w:sz="8" w:space="0"/>
        <w:left w:val="single" w:color="auto" w:sz="8" w:space="0"/>
        <w:bottom w:val="single" w:color="auto" w:sz="8" w:space="0"/>
      </w:pBdr>
      <w:adjustRightInd/>
      <w:snapToGrid/>
      <w:spacing w:before="100" w:beforeAutospacing="1" w:after="100" w:afterAutospacing="1" w:line="240" w:lineRule="auto"/>
      <w:jc w:val="right"/>
      <w:textAlignment w:val="top"/>
    </w:pPr>
    <w:rPr>
      <w:rFonts w:hint="eastAsia" w:ascii="仿宋_GB2312" w:hAnsi="Arial Unicode MS" w:eastAsia="仿宋_GB2312"/>
      <w:kern w:val="0"/>
      <w:sz w:val="21"/>
      <w:szCs w:val="20"/>
    </w:rPr>
  </w:style>
  <w:style w:type="paragraph" w:customStyle="1" w:styleId="749">
    <w:name w:val="xl101"/>
    <w:basedOn w:val="1"/>
    <w:qFormat/>
    <w:uiPriority w:val="0"/>
    <w:pPr>
      <w:widowControl/>
      <w:pBdr>
        <w:top w:val="single" w:color="auto" w:sz="8" w:space="0"/>
        <w:left w:val="single" w:color="auto" w:sz="8" w:space="0"/>
        <w:bottom w:val="single" w:color="auto" w:sz="8" w:space="0"/>
        <w:right w:val="single" w:color="auto" w:sz="8" w:space="0"/>
      </w:pBdr>
      <w:adjustRightInd/>
      <w:snapToGrid/>
      <w:spacing w:before="100" w:beforeAutospacing="1" w:after="100" w:afterAutospacing="1" w:line="240" w:lineRule="auto"/>
      <w:jc w:val="center"/>
      <w:textAlignment w:val="bottom"/>
    </w:pPr>
    <w:rPr>
      <w:rFonts w:ascii="Times New Roman" w:hAnsi="Times New Roman"/>
      <w:kern w:val="0"/>
      <w:sz w:val="21"/>
      <w:szCs w:val="20"/>
    </w:rPr>
  </w:style>
  <w:style w:type="paragraph" w:customStyle="1" w:styleId="750">
    <w:name w:val="章标题"/>
    <w:next w:val="476"/>
    <w:qFormat/>
    <w:uiPriority w:val="0"/>
    <w:pPr>
      <w:numPr>
        <w:ilvl w:val="1"/>
        <w:numId w:val="14"/>
      </w:numPr>
      <w:tabs>
        <w:tab w:val="left" w:pos="1020"/>
        <w:tab w:val="left" w:pos="1260"/>
      </w:tabs>
      <w:spacing w:beforeLines="50" w:afterLines="50" w:line="560" w:lineRule="exact"/>
      <w:jc w:val="both"/>
      <w:outlineLvl w:val="1"/>
    </w:pPr>
    <w:rPr>
      <w:rFonts w:ascii="黑体" w:hAnsi="Times New Roman" w:eastAsia="黑体" w:cs="Times New Roman"/>
      <w:sz w:val="21"/>
      <w:lang w:val="en-US" w:eastAsia="zh-CN" w:bidi="ar-SA"/>
    </w:rPr>
  </w:style>
  <w:style w:type="paragraph" w:customStyle="1" w:styleId="751">
    <w:name w:val="xl46"/>
    <w:basedOn w:val="1"/>
    <w:qFormat/>
    <w:uiPriority w:val="0"/>
    <w:pPr>
      <w:widowControl/>
      <w:pBdr>
        <w:top w:val="single" w:color="auto" w:sz="4" w:space="0"/>
      </w:pBdr>
      <w:adjustRightInd/>
      <w:snapToGrid/>
      <w:spacing w:before="100" w:beforeAutospacing="1" w:after="100" w:afterAutospacing="1" w:line="240" w:lineRule="auto"/>
      <w:jc w:val="left"/>
      <w:textAlignment w:val="center"/>
    </w:pPr>
    <w:rPr>
      <w:rFonts w:hAnsi="宋体"/>
      <w:kern w:val="0"/>
      <w:sz w:val="20"/>
      <w:szCs w:val="20"/>
    </w:rPr>
  </w:style>
  <w:style w:type="paragraph" w:customStyle="1" w:styleId="752">
    <w:name w:val="样式 标题 2 + 宋体 四号 非加粗"/>
    <w:basedOn w:val="4"/>
    <w:qFormat/>
    <w:uiPriority w:val="0"/>
    <w:pPr>
      <w:keepNext w:val="0"/>
      <w:widowControl/>
      <w:spacing w:before="120" w:after="120" w:line="413" w:lineRule="auto"/>
      <w:ind w:firstLine="199" w:firstLineChars="62"/>
    </w:pPr>
    <w:rPr>
      <w:rFonts w:hAnsi="宋体"/>
      <w:b w:val="0"/>
      <w:bCs w:val="0"/>
      <w:sz w:val="28"/>
      <w:szCs w:val="20"/>
    </w:rPr>
  </w:style>
  <w:style w:type="paragraph" w:customStyle="1" w:styleId="753">
    <w:name w:val="参考文献、索引标题"/>
    <w:basedOn w:val="546"/>
    <w:next w:val="1"/>
    <w:qFormat/>
    <w:uiPriority w:val="0"/>
    <w:pPr>
      <w:numPr>
        <w:numId w:val="0"/>
      </w:numPr>
      <w:spacing w:after="200"/>
    </w:pPr>
    <w:rPr>
      <w:sz w:val="21"/>
    </w:rPr>
  </w:style>
  <w:style w:type="paragraph" w:customStyle="1" w:styleId="754">
    <w:name w:val="普通(网站)1"/>
    <w:basedOn w:val="1"/>
    <w:qFormat/>
    <w:uiPriority w:val="0"/>
    <w:pPr>
      <w:widowControl/>
      <w:adjustRightInd/>
      <w:snapToGrid/>
      <w:spacing w:before="100" w:beforeAutospacing="1" w:after="100" w:afterAutospacing="1" w:line="360" w:lineRule="auto"/>
      <w:ind w:firstLine="200" w:firstLineChars="200"/>
      <w:jc w:val="left"/>
    </w:pPr>
    <w:rPr>
      <w:rFonts w:hAnsi="宋体"/>
      <w:color w:val="000000"/>
      <w:kern w:val="0"/>
      <w:szCs w:val="20"/>
    </w:rPr>
  </w:style>
  <w:style w:type="paragraph" w:customStyle="1" w:styleId="755">
    <w:name w:val="彩色列表 - 着色 111"/>
    <w:basedOn w:val="1"/>
    <w:qFormat/>
    <w:uiPriority w:val="34"/>
    <w:pPr>
      <w:adjustRightInd/>
      <w:snapToGrid/>
      <w:spacing w:line="240" w:lineRule="auto"/>
      <w:ind w:firstLine="420" w:firstLineChars="200"/>
    </w:pPr>
    <w:rPr>
      <w:rFonts w:ascii="Times New Roman" w:hAnsi="Times New Roman"/>
      <w:szCs w:val="20"/>
    </w:rPr>
  </w:style>
  <w:style w:type="paragraph" w:customStyle="1" w:styleId="756">
    <w:name w:val="4表中文字"/>
    <w:basedOn w:val="1"/>
    <w:qFormat/>
    <w:uiPriority w:val="0"/>
    <w:pPr>
      <w:tabs>
        <w:tab w:val="left" w:pos="6195"/>
      </w:tabs>
      <w:autoSpaceDE w:val="0"/>
      <w:autoSpaceDN w:val="0"/>
      <w:snapToGrid/>
      <w:spacing w:line="240" w:lineRule="auto"/>
      <w:jc w:val="center"/>
    </w:pPr>
    <w:rPr>
      <w:rFonts w:ascii="Times New Roman" w:hAnsi="Times New Roman" w:eastAsia="仿宋_GB2312"/>
      <w:sz w:val="21"/>
      <w:szCs w:val="20"/>
    </w:rPr>
  </w:style>
  <w:style w:type="paragraph" w:customStyle="1" w:styleId="757">
    <w:name w:val="xl38"/>
    <w:basedOn w:val="1"/>
    <w:qFormat/>
    <w:uiPriority w:val="0"/>
    <w:pPr>
      <w:widowControl/>
      <w:pBdr>
        <w:top w:val="single" w:color="auto" w:sz="8" w:space="0"/>
        <w:bottom w:val="single" w:color="auto" w:sz="8" w:space="0"/>
        <w:right w:val="single" w:color="auto" w:sz="8" w:space="0"/>
      </w:pBdr>
      <w:adjustRightInd/>
      <w:snapToGrid/>
      <w:spacing w:before="100" w:beforeAutospacing="1" w:after="100" w:afterAutospacing="1" w:line="240" w:lineRule="auto"/>
    </w:pPr>
    <w:rPr>
      <w:rFonts w:hint="eastAsia" w:ascii="仿宋_GB2312" w:hAnsi="Arial Unicode MS" w:eastAsia="仿宋_GB2312"/>
      <w:kern w:val="0"/>
      <w:sz w:val="21"/>
      <w:szCs w:val="20"/>
    </w:rPr>
  </w:style>
  <w:style w:type="paragraph" w:customStyle="1" w:styleId="758">
    <w:name w:val="B标题二"/>
    <w:basedOn w:val="4"/>
    <w:qFormat/>
    <w:uiPriority w:val="0"/>
    <w:pPr>
      <w:widowControl/>
      <w:spacing w:before="120" w:after="120"/>
      <w:ind w:firstLine="199" w:firstLineChars="62"/>
    </w:pPr>
    <w:rPr>
      <w:rFonts w:ascii="Times New Roman" w:hAnsi="Times New Roman" w:eastAsia="黑体"/>
      <w:b w:val="0"/>
      <w:bCs w:val="0"/>
      <w:szCs w:val="20"/>
    </w:rPr>
  </w:style>
  <w:style w:type="paragraph" w:customStyle="1" w:styleId="759">
    <w:name w:val="xl2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left"/>
    </w:pPr>
    <w:rPr>
      <w:rFonts w:hAnsi="宋体" w:eastAsia="仿宋_GB2312"/>
      <w:kern w:val="0"/>
      <w:szCs w:val="20"/>
    </w:rPr>
  </w:style>
  <w:style w:type="paragraph" w:customStyle="1" w:styleId="760">
    <w:name w:val="Char Char1 Char Char Char Char Char Char"/>
    <w:basedOn w:val="1"/>
    <w:qFormat/>
    <w:uiPriority w:val="0"/>
    <w:pPr>
      <w:adjustRightInd/>
      <w:snapToGrid/>
      <w:spacing w:line="240" w:lineRule="auto"/>
    </w:pPr>
    <w:rPr>
      <w:rFonts w:ascii="Times New Roman" w:hAnsi="Times New Roman"/>
      <w:sz w:val="21"/>
      <w:szCs w:val="20"/>
    </w:rPr>
  </w:style>
  <w:style w:type="paragraph" w:customStyle="1" w:styleId="761">
    <w:name w:val="xl40"/>
    <w:basedOn w:val="1"/>
    <w:qFormat/>
    <w:uiPriority w:val="0"/>
    <w:pPr>
      <w:widowControl/>
      <w:pBdr>
        <w:left w:val="single" w:color="auto" w:sz="8" w:space="0"/>
        <w:bottom w:val="single" w:color="auto" w:sz="8" w:space="0"/>
      </w:pBdr>
      <w:adjustRightInd/>
      <w:snapToGrid/>
      <w:spacing w:before="100" w:beforeAutospacing="1" w:after="100" w:afterAutospacing="1" w:line="240" w:lineRule="auto"/>
      <w:jc w:val="center"/>
    </w:pPr>
    <w:rPr>
      <w:rFonts w:hint="eastAsia" w:ascii="仿宋_GB2312" w:hAnsi="Arial Unicode MS" w:eastAsia="仿宋_GB2312"/>
      <w:kern w:val="0"/>
      <w:sz w:val="21"/>
      <w:szCs w:val="20"/>
    </w:rPr>
  </w:style>
  <w:style w:type="paragraph" w:customStyle="1" w:styleId="762">
    <w:name w:val="xl474"/>
    <w:basedOn w:val="1"/>
    <w:qFormat/>
    <w:uiPriority w:val="0"/>
    <w:pPr>
      <w:widowControl/>
      <w:pBdr>
        <w:top w:val="single" w:color="000000" w:sz="4" w:space="0"/>
        <w:left w:val="single" w:color="000000" w:sz="4" w:space="0"/>
        <w:bottom w:val="single" w:color="000000" w:sz="4" w:space="0"/>
        <w:right w:val="single" w:color="auto" w:sz="8" w:space="0"/>
      </w:pBdr>
      <w:adjustRightInd/>
      <w:snapToGrid/>
      <w:spacing w:before="100" w:beforeAutospacing="1" w:after="100" w:afterAutospacing="1" w:line="240" w:lineRule="auto"/>
      <w:jc w:val="center"/>
    </w:pPr>
    <w:rPr>
      <w:rFonts w:hAnsi="宋体"/>
      <w:kern w:val="0"/>
      <w:sz w:val="20"/>
      <w:szCs w:val="20"/>
    </w:rPr>
  </w:style>
  <w:style w:type="paragraph" w:customStyle="1" w:styleId="763">
    <w:name w:val="标题改4"/>
    <w:basedOn w:val="1"/>
    <w:qFormat/>
    <w:uiPriority w:val="0"/>
    <w:pPr>
      <w:adjustRightInd/>
      <w:snapToGrid/>
      <w:spacing w:line="700" w:lineRule="exact"/>
      <w:ind w:firstLine="200" w:firstLineChars="200"/>
    </w:pPr>
    <w:rPr>
      <w:rFonts w:hAnsi="Times New Roman"/>
      <w:sz w:val="30"/>
      <w:szCs w:val="20"/>
    </w:rPr>
  </w:style>
  <w:style w:type="paragraph" w:customStyle="1" w:styleId="764">
    <w:name w:val="xl484"/>
    <w:basedOn w:val="1"/>
    <w:qFormat/>
    <w:uiPriority w:val="0"/>
    <w:pPr>
      <w:widowControl/>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line="240" w:lineRule="auto"/>
      <w:jc w:val="left"/>
    </w:pPr>
    <w:rPr>
      <w:rFonts w:hAnsi="宋体"/>
      <w:kern w:val="0"/>
      <w:sz w:val="20"/>
      <w:szCs w:val="20"/>
    </w:rPr>
  </w:style>
  <w:style w:type="paragraph" w:customStyle="1" w:styleId="765">
    <w:name w:val="Char Char Char Char Char Char"/>
    <w:basedOn w:val="1"/>
    <w:qFormat/>
    <w:uiPriority w:val="0"/>
    <w:pPr>
      <w:adjustRightInd/>
      <w:spacing w:line="360" w:lineRule="auto"/>
      <w:ind w:firstLine="200" w:firstLineChars="200"/>
    </w:pPr>
    <w:rPr>
      <w:rFonts w:ascii="Times New Roman" w:hAnsi="Times New Roman" w:eastAsia="仿宋_GB2312"/>
      <w:szCs w:val="20"/>
    </w:rPr>
  </w:style>
  <w:style w:type="paragraph" w:customStyle="1" w:styleId="766">
    <w:name w:val="7.30一、"/>
    <w:qFormat/>
    <w:uiPriority w:val="0"/>
    <w:pPr>
      <w:spacing w:line="332" w:lineRule="exact"/>
      <w:ind w:firstLine="200" w:firstLineChars="200"/>
    </w:pPr>
    <w:rPr>
      <w:rFonts w:ascii="Times New Roman" w:hAnsi="Times New Roman" w:eastAsia="宋体" w:cs="Times New Roman"/>
      <w:b/>
      <w:sz w:val="21"/>
      <w:lang w:val="en-US" w:eastAsia="zh-CN" w:bidi="ar-SA"/>
    </w:rPr>
  </w:style>
  <w:style w:type="paragraph" w:customStyle="1" w:styleId="767">
    <w:name w:val="xl5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right"/>
      <w:textAlignment w:val="center"/>
    </w:pPr>
    <w:rPr>
      <w:rFonts w:hint="eastAsia" w:ascii="仿宋_GB2312" w:hAnsi="Arial Unicode MS" w:eastAsia="仿宋_GB2312"/>
      <w:kern w:val="0"/>
      <w:szCs w:val="20"/>
    </w:rPr>
  </w:style>
  <w:style w:type="paragraph" w:customStyle="1" w:styleId="768">
    <w:name w:val="xl99"/>
    <w:basedOn w:val="1"/>
    <w:qFormat/>
    <w:uiPriority w:val="0"/>
    <w:pPr>
      <w:widowControl/>
      <w:pBdr>
        <w:top w:val="single" w:color="auto" w:sz="8" w:space="0"/>
        <w:left w:val="single" w:color="auto" w:sz="8" w:space="0"/>
        <w:bottom w:val="single" w:color="auto" w:sz="8" w:space="0"/>
        <w:right w:val="single" w:color="auto" w:sz="8" w:space="0"/>
      </w:pBdr>
      <w:adjustRightInd/>
      <w:snapToGrid/>
      <w:spacing w:before="100" w:beforeAutospacing="1" w:after="100" w:afterAutospacing="1" w:line="240" w:lineRule="auto"/>
      <w:jc w:val="left"/>
    </w:pPr>
    <w:rPr>
      <w:rFonts w:hAnsi="宋体"/>
      <w:kern w:val="0"/>
      <w:szCs w:val="20"/>
    </w:rPr>
  </w:style>
  <w:style w:type="paragraph" w:customStyle="1" w:styleId="769">
    <w:name w:val="xl124"/>
    <w:basedOn w:val="1"/>
    <w:qFormat/>
    <w:uiPriority w:val="0"/>
    <w:pPr>
      <w:widowControl/>
      <w:pBdr>
        <w:top w:val="single" w:color="auto" w:sz="8" w:space="0"/>
        <w:bottom w:val="single" w:color="auto" w:sz="8" w:space="0"/>
      </w:pBdr>
      <w:adjustRightInd/>
      <w:snapToGrid/>
      <w:spacing w:before="100" w:beforeAutospacing="1" w:after="100" w:afterAutospacing="1" w:line="240" w:lineRule="auto"/>
      <w:jc w:val="center"/>
    </w:pPr>
    <w:rPr>
      <w:rFonts w:hAnsi="宋体"/>
      <w:b/>
      <w:kern w:val="0"/>
      <w:szCs w:val="20"/>
    </w:rPr>
  </w:style>
  <w:style w:type="paragraph" w:customStyle="1" w:styleId="770">
    <w:name w:val="Blockquote"/>
    <w:basedOn w:val="1"/>
    <w:qFormat/>
    <w:uiPriority w:val="0"/>
    <w:pPr>
      <w:autoSpaceDE w:val="0"/>
      <w:autoSpaceDN w:val="0"/>
      <w:snapToGrid/>
      <w:spacing w:before="100" w:after="100" w:line="240" w:lineRule="auto"/>
      <w:ind w:left="360" w:right="360"/>
      <w:jc w:val="left"/>
    </w:pPr>
    <w:rPr>
      <w:rFonts w:ascii="Times New Roman" w:hAnsi="Times New Roman"/>
      <w:kern w:val="0"/>
      <w:szCs w:val="20"/>
    </w:rPr>
  </w:style>
  <w:style w:type="paragraph" w:customStyle="1" w:styleId="771">
    <w:name w:val="xl4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ascii="Times New Roman" w:hAnsi="Times New Roman"/>
      <w:kern w:val="0"/>
      <w:szCs w:val="20"/>
    </w:rPr>
  </w:style>
  <w:style w:type="paragraph" w:customStyle="1" w:styleId="772">
    <w:name w:val="xl119"/>
    <w:basedOn w:val="1"/>
    <w:qFormat/>
    <w:uiPriority w:val="0"/>
    <w:pPr>
      <w:widowControl/>
      <w:pBdr>
        <w:top w:val="single" w:color="auto" w:sz="8" w:space="0"/>
        <w:bottom w:val="single" w:color="auto" w:sz="8" w:space="0"/>
      </w:pBdr>
      <w:adjustRightInd/>
      <w:snapToGrid/>
      <w:spacing w:before="100" w:beforeAutospacing="1" w:after="100" w:afterAutospacing="1" w:line="240" w:lineRule="auto"/>
      <w:textAlignment w:val="top"/>
    </w:pPr>
    <w:rPr>
      <w:rFonts w:ascii="楷体_GB2312" w:hAnsi="宋体" w:eastAsia="楷体_GB2312"/>
      <w:b/>
      <w:kern w:val="0"/>
      <w:sz w:val="21"/>
      <w:szCs w:val="20"/>
    </w:rPr>
  </w:style>
  <w:style w:type="paragraph" w:customStyle="1" w:styleId="773">
    <w:name w:val="编号列项（三级）"/>
    <w:qFormat/>
    <w:uiPriority w:val="0"/>
    <w:pPr>
      <w:numPr>
        <w:ilvl w:val="0"/>
        <w:numId w:val="15"/>
      </w:numPr>
      <w:tabs>
        <w:tab w:val="left" w:pos="840"/>
      </w:tabs>
      <w:spacing w:line="560" w:lineRule="exact"/>
      <w:ind w:left="800" w:leftChars="600" w:hanging="200" w:hangingChars="200"/>
    </w:pPr>
    <w:rPr>
      <w:rFonts w:ascii="宋体" w:hAnsi="Times New Roman" w:eastAsia="宋体" w:cs="Times New Roman"/>
      <w:sz w:val="21"/>
      <w:lang w:val="en-US" w:eastAsia="zh-CN" w:bidi="ar-SA"/>
    </w:rPr>
  </w:style>
  <w:style w:type="paragraph" w:customStyle="1" w:styleId="774">
    <w:name w:val="Char Char1 Char Char Char Char Char Char Char Char"/>
    <w:basedOn w:val="1"/>
    <w:qFormat/>
    <w:uiPriority w:val="0"/>
    <w:pPr>
      <w:widowControl/>
      <w:adjustRightInd/>
      <w:snapToGrid/>
      <w:spacing w:after="160" w:line="240" w:lineRule="exact"/>
      <w:jc w:val="left"/>
    </w:pPr>
    <w:rPr>
      <w:rFonts w:ascii="Verdana" w:hAnsi="Verdana"/>
      <w:kern w:val="0"/>
      <w:sz w:val="20"/>
      <w:szCs w:val="20"/>
      <w:lang w:eastAsia="en-US"/>
    </w:rPr>
  </w:style>
  <w:style w:type="paragraph" w:customStyle="1" w:styleId="775">
    <w:name w:val="font7"/>
    <w:basedOn w:val="1"/>
    <w:qFormat/>
    <w:uiPriority w:val="0"/>
    <w:pPr>
      <w:widowControl/>
      <w:adjustRightInd/>
      <w:snapToGrid/>
      <w:spacing w:before="100" w:beforeAutospacing="1" w:after="100" w:afterAutospacing="1" w:line="240" w:lineRule="auto"/>
      <w:jc w:val="left"/>
    </w:pPr>
    <w:rPr>
      <w:rFonts w:ascii="Times New Roman" w:hAnsi="Times New Roman" w:eastAsia="Arial Unicode MS"/>
      <w:kern w:val="0"/>
      <w:sz w:val="20"/>
      <w:szCs w:val="20"/>
    </w:rPr>
  </w:style>
  <w:style w:type="paragraph" w:customStyle="1" w:styleId="776">
    <w:name w:val="正文缩进2字 Char Char Char1 Char"/>
    <w:qFormat/>
    <w:uiPriority w:val="0"/>
    <w:pPr>
      <w:snapToGrid w:val="0"/>
      <w:spacing w:beforeLines="50" w:line="360" w:lineRule="auto"/>
      <w:ind w:firstLine="200" w:firstLineChars="200"/>
    </w:pPr>
    <w:rPr>
      <w:rFonts w:ascii="Times New Roman" w:hAnsi="Times New Roman" w:eastAsia="仿宋_GB2312" w:cs="Times New Roman"/>
      <w:kern w:val="2"/>
      <w:sz w:val="24"/>
      <w:lang w:val="en-US" w:eastAsia="zh-CN" w:bidi="ar-SA"/>
    </w:rPr>
  </w:style>
  <w:style w:type="paragraph" w:customStyle="1" w:styleId="777">
    <w:name w:val="xl496"/>
    <w:basedOn w:val="1"/>
    <w:qFormat/>
    <w:uiPriority w:val="0"/>
    <w:pPr>
      <w:widowControl/>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778">
    <w:name w:val="样式 标题 2 + 左侧:  0 厘米 首行缩进:  0 厘米"/>
    <w:basedOn w:val="485"/>
    <w:qFormat/>
    <w:uiPriority w:val="0"/>
    <w:pPr>
      <w:tabs>
        <w:tab w:val="left" w:pos="840"/>
        <w:tab w:val="clear" w:pos="360"/>
      </w:tabs>
      <w:ind w:left="840" w:hanging="420"/>
    </w:pPr>
  </w:style>
  <w:style w:type="paragraph" w:customStyle="1" w:styleId="779">
    <w:name w:val="样式 (中文) 仿宋_GB2312 首行缩进:  2 字符"/>
    <w:basedOn w:val="1"/>
    <w:qFormat/>
    <w:uiPriority w:val="0"/>
    <w:pPr>
      <w:adjustRightInd/>
      <w:snapToGrid/>
      <w:spacing w:line="360" w:lineRule="auto"/>
      <w:ind w:firstLine="560" w:firstLineChars="200"/>
    </w:pPr>
    <w:rPr>
      <w:rFonts w:ascii="Times New Roman" w:hAnsi="Times New Roman" w:eastAsia="仿宋_GB2312"/>
      <w:kern w:val="0"/>
      <w:szCs w:val="20"/>
    </w:rPr>
  </w:style>
  <w:style w:type="paragraph" w:customStyle="1" w:styleId="780">
    <w:name w:val="xl79"/>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adjustRightInd/>
      <w:snapToGrid/>
      <w:spacing w:before="100" w:beforeAutospacing="1" w:after="100" w:afterAutospacing="1" w:line="240" w:lineRule="auto"/>
      <w:jc w:val="center"/>
      <w:textAlignment w:val="center"/>
    </w:pPr>
    <w:rPr>
      <w:rFonts w:hAnsi="宋体"/>
      <w:color w:val="000000"/>
      <w:kern w:val="0"/>
      <w:szCs w:val="20"/>
    </w:rPr>
  </w:style>
  <w:style w:type="paragraph" w:customStyle="1" w:styleId="781">
    <w:name w:val="字母编号列项（一级）"/>
    <w:qFormat/>
    <w:uiPriority w:val="0"/>
    <w:pPr>
      <w:spacing w:line="560" w:lineRule="exact"/>
      <w:ind w:left="840" w:leftChars="200" w:hanging="420" w:hangingChars="200"/>
      <w:jc w:val="both"/>
    </w:pPr>
    <w:rPr>
      <w:rFonts w:ascii="Times New Roman" w:hAnsi="Times New Roman" w:eastAsia="宋体" w:cs="Times New Roman"/>
      <w:sz w:val="21"/>
      <w:lang w:val="en-US" w:eastAsia="zh-CN" w:bidi="ar-SA"/>
    </w:rPr>
  </w:style>
  <w:style w:type="paragraph" w:customStyle="1" w:styleId="782">
    <w:name w:val="标注"/>
    <w:qFormat/>
    <w:uiPriority w:val="0"/>
    <w:pPr>
      <w:spacing w:line="560" w:lineRule="exact"/>
    </w:pPr>
    <w:rPr>
      <w:rFonts w:ascii="Times New Roman" w:hAnsi="Times New Roman" w:eastAsia="宋体" w:cs="Times New Roman"/>
      <w:sz w:val="21"/>
      <w:lang w:val="en-US" w:eastAsia="zh-CN" w:bidi="ar-SA"/>
    </w:rPr>
  </w:style>
  <w:style w:type="paragraph" w:customStyle="1" w:styleId="783">
    <w:name w:val="xl5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ascii="Times New Roman" w:hAnsi="Times New Roman"/>
      <w:kern w:val="0"/>
      <w:szCs w:val="20"/>
    </w:rPr>
  </w:style>
  <w:style w:type="paragraph" w:customStyle="1" w:styleId="784">
    <w:name w:val="目录文字"/>
    <w:basedOn w:val="1"/>
    <w:qFormat/>
    <w:uiPriority w:val="0"/>
    <w:pPr>
      <w:widowControl/>
      <w:adjustRightInd/>
      <w:snapToGrid/>
      <w:spacing w:line="480" w:lineRule="auto"/>
      <w:jc w:val="left"/>
    </w:pPr>
    <w:rPr>
      <w:rFonts w:hAnsi="宋体"/>
      <w:kern w:val="0"/>
      <w:szCs w:val="20"/>
    </w:rPr>
  </w:style>
  <w:style w:type="paragraph" w:customStyle="1" w:styleId="785">
    <w:name w:val="xl44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hAnsi="宋体"/>
      <w:kern w:val="0"/>
      <w:sz w:val="20"/>
      <w:szCs w:val="20"/>
    </w:rPr>
  </w:style>
  <w:style w:type="paragraph" w:customStyle="1" w:styleId="786">
    <w:name w:val="font9"/>
    <w:basedOn w:val="1"/>
    <w:qFormat/>
    <w:uiPriority w:val="0"/>
    <w:pPr>
      <w:widowControl/>
      <w:adjustRightInd/>
      <w:snapToGrid/>
      <w:spacing w:before="100" w:beforeAutospacing="1" w:after="100" w:afterAutospacing="1" w:line="240" w:lineRule="auto"/>
      <w:jc w:val="left"/>
    </w:pPr>
    <w:rPr>
      <w:rFonts w:ascii="Times New Roman" w:hAnsi="Times New Roman"/>
      <w:b/>
      <w:color w:val="FF0000"/>
      <w:kern w:val="0"/>
      <w:sz w:val="21"/>
      <w:szCs w:val="20"/>
    </w:rPr>
  </w:style>
  <w:style w:type="paragraph" w:customStyle="1" w:styleId="787">
    <w:name w:val="样式 正文文本缩进 3 + (西文) Times New Roman (中文) 仿宋_GB2312 小四 首行缩进:  2..."/>
    <w:basedOn w:val="70"/>
    <w:qFormat/>
    <w:uiPriority w:val="0"/>
    <w:pPr>
      <w:spacing w:after="0" w:line="360" w:lineRule="auto"/>
      <w:ind w:left="0" w:leftChars="0" w:firstLine="200" w:firstLineChars="200"/>
    </w:pPr>
    <w:rPr>
      <w:rFonts w:eastAsia="仿宋_GB2312"/>
      <w:sz w:val="24"/>
      <w:szCs w:val="20"/>
    </w:rPr>
  </w:style>
  <w:style w:type="paragraph" w:customStyle="1" w:styleId="788">
    <w:name w:val="font12"/>
    <w:basedOn w:val="1"/>
    <w:qFormat/>
    <w:uiPriority w:val="0"/>
    <w:pPr>
      <w:widowControl/>
      <w:adjustRightInd/>
      <w:snapToGrid/>
      <w:spacing w:before="100" w:beforeAutospacing="1" w:after="100" w:afterAutospacing="1" w:line="240" w:lineRule="auto"/>
      <w:jc w:val="left"/>
    </w:pPr>
    <w:rPr>
      <w:rFonts w:hAnsi="宋体"/>
      <w:b/>
      <w:kern w:val="0"/>
      <w:sz w:val="21"/>
      <w:szCs w:val="20"/>
    </w:rPr>
  </w:style>
  <w:style w:type="paragraph" w:customStyle="1" w:styleId="789">
    <w:name w:val="CM12"/>
    <w:basedOn w:val="145"/>
    <w:next w:val="145"/>
    <w:qFormat/>
    <w:uiPriority w:val="0"/>
    <w:pPr>
      <w:spacing w:line="468" w:lineRule="atLeast"/>
    </w:pPr>
    <w:rPr>
      <w:rFonts w:ascii="华文新魏" w:hAnsi="Times New Roman" w:eastAsia="华文新魏" w:cs="Times New Roman"/>
      <w:color w:val="auto"/>
      <w:szCs w:val="20"/>
    </w:rPr>
  </w:style>
  <w:style w:type="paragraph" w:customStyle="1" w:styleId="790">
    <w:name w:val="Char Char Char Char Char Char Char Char Char Char Char Char Char Char Char Char2"/>
    <w:basedOn w:val="1"/>
    <w:next w:val="1"/>
    <w:qFormat/>
    <w:uiPriority w:val="0"/>
    <w:pPr>
      <w:adjustRightInd/>
      <w:snapToGrid/>
      <w:spacing w:line="360" w:lineRule="auto"/>
      <w:ind w:firstLine="200" w:firstLineChars="200"/>
    </w:pPr>
    <w:rPr>
      <w:rFonts w:hAnsi="宋体"/>
      <w:szCs w:val="20"/>
    </w:rPr>
  </w:style>
  <w:style w:type="paragraph" w:customStyle="1" w:styleId="791">
    <w:name w:val="样式 (西文) 宋体 五号 居中"/>
    <w:basedOn w:val="1"/>
    <w:qFormat/>
    <w:uiPriority w:val="0"/>
    <w:pPr>
      <w:adjustRightInd/>
      <w:snapToGrid/>
      <w:spacing w:line="360" w:lineRule="auto"/>
      <w:jc w:val="center"/>
    </w:pPr>
    <w:rPr>
      <w:rFonts w:hAnsi="宋体" w:eastAsia="仿宋_GB2312"/>
      <w:sz w:val="21"/>
      <w:szCs w:val="20"/>
    </w:rPr>
  </w:style>
  <w:style w:type="paragraph" w:customStyle="1" w:styleId="792">
    <w:name w:val="Char Char Char Char Char Char Char21"/>
    <w:basedOn w:val="1"/>
    <w:qFormat/>
    <w:uiPriority w:val="0"/>
    <w:pPr>
      <w:adjustRightInd/>
      <w:snapToGrid/>
      <w:spacing w:line="240" w:lineRule="auto"/>
    </w:pPr>
    <w:rPr>
      <w:rFonts w:ascii="Times New Roman" w:hAnsi="Times New Roman"/>
      <w:sz w:val="21"/>
      <w:szCs w:val="20"/>
    </w:rPr>
  </w:style>
  <w:style w:type="paragraph" w:customStyle="1" w:styleId="793">
    <w:name w:val="xl98"/>
    <w:basedOn w:val="1"/>
    <w:qFormat/>
    <w:uiPriority w:val="0"/>
    <w:pPr>
      <w:widowControl/>
      <w:pBdr>
        <w:top w:val="single" w:color="auto" w:sz="8" w:space="0"/>
        <w:left w:val="single" w:color="auto" w:sz="8" w:space="0"/>
        <w:bottom w:val="single" w:color="auto" w:sz="8" w:space="0"/>
        <w:right w:val="single" w:color="auto" w:sz="8" w:space="0"/>
      </w:pBdr>
      <w:shd w:val="clear" w:color="000000" w:fill="FFFF00"/>
      <w:adjustRightInd/>
      <w:snapToGrid/>
      <w:spacing w:before="100" w:beforeAutospacing="1" w:after="100" w:afterAutospacing="1" w:line="240" w:lineRule="auto"/>
      <w:jc w:val="center"/>
      <w:textAlignment w:val="bottom"/>
    </w:pPr>
    <w:rPr>
      <w:rFonts w:ascii="Times New Roman" w:hAnsi="Times New Roman"/>
      <w:kern w:val="0"/>
      <w:sz w:val="21"/>
      <w:szCs w:val="20"/>
    </w:rPr>
  </w:style>
  <w:style w:type="paragraph" w:customStyle="1" w:styleId="794">
    <w:name w:val="font13"/>
    <w:basedOn w:val="1"/>
    <w:qFormat/>
    <w:uiPriority w:val="0"/>
    <w:pPr>
      <w:widowControl/>
      <w:adjustRightInd/>
      <w:snapToGrid/>
      <w:spacing w:before="100" w:beforeAutospacing="1" w:after="100" w:afterAutospacing="1" w:line="240" w:lineRule="auto"/>
      <w:jc w:val="left"/>
    </w:pPr>
    <w:rPr>
      <w:rFonts w:hAnsi="宋体"/>
      <w:kern w:val="0"/>
      <w:sz w:val="18"/>
      <w:szCs w:val="20"/>
    </w:rPr>
  </w:style>
  <w:style w:type="paragraph" w:customStyle="1" w:styleId="795">
    <w:name w:val="CM49"/>
    <w:basedOn w:val="145"/>
    <w:next w:val="145"/>
    <w:qFormat/>
    <w:uiPriority w:val="0"/>
    <w:rPr>
      <w:rFonts w:ascii="黑体" w:hAnsi="Times New Roman" w:eastAsia="黑体" w:cs="Times New Roman"/>
      <w:color w:val="auto"/>
      <w:szCs w:val="20"/>
    </w:rPr>
  </w:style>
  <w:style w:type="paragraph" w:customStyle="1" w:styleId="79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797">
    <w:name w:val="正文图标题"/>
    <w:next w:val="476"/>
    <w:qFormat/>
    <w:uiPriority w:val="0"/>
    <w:pPr>
      <w:spacing w:line="560" w:lineRule="exact"/>
      <w:jc w:val="center"/>
    </w:pPr>
    <w:rPr>
      <w:rFonts w:ascii="黑体" w:hAnsi="Times New Roman" w:eastAsia="黑体" w:cs="Times New Roman"/>
      <w:sz w:val="21"/>
      <w:lang w:val="en-US" w:eastAsia="zh-CN" w:bidi="ar-SA"/>
    </w:rPr>
  </w:style>
  <w:style w:type="paragraph" w:customStyle="1" w:styleId="798">
    <w:name w:val="font1"/>
    <w:basedOn w:val="1"/>
    <w:qFormat/>
    <w:uiPriority w:val="0"/>
    <w:pPr>
      <w:widowControl/>
      <w:adjustRightInd/>
      <w:snapToGrid/>
      <w:spacing w:before="100" w:beforeAutospacing="1" w:after="100" w:afterAutospacing="1" w:line="240" w:lineRule="auto"/>
      <w:jc w:val="left"/>
    </w:pPr>
    <w:rPr>
      <w:rFonts w:hint="eastAsia" w:hAnsi="宋体"/>
      <w:kern w:val="0"/>
      <w:szCs w:val="20"/>
    </w:rPr>
  </w:style>
  <w:style w:type="paragraph" w:customStyle="1" w:styleId="799">
    <w:name w:val="样式 行距: 1.5 倍行距"/>
    <w:basedOn w:val="1"/>
    <w:qFormat/>
    <w:uiPriority w:val="0"/>
    <w:pPr>
      <w:adjustRightInd/>
      <w:snapToGrid/>
      <w:spacing w:line="360" w:lineRule="auto"/>
    </w:pPr>
    <w:rPr>
      <w:rFonts w:ascii="Times New Roman" w:hAnsi="Times New Roman" w:eastAsia="楷体_GB2312"/>
      <w:szCs w:val="20"/>
    </w:rPr>
  </w:style>
  <w:style w:type="paragraph" w:customStyle="1" w:styleId="800">
    <w:name w:val="xl105"/>
    <w:basedOn w:val="1"/>
    <w:qFormat/>
    <w:uiPriority w:val="0"/>
    <w:pPr>
      <w:widowControl/>
      <w:pBdr>
        <w:bottom w:val="single" w:color="auto" w:sz="8" w:space="0"/>
        <w:right w:val="single" w:color="auto" w:sz="8" w:space="0"/>
      </w:pBdr>
      <w:adjustRightInd/>
      <w:snapToGrid/>
      <w:spacing w:before="100" w:beforeAutospacing="1" w:after="100" w:afterAutospacing="1" w:line="240" w:lineRule="auto"/>
      <w:jc w:val="center"/>
      <w:textAlignment w:val="bottom"/>
    </w:pPr>
    <w:rPr>
      <w:rFonts w:ascii="楷体_GB2312" w:hAnsi="宋体" w:eastAsia="楷体_GB2312"/>
      <w:kern w:val="0"/>
      <w:sz w:val="18"/>
      <w:szCs w:val="20"/>
    </w:rPr>
  </w:style>
  <w:style w:type="paragraph" w:customStyle="1" w:styleId="801">
    <w:name w:val="正文11"/>
    <w:basedOn w:val="1"/>
    <w:qFormat/>
    <w:uiPriority w:val="0"/>
    <w:pPr>
      <w:adjustRightInd/>
      <w:snapToGrid/>
      <w:spacing w:beforeLines="50" w:line="360" w:lineRule="auto"/>
      <w:ind w:firstLine="200" w:firstLineChars="200"/>
    </w:pPr>
    <w:rPr>
      <w:rFonts w:ascii="Times New Roman" w:hAnsi="宋体"/>
      <w:szCs w:val="20"/>
    </w:rPr>
  </w:style>
  <w:style w:type="paragraph" w:customStyle="1" w:styleId="802">
    <w:name w:val="标题 31"/>
    <w:basedOn w:val="318"/>
    <w:next w:val="21"/>
    <w:qFormat/>
    <w:uiPriority w:val="0"/>
    <w:pPr>
      <w:spacing w:line="360" w:lineRule="auto"/>
      <w:outlineLvl w:val="2"/>
    </w:pPr>
    <w:rPr>
      <w:kern w:val="2"/>
    </w:rPr>
  </w:style>
  <w:style w:type="paragraph" w:customStyle="1" w:styleId="803">
    <w:name w:val="xl2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center"/>
      <w:textAlignment w:val="center"/>
    </w:pPr>
    <w:rPr>
      <w:rFonts w:hAnsi="宋体" w:eastAsia="仿宋_GB2312"/>
      <w:kern w:val="0"/>
      <w:szCs w:val="20"/>
    </w:rPr>
  </w:style>
  <w:style w:type="paragraph" w:customStyle="1" w:styleId="804">
    <w:name w:val="xl6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left"/>
      <w:textAlignment w:val="center"/>
    </w:pPr>
    <w:rPr>
      <w:rFonts w:hAnsi="宋体"/>
      <w:color w:val="000000"/>
      <w:kern w:val="0"/>
      <w:szCs w:val="20"/>
    </w:rPr>
  </w:style>
  <w:style w:type="paragraph" w:customStyle="1" w:styleId="805">
    <w:name w:val="xl45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left"/>
    </w:pPr>
    <w:rPr>
      <w:rFonts w:ascii="黑体" w:hAnsi="黑体" w:eastAsia="黑体"/>
      <w:kern w:val="0"/>
      <w:sz w:val="20"/>
      <w:szCs w:val="20"/>
    </w:rPr>
  </w:style>
  <w:style w:type="paragraph" w:customStyle="1" w:styleId="806">
    <w:name w:val="正文 New New"/>
    <w:qFormat/>
    <w:uiPriority w:val="0"/>
    <w:pPr>
      <w:widowControl w:val="0"/>
      <w:spacing w:line="560" w:lineRule="exact"/>
      <w:jc w:val="both"/>
    </w:pPr>
    <w:rPr>
      <w:rFonts w:ascii="Times New Roman" w:hAnsi="Times New Roman" w:eastAsia="宋体" w:cs="Times New Roman"/>
      <w:kern w:val="2"/>
      <w:sz w:val="21"/>
      <w:lang w:val="en-US" w:eastAsia="zh-CN" w:bidi="ar-SA"/>
    </w:rPr>
  </w:style>
  <w:style w:type="paragraph" w:customStyle="1" w:styleId="807">
    <w:name w:val="样式 ˎ̥ 小五 灰色-80% 居中 段前: 5 磅 段后: 5 磅"/>
    <w:basedOn w:val="1"/>
    <w:qFormat/>
    <w:uiPriority w:val="0"/>
    <w:pPr>
      <w:suppressAutoHyphens/>
      <w:adjustRightInd/>
      <w:snapToGrid/>
      <w:spacing w:line="240" w:lineRule="auto"/>
      <w:jc w:val="center"/>
    </w:pPr>
    <w:rPr>
      <w:rFonts w:ascii="ˎ̥" w:hAnsi="ˎ̥"/>
      <w:color w:val="333333"/>
      <w:kern w:val="0"/>
      <w:sz w:val="18"/>
      <w:szCs w:val="20"/>
      <w:lang w:eastAsia="ar-SA"/>
    </w:rPr>
  </w:style>
  <w:style w:type="paragraph" w:customStyle="1" w:styleId="808">
    <w:name w:val="xl34"/>
    <w:basedOn w:val="1"/>
    <w:qFormat/>
    <w:uiPriority w:val="0"/>
    <w:pPr>
      <w:widowControl/>
      <w:pBdr>
        <w:top w:val="single" w:color="auto" w:sz="8" w:space="0"/>
        <w:bottom w:val="single" w:color="auto" w:sz="8" w:space="0"/>
      </w:pBdr>
      <w:adjustRightInd/>
      <w:snapToGrid/>
      <w:spacing w:before="100" w:beforeAutospacing="1" w:after="100" w:afterAutospacing="1" w:line="240" w:lineRule="auto"/>
      <w:jc w:val="center"/>
    </w:pPr>
    <w:rPr>
      <w:rFonts w:hint="eastAsia" w:ascii="仿宋_GB2312" w:hAnsi="Arial Unicode MS" w:eastAsia="仿宋_GB2312"/>
      <w:kern w:val="0"/>
      <w:sz w:val="21"/>
      <w:szCs w:val="20"/>
    </w:rPr>
  </w:style>
  <w:style w:type="paragraph" w:customStyle="1" w:styleId="809">
    <w:name w:val="xl480"/>
    <w:basedOn w:val="1"/>
    <w:qFormat/>
    <w:uiPriority w:val="0"/>
    <w:pPr>
      <w:widowControl/>
      <w:pBdr>
        <w:top w:val="single" w:color="auto" w:sz="4" w:space="0"/>
        <w:left w:val="single" w:color="000000" w:sz="4" w:space="0"/>
        <w:bottom w:val="single" w:color="000000" w:sz="4" w:space="0"/>
        <w:right w:val="single" w:color="auto" w:sz="8" w:space="0"/>
      </w:pBdr>
      <w:shd w:val="clear" w:color="FFFFFF" w:fill="FFFF00"/>
      <w:adjustRightInd/>
      <w:snapToGrid/>
      <w:spacing w:before="100" w:beforeAutospacing="1" w:after="100" w:afterAutospacing="1" w:line="240" w:lineRule="auto"/>
      <w:jc w:val="center"/>
    </w:pPr>
    <w:rPr>
      <w:rFonts w:hAnsi="宋体"/>
      <w:b/>
      <w:kern w:val="0"/>
      <w:sz w:val="20"/>
      <w:szCs w:val="20"/>
    </w:rPr>
  </w:style>
  <w:style w:type="paragraph" w:customStyle="1" w:styleId="810">
    <w:name w:val="xl120"/>
    <w:basedOn w:val="1"/>
    <w:qFormat/>
    <w:uiPriority w:val="0"/>
    <w:pPr>
      <w:widowControl/>
      <w:pBdr>
        <w:top w:val="single" w:color="auto" w:sz="8" w:space="0"/>
        <w:bottom w:val="single" w:color="auto" w:sz="8" w:space="0"/>
        <w:right w:val="single" w:color="000000" w:sz="8" w:space="0"/>
      </w:pBdr>
      <w:adjustRightInd/>
      <w:snapToGrid/>
      <w:spacing w:before="100" w:beforeAutospacing="1" w:after="100" w:afterAutospacing="1" w:line="240" w:lineRule="auto"/>
      <w:textAlignment w:val="top"/>
    </w:pPr>
    <w:rPr>
      <w:rFonts w:ascii="楷体_GB2312" w:hAnsi="宋体" w:eastAsia="楷体_GB2312"/>
      <w:b/>
      <w:kern w:val="0"/>
      <w:sz w:val="21"/>
      <w:szCs w:val="20"/>
    </w:rPr>
  </w:style>
  <w:style w:type="paragraph" w:customStyle="1" w:styleId="811">
    <w:name w:val="xl6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ascii="Times New Roman" w:hAnsi="Times New Roman"/>
      <w:b/>
      <w:kern w:val="0"/>
      <w:szCs w:val="20"/>
    </w:rPr>
  </w:style>
  <w:style w:type="paragraph" w:customStyle="1" w:styleId="812">
    <w:name w:val="xl131"/>
    <w:basedOn w:val="1"/>
    <w:qFormat/>
    <w:uiPriority w:val="0"/>
    <w:pPr>
      <w:widowControl/>
      <w:pBdr>
        <w:top w:val="single" w:color="auto" w:sz="8" w:space="0"/>
        <w:bottom w:val="single" w:color="auto" w:sz="8" w:space="0"/>
        <w:right w:val="single" w:color="auto" w:sz="8" w:space="0"/>
      </w:pBdr>
      <w:adjustRightInd/>
      <w:snapToGrid/>
      <w:spacing w:before="100" w:beforeAutospacing="1" w:after="100" w:afterAutospacing="1" w:line="240" w:lineRule="auto"/>
      <w:jc w:val="center"/>
      <w:textAlignment w:val="bottom"/>
    </w:pPr>
    <w:rPr>
      <w:rFonts w:ascii="楷体_GB2312" w:hAnsi="宋体" w:eastAsia="楷体_GB2312"/>
      <w:kern w:val="0"/>
      <w:sz w:val="21"/>
      <w:szCs w:val="20"/>
    </w:rPr>
  </w:style>
  <w:style w:type="paragraph" w:customStyle="1" w:styleId="813">
    <w:name w:val="xl483"/>
    <w:basedOn w:val="1"/>
    <w:qFormat/>
    <w:uiPriority w:val="0"/>
    <w:pPr>
      <w:widowControl/>
      <w:pBdr>
        <w:top w:val="single" w:color="000000" w:sz="4" w:space="0"/>
        <w:left w:val="single" w:color="auto" w:sz="8" w:space="0"/>
        <w:bottom w:val="single" w:color="000000" w:sz="4" w:space="0"/>
        <w:right w:val="single" w:color="000000" w:sz="4" w:space="0"/>
      </w:pBdr>
      <w:adjustRightInd/>
      <w:snapToGrid/>
      <w:spacing w:before="100" w:beforeAutospacing="1" w:after="100" w:afterAutospacing="1" w:line="240" w:lineRule="auto"/>
      <w:jc w:val="center"/>
    </w:pPr>
    <w:rPr>
      <w:rFonts w:hAnsi="宋体"/>
      <w:kern w:val="0"/>
      <w:sz w:val="20"/>
      <w:szCs w:val="20"/>
    </w:rPr>
  </w:style>
  <w:style w:type="paragraph" w:customStyle="1" w:styleId="814">
    <w:name w:val="样式 正文 + 首行缩进:  2 字符 行距: 单倍行距"/>
    <w:basedOn w:val="1"/>
    <w:qFormat/>
    <w:uiPriority w:val="0"/>
    <w:pPr>
      <w:adjustRightInd/>
      <w:snapToGrid/>
      <w:spacing w:line="240" w:lineRule="auto"/>
      <w:ind w:firstLine="622" w:firstLineChars="200"/>
    </w:pPr>
    <w:rPr>
      <w:rFonts w:ascii="Times New Roman" w:hAnsi="Times New Roman" w:eastAsia="仿宋_GB2312"/>
      <w:sz w:val="32"/>
      <w:szCs w:val="20"/>
    </w:rPr>
  </w:style>
  <w:style w:type="paragraph" w:customStyle="1" w:styleId="815">
    <w:name w:val="xl492"/>
    <w:basedOn w:val="1"/>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line="240" w:lineRule="auto"/>
      <w:jc w:val="center"/>
    </w:pPr>
    <w:rPr>
      <w:rFonts w:hAnsi="宋体"/>
      <w:kern w:val="0"/>
      <w:sz w:val="20"/>
      <w:szCs w:val="20"/>
    </w:rPr>
  </w:style>
  <w:style w:type="paragraph" w:customStyle="1" w:styleId="816">
    <w:name w:val="文章标题"/>
    <w:basedOn w:val="84"/>
    <w:next w:val="84"/>
    <w:qFormat/>
    <w:uiPriority w:val="0"/>
    <w:pPr>
      <w:widowControl/>
      <w:tabs>
        <w:tab w:val="left" w:pos="0"/>
      </w:tabs>
      <w:adjustRightInd/>
      <w:spacing w:line="240" w:lineRule="auto"/>
    </w:pPr>
    <w:rPr>
      <w:rFonts w:ascii="宋体" w:hAnsi="宋体"/>
    </w:rPr>
  </w:style>
  <w:style w:type="paragraph" w:customStyle="1" w:styleId="817">
    <w:name w:val="注×："/>
    <w:qFormat/>
    <w:uiPriority w:val="0"/>
    <w:pPr>
      <w:widowControl w:val="0"/>
      <w:tabs>
        <w:tab w:val="left" w:pos="63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818">
    <w:name w:val="xl5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textAlignment w:val="center"/>
    </w:pPr>
    <w:rPr>
      <w:rFonts w:ascii="Times New Roman" w:hAnsi="Times New Roman"/>
      <w:kern w:val="0"/>
      <w:szCs w:val="20"/>
    </w:rPr>
  </w:style>
  <w:style w:type="paragraph" w:customStyle="1" w:styleId="819">
    <w:name w:val="纯文本1"/>
    <w:basedOn w:val="1"/>
    <w:qFormat/>
    <w:uiPriority w:val="0"/>
    <w:pPr>
      <w:widowControl/>
      <w:adjustRightInd/>
      <w:snapToGrid/>
      <w:spacing w:line="500" w:lineRule="exact"/>
      <w:ind w:firstLine="480" w:firstLineChars="200"/>
      <w:jc w:val="center"/>
    </w:pPr>
    <w:rPr>
      <w:rFonts w:hAnsi="宋体"/>
      <w:kern w:val="0"/>
      <w:szCs w:val="20"/>
    </w:rPr>
  </w:style>
  <w:style w:type="paragraph" w:customStyle="1" w:styleId="820">
    <w:name w:val="xl113"/>
    <w:basedOn w:val="1"/>
    <w:qFormat/>
    <w:uiPriority w:val="0"/>
    <w:pPr>
      <w:widowControl/>
      <w:adjustRightInd/>
      <w:snapToGrid/>
      <w:spacing w:before="100" w:beforeAutospacing="1" w:after="100" w:afterAutospacing="1" w:line="240" w:lineRule="auto"/>
      <w:jc w:val="center"/>
      <w:textAlignment w:val="bottom"/>
    </w:pPr>
    <w:rPr>
      <w:rFonts w:ascii="楷体_GB2312" w:hAnsi="宋体" w:eastAsia="楷体_GB2312"/>
      <w:kern w:val="0"/>
      <w:sz w:val="21"/>
      <w:szCs w:val="20"/>
    </w:rPr>
  </w:style>
  <w:style w:type="paragraph" w:customStyle="1" w:styleId="821">
    <w:name w:val="附录五级条标题"/>
    <w:basedOn w:val="688"/>
    <w:next w:val="1"/>
    <w:qFormat/>
    <w:uiPriority w:val="0"/>
    <w:pPr>
      <w:tabs>
        <w:tab w:val="left" w:pos="2472"/>
        <w:tab w:val="left" w:pos="2940"/>
        <w:tab w:val="clear" w:pos="2260"/>
      </w:tabs>
      <w:ind w:left="2472"/>
      <w:outlineLvl w:val="6"/>
    </w:pPr>
  </w:style>
  <w:style w:type="paragraph" w:customStyle="1" w:styleId="822">
    <w:name w:val="Normal1"/>
    <w:basedOn w:val="3"/>
    <w:next w:val="3"/>
    <w:qFormat/>
    <w:uiPriority w:val="0"/>
    <w:pPr>
      <w:keepNext w:val="0"/>
      <w:keepLines w:val="0"/>
      <w:tabs>
        <w:tab w:val="left" w:pos="360"/>
        <w:tab w:val="left" w:pos="425"/>
      </w:tabs>
      <w:snapToGrid/>
      <w:ind w:left="360" w:hanging="360"/>
      <w:jc w:val="left"/>
      <w:textAlignment w:val="baseline"/>
    </w:pPr>
    <w:rPr>
      <w:rFonts w:hAnsi="宋体"/>
      <w:bCs w:val="0"/>
      <w:kern w:val="0"/>
      <w:sz w:val="24"/>
      <w:szCs w:val="20"/>
    </w:rPr>
  </w:style>
  <w:style w:type="paragraph" w:customStyle="1" w:styleId="823">
    <w:name w:val="xl499"/>
    <w:basedOn w:val="1"/>
    <w:qFormat/>
    <w:uiPriority w:val="0"/>
    <w:pPr>
      <w:widowControl/>
      <w:pBdr>
        <w:left w:val="single" w:color="000000" w:sz="4" w:space="0"/>
        <w:bottom w:val="single" w:color="000000" w:sz="4" w:space="0"/>
        <w:right w:val="single" w:color="000000" w:sz="4" w:space="0"/>
      </w:pBdr>
      <w:adjustRightInd/>
      <w:snapToGrid/>
      <w:spacing w:before="100" w:beforeAutospacing="1" w:after="100" w:afterAutospacing="1" w:line="240" w:lineRule="auto"/>
      <w:jc w:val="left"/>
    </w:pPr>
    <w:rPr>
      <w:rFonts w:hAnsi="宋体"/>
      <w:kern w:val="0"/>
      <w:sz w:val="20"/>
      <w:szCs w:val="20"/>
    </w:rPr>
  </w:style>
  <w:style w:type="paragraph" w:customStyle="1" w:styleId="824">
    <w:name w:val="xl506"/>
    <w:basedOn w:val="1"/>
    <w:qFormat/>
    <w:uiPriority w:val="0"/>
    <w:pPr>
      <w:widowControl/>
      <w:adjustRightInd/>
      <w:snapToGrid/>
      <w:spacing w:before="100" w:beforeAutospacing="1" w:after="100" w:afterAutospacing="1" w:line="240" w:lineRule="auto"/>
      <w:jc w:val="left"/>
    </w:pPr>
    <w:rPr>
      <w:rFonts w:hAnsi="宋体"/>
      <w:color w:val="000000"/>
      <w:kern w:val="0"/>
      <w:sz w:val="22"/>
      <w:szCs w:val="20"/>
    </w:rPr>
  </w:style>
  <w:style w:type="paragraph" w:customStyle="1" w:styleId="825">
    <w:name w:val="xl127"/>
    <w:basedOn w:val="1"/>
    <w:qFormat/>
    <w:uiPriority w:val="0"/>
    <w:pPr>
      <w:widowControl/>
      <w:pBdr>
        <w:top w:val="single" w:color="auto" w:sz="4" w:space="0"/>
        <w:bottom w:val="single" w:color="auto" w:sz="8" w:space="0"/>
      </w:pBdr>
      <w:adjustRightInd/>
      <w:snapToGrid/>
      <w:spacing w:before="100" w:beforeAutospacing="1" w:after="100" w:afterAutospacing="1" w:line="240" w:lineRule="auto"/>
      <w:textAlignment w:val="top"/>
    </w:pPr>
    <w:rPr>
      <w:rFonts w:ascii="楷体_GB2312" w:hAnsi="宋体" w:eastAsia="楷体_GB2312"/>
      <w:b/>
      <w:kern w:val="0"/>
      <w:sz w:val="21"/>
      <w:szCs w:val="20"/>
    </w:rPr>
  </w:style>
  <w:style w:type="paragraph" w:customStyle="1" w:styleId="826">
    <w:name w:val="font8"/>
    <w:basedOn w:val="1"/>
    <w:qFormat/>
    <w:uiPriority w:val="0"/>
    <w:pPr>
      <w:widowControl/>
      <w:adjustRightInd/>
      <w:snapToGrid/>
      <w:spacing w:before="100" w:beforeAutospacing="1" w:after="100" w:afterAutospacing="1" w:line="240" w:lineRule="auto"/>
      <w:jc w:val="left"/>
    </w:pPr>
    <w:rPr>
      <w:rFonts w:ascii="楷体_GB2312" w:hAnsi="宋体" w:eastAsia="楷体_GB2312"/>
      <w:color w:val="000000"/>
      <w:kern w:val="0"/>
      <w:sz w:val="21"/>
      <w:szCs w:val="20"/>
    </w:rPr>
  </w:style>
  <w:style w:type="paragraph" w:customStyle="1" w:styleId="827">
    <w:name w:val="样式 标题 4 + (西文) Times New Roman (中文) +中文标题 居中 左侧:  0 厘米 首行缩进:..."/>
    <w:basedOn w:val="6"/>
    <w:qFormat/>
    <w:uiPriority w:val="0"/>
    <w:pPr>
      <w:adjustRightInd/>
      <w:snapToGrid/>
      <w:spacing w:before="120" w:after="120" w:line="360" w:lineRule="auto"/>
      <w:ind w:right="-82" w:rightChars="-82" w:firstLine="562" w:firstLineChars="200"/>
      <w:jc w:val="left"/>
    </w:pPr>
    <w:rPr>
      <w:rFonts w:ascii="Times New Roman" w:hAnsi="Times New Roman" w:eastAsia="宋体" w:cs="Times New Roman"/>
      <w:bCs w:val="0"/>
      <w:szCs w:val="20"/>
    </w:rPr>
  </w:style>
  <w:style w:type="paragraph" w:customStyle="1" w:styleId="828">
    <w:name w:val="图表脚注"/>
    <w:next w:val="476"/>
    <w:qFormat/>
    <w:uiPriority w:val="0"/>
    <w:pPr>
      <w:numPr>
        <w:ilvl w:val="5"/>
        <w:numId w:val="14"/>
      </w:numPr>
      <w:tabs>
        <w:tab w:val="left" w:pos="2700"/>
        <w:tab w:val="left" w:pos="2940"/>
      </w:tabs>
      <w:spacing w:line="560" w:lineRule="exact"/>
      <w:ind w:left="300" w:leftChars="200" w:hanging="100" w:hangingChars="100"/>
      <w:jc w:val="both"/>
    </w:pPr>
    <w:rPr>
      <w:rFonts w:ascii="宋体" w:hAnsi="Times New Roman" w:eastAsia="宋体" w:cs="Times New Roman"/>
      <w:sz w:val="18"/>
      <w:lang w:val="en-US" w:eastAsia="zh-CN" w:bidi="ar-SA"/>
    </w:rPr>
  </w:style>
  <w:style w:type="paragraph" w:customStyle="1" w:styleId="829">
    <w:name w:val="xl90"/>
    <w:basedOn w:val="1"/>
    <w:qFormat/>
    <w:uiPriority w:val="0"/>
    <w:pPr>
      <w:widowControl/>
      <w:pBdr>
        <w:top w:val="single" w:color="auto" w:sz="8" w:space="0"/>
        <w:left w:val="single" w:color="auto" w:sz="8" w:space="0"/>
        <w:bottom w:val="single" w:color="auto" w:sz="8" w:space="0"/>
        <w:right w:val="single" w:color="auto" w:sz="8" w:space="0"/>
      </w:pBdr>
      <w:adjustRightInd/>
      <w:snapToGrid/>
      <w:spacing w:before="100" w:beforeAutospacing="1" w:after="100" w:afterAutospacing="1" w:line="240" w:lineRule="auto"/>
      <w:jc w:val="center"/>
      <w:textAlignment w:val="bottom"/>
    </w:pPr>
    <w:rPr>
      <w:rFonts w:ascii="楷体_GB2312" w:hAnsi="宋体" w:eastAsia="楷体_GB2312"/>
      <w:kern w:val="0"/>
      <w:sz w:val="21"/>
      <w:szCs w:val="20"/>
    </w:rPr>
  </w:style>
  <w:style w:type="paragraph" w:customStyle="1" w:styleId="830">
    <w:name w:val="CM4"/>
    <w:basedOn w:val="145"/>
    <w:next w:val="145"/>
    <w:qFormat/>
    <w:uiPriority w:val="0"/>
    <w:pPr>
      <w:spacing w:line="468" w:lineRule="atLeast"/>
    </w:pPr>
    <w:rPr>
      <w:rFonts w:ascii="黑体" w:hAnsi="Times New Roman" w:eastAsia="黑体" w:cs="Times New Roman"/>
      <w:color w:val="auto"/>
      <w:szCs w:val="20"/>
    </w:rPr>
  </w:style>
  <w:style w:type="paragraph" w:customStyle="1" w:styleId="831">
    <w:name w:val="xl489"/>
    <w:basedOn w:val="1"/>
    <w:qFormat/>
    <w:uiPriority w:val="0"/>
    <w:pPr>
      <w:widowControl/>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line="240" w:lineRule="auto"/>
      <w:jc w:val="center"/>
    </w:pPr>
    <w:rPr>
      <w:rFonts w:hAnsi="宋体"/>
      <w:kern w:val="0"/>
      <w:sz w:val="20"/>
      <w:szCs w:val="20"/>
    </w:rPr>
  </w:style>
  <w:style w:type="paragraph" w:customStyle="1" w:styleId="832">
    <w:name w:val="Char Char Char Char Char Char Char Char1 Char Char Char Char"/>
    <w:basedOn w:val="1"/>
    <w:qFormat/>
    <w:uiPriority w:val="0"/>
    <w:pPr>
      <w:adjustRightInd/>
      <w:spacing w:line="360" w:lineRule="auto"/>
      <w:ind w:firstLine="200" w:firstLineChars="200"/>
    </w:pPr>
    <w:rPr>
      <w:rFonts w:ascii="Times New Roman" w:hAnsi="Times New Roman" w:eastAsia="仿宋_GB2312"/>
      <w:szCs w:val="20"/>
    </w:rPr>
  </w:style>
  <w:style w:type="paragraph" w:customStyle="1" w:styleId="833">
    <w:name w:val="默认段落字体 Para Char Char Char Char Char Char Char Char Char Char Char Char Char"/>
    <w:basedOn w:val="1"/>
    <w:qFormat/>
    <w:uiPriority w:val="0"/>
    <w:pPr>
      <w:shd w:val="clear" w:color="auto" w:fill="000080"/>
      <w:adjustRightInd/>
      <w:snapToGrid/>
      <w:spacing w:line="240" w:lineRule="auto"/>
    </w:pPr>
    <w:rPr>
      <w:rFonts w:ascii="Times New Roman" w:hAnsi="Times New Roman"/>
      <w:sz w:val="21"/>
      <w:szCs w:val="20"/>
      <w:shd w:val="clear" w:color="auto" w:fill="000080"/>
    </w:rPr>
  </w:style>
  <w:style w:type="paragraph" w:customStyle="1" w:styleId="834">
    <w:name w:val="Char Char91"/>
    <w:basedOn w:val="1"/>
    <w:qFormat/>
    <w:uiPriority w:val="0"/>
    <w:pPr>
      <w:widowControl/>
      <w:adjustRightInd/>
      <w:snapToGrid/>
      <w:spacing w:after="160" w:line="240" w:lineRule="exact"/>
      <w:jc w:val="center"/>
    </w:pPr>
    <w:rPr>
      <w:rFonts w:hAnsi="宋体"/>
      <w:b/>
      <w:kern w:val="0"/>
      <w:sz w:val="30"/>
      <w:szCs w:val="20"/>
      <w:lang w:eastAsia="en-US"/>
    </w:rPr>
  </w:style>
  <w:style w:type="paragraph" w:customStyle="1" w:styleId="835">
    <w:name w:val="xl110"/>
    <w:basedOn w:val="1"/>
    <w:qFormat/>
    <w:uiPriority w:val="0"/>
    <w:pPr>
      <w:widowControl/>
      <w:pBdr>
        <w:left w:val="single" w:color="auto" w:sz="8" w:space="0"/>
      </w:pBdr>
      <w:adjustRightInd/>
      <w:snapToGrid/>
      <w:spacing w:before="100" w:beforeAutospacing="1" w:after="100" w:afterAutospacing="1" w:line="240" w:lineRule="auto"/>
      <w:jc w:val="center"/>
      <w:textAlignment w:val="bottom"/>
    </w:pPr>
    <w:rPr>
      <w:rFonts w:ascii="楷体_GB2312" w:hAnsi="宋体" w:eastAsia="楷体_GB2312"/>
      <w:kern w:val="0"/>
      <w:sz w:val="21"/>
      <w:szCs w:val="20"/>
    </w:rPr>
  </w:style>
  <w:style w:type="paragraph" w:customStyle="1" w:styleId="836">
    <w:name w:val="标题 1 + Times New Roman"/>
    <w:basedOn w:val="3"/>
    <w:qFormat/>
    <w:uiPriority w:val="0"/>
    <w:pPr>
      <w:keepNext w:val="0"/>
      <w:keepLines w:val="0"/>
      <w:tabs>
        <w:tab w:val="left" w:pos="425"/>
        <w:tab w:val="left" w:pos="840"/>
      </w:tabs>
      <w:adjustRightInd/>
      <w:spacing w:beforeLines="50" w:afterLines="50"/>
    </w:pPr>
    <w:rPr>
      <w:rFonts w:ascii="Times New Roman" w:hAnsi="Times New Roman" w:eastAsia="黑体"/>
      <w:b w:val="0"/>
      <w:bCs w:val="0"/>
      <w:sz w:val="32"/>
      <w:szCs w:val="20"/>
    </w:rPr>
  </w:style>
  <w:style w:type="paragraph" w:customStyle="1" w:styleId="837">
    <w:name w:val="简单回函地址"/>
    <w:basedOn w:val="1"/>
    <w:qFormat/>
    <w:uiPriority w:val="0"/>
    <w:pPr>
      <w:adjustRightInd/>
      <w:snapToGrid/>
      <w:spacing w:line="240" w:lineRule="auto"/>
    </w:pPr>
    <w:rPr>
      <w:rFonts w:ascii="Times New Roman" w:hAnsi="Times New Roman"/>
      <w:sz w:val="21"/>
      <w:szCs w:val="20"/>
    </w:rPr>
  </w:style>
  <w:style w:type="paragraph" w:customStyle="1" w:styleId="838">
    <w:name w:val="正文文本缩进11"/>
    <w:basedOn w:val="1"/>
    <w:qFormat/>
    <w:uiPriority w:val="0"/>
    <w:pPr>
      <w:adjustRightInd/>
      <w:snapToGrid/>
      <w:spacing w:after="120" w:line="240" w:lineRule="auto"/>
      <w:ind w:left="420" w:leftChars="200"/>
    </w:pPr>
    <w:rPr>
      <w:rFonts w:ascii="Times New Roman" w:hAnsi="Times New Roman"/>
      <w:sz w:val="21"/>
      <w:szCs w:val="20"/>
    </w:rPr>
  </w:style>
  <w:style w:type="paragraph" w:customStyle="1" w:styleId="839">
    <w:name w:val="xl45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840">
    <w:name w:val="xl117"/>
    <w:basedOn w:val="1"/>
    <w:qFormat/>
    <w:uiPriority w:val="0"/>
    <w:pPr>
      <w:widowControl/>
      <w:pBdr>
        <w:bottom w:val="single" w:color="auto" w:sz="8" w:space="0"/>
      </w:pBdr>
      <w:adjustRightInd/>
      <w:snapToGrid/>
      <w:spacing w:before="100" w:beforeAutospacing="1" w:after="100" w:afterAutospacing="1" w:line="240" w:lineRule="auto"/>
      <w:jc w:val="center"/>
    </w:pPr>
    <w:rPr>
      <w:rFonts w:hAnsi="宋体"/>
      <w:b/>
      <w:kern w:val="0"/>
      <w:szCs w:val="20"/>
    </w:rPr>
  </w:style>
  <w:style w:type="paragraph" w:customStyle="1" w:styleId="841">
    <w:name w:val="xl458"/>
    <w:basedOn w:val="1"/>
    <w:qFormat/>
    <w:uiPriority w:val="0"/>
    <w:pPr>
      <w:widowControl/>
      <w:pBdr>
        <w:left w:val="single" w:color="000000" w:sz="4" w:space="0"/>
        <w:bottom w:val="single" w:color="000000" w:sz="4" w:space="0"/>
        <w:right w:val="single" w:color="auto" w:sz="8" w:space="0"/>
      </w:pBdr>
      <w:shd w:val="clear" w:color="FFFFFF" w:fill="FFFF00"/>
      <w:adjustRightInd/>
      <w:snapToGrid/>
      <w:spacing w:before="100" w:beforeAutospacing="1" w:after="100" w:afterAutospacing="1" w:line="240" w:lineRule="auto"/>
      <w:jc w:val="center"/>
    </w:pPr>
    <w:rPr>
      <w:rFonts w:hAnsi="宋体"/>
      <w:b/>
      <w:kern w:val="0"/>
      <w:sz w:val="20"/>
      <w:szCs w:val="20"/>
    </w:rPr>
  </w:style>
  <w:style w:type="paragraph" w:customStyle="1" w:styleId="842">
    <w:name w:val="xl95"/>
    <w:basedOn w:val="1"/>
    <w:qFormat/>
    <w:uiPriority w:val="0"/>
    <w:pPr>
      <w:widowControl/>
      <w:pBdr>
        <w:top w:val="single" w:color="auto" w:sz="8" w:space="0"/>
        <w:left w:val="single" w:color="auto" w:sz="8" w:space="0"/>
        <w:bottom w:val="single" w:color="auto" w:sz="8" w:space="0"/>
        <w:right w:val="single" w:color="auto" w:sz="8" w:space="0"/>
      </w:pBdr>
      <w:adjustRightInd/>
      <w:snapToGrid/>
      <w:spacing w:before="100" w:beforeAutospacing="1" w:after="100" w:afterAutospacing="1" w:line="240" w:lineRule="auto"/>
      <w:jc w:val="center"/>
      <w:textAlignment w:val="bottom"/>
    </w:pPr>
    <w:rPr>
      <w:rFonts w:ascii="Times New Roman" w:hAnsi="Times New Roman"/>
      <w:kern w:val="0"/>
      <w:sz w:val="21"/>
      <w:szCs w:val="20"/>
    </w:rPr>
  </w:style>
  <w:style w:type="paragraph" w:customStyle="1" w:styleId="843">
    <w:name w:val="xl71"/>
    <w:basedOn w:val="1"/>
    <w:link w:val="1046"/>
    <w:qFormat/>
    <w:uiPriority w:val="0"/>
    <w:pPr>
      <w:widowControl/>
      <w:pBdr>
        <w:top w:val="single" w:color="000000" w:sz="4" w:space="0"/>
        <w:left w:val="single" w:color="000000" w:sz="4" w:space="0"/>
        <w:bottom w:val="single" w:color="000000" w:sz="8" w:space="0"/>
        <w:right w:val="single" w:color="000000" w:sz="4" w:space="0"/>
      </w:pBdr>
      <w:shd w:val="clear" w:color="FFFFFF" w:fill="FFFFFF"/>
      <w:adjustRightInd/>
      <w:snapToGrid/>
      <w:spacing w:before="100" w:beforeAutospacing="1" w:after="100" w:afterAutospacing="1" w:line="240" w:lineRule="auto"/>
      <w:jc w:val="right"/>
      <w:textAlignment w:val="center"/>
    </w:pPr>
    <w:rPr>
      <w:rFonts w:hAnsi="宋体"/>
      <w:color w:val="000000"/>
      <w:kern w:val="0"/>
      <w:szCs w:val="20"/>
    </w:rPr>
  </w:style>
  <w:style w:type="paragraph" w:customStyle="1" w:styleId="844">
    <w:name w:val="标题2 带编号"/>
    <w:basedOn w:val="4"/>
    <w:next w:val="1"/>
    <w:qFormat/>
    <w:uiPriority w:val="0"/>
    <w:pPr>
      <w:tabs>
        <w:tab w:val="left" w:pos="360"/>
      </w:tabs>
      <w:adjustRightInd/>
      <w:snapToGrid/>
    </w:pPr>
    <w:rPr>
      <w:rFonts w:ascii="Times New Roman" w:hAnsi="Times New Roman" w:eastAsia="黑体"/>
      <w:bCs w:val="0"/>
      <w:kern w:val="2"/>
      <w:sz w:val="28"/>
      <w:szCs w:val="20"/>
    </w:rPr>
  </w:style>
  <w:style w:type="paragraph" w:customStyle="1" w:styleId="845">
    <w:name w:val="xl44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left"/>
    </w:pPr>
    <w:rPr>
      <w:rFonts w:hAnsi="宋体"/>
      <w:kern w:val="0"/>
      <w:sz w:val="20"/>
      <w:szCs w:val="20"/>
    </w:rPr>
  </w:style>
  <w:style w:type="paragraph" w:customStyle="1" w:styleId="846">
    <w:name w:val="xl87"/>
    <w:basedOn w:val="1"/>
    <w:qFormat/>
    <w:uiPriority w:val="0"/>
    <w:pPr>
      <w:widowControl/>
      <w:pBdr>
        <w:bottom w:val="single" w:color="auto" w:sz="8" w:space="0"/>
      </w:pBdr>
      <w:adjustRightInd/>
      <w:snapToGrid/>
      <w:spacing w:before="100" w:beforeAutospacing="1" w:after="100" w:afterAutospacing="1" w:line="240" w:lineRule="auto"/>
      <w:jc w:val="center"/>
      <w:textAlignment w:val="bottom"/>
    </w:pPr>
    <w:rPr>
      <w:rFonts w:ascii="楷体_GB2312" w:hAnsi="宋体" w:eastAsia="楷体_GB2312"/>
      <w:kern w:val="0"/>
      <w:sz w:val="21"/>
      <w:szCs w:val="20"/>
    </w:rPr>
  </w:style>
  <w:style w:type="paragraph" w:customStyle="1" w:styleId="847">
    <w:name w:val="样式 5正文 + 首行缩进:  2 字符"/>
    <w:basedOn w:val="1"/>
    <w:qFormat/>
    <w:uiPriority w:val="0"/>
    <w:pPr>
      <w:adjustRightInd/>
      <w:snapToGrid/>
      <w:spacing w:line="360" w:lineRule="auto"/>
      <w:ind w:firstLine="200" w:firstLineChars="200"/>
    </w:pPr>
    <w:rPr>
      <w:rFonts w:ascii="Times New Roman" w:hAnsi="Times New Roman" w:eastAsia="仿宋_GB2312"/>
      <w:sz w:val="28"/>
      <w:szCs w:val="20"/>
    </w:rPr>
  </w:style>
  <w:style w:type="paragraph" w:customStyle="1" w:styleId="848">
    <w:name w:val="xl509"/>
    <w:basedOn w:val="1"/>
    <w:qFormat/>
    <w:uiPriority w:val="0"/>
    <w:pPr>
      <w:widowControl/>
      <w:pBdr>
        <w:left w:val="single" w:color="000000" w:sz="4" w:space="0"/>
        <w:right w:val="single" w:color="000000" w:sz="4" w:space="0"/>
      </w:pBdr>
      <w:adjustRightInd/>
      <w:snapToGrid/>
      <w:spacing w:before="100" w:beforeAutospacing="1" w:after="100" w:afterAutospacing="1" w:line="240" w:lineRule="auto"/>
      <w:jc w:val="left"/>
    </w:pPr>
    <w:rPr>
      <w:rFonts w:hAnsi="宋体"/>
      <w:kern w:val="0"/>
      <w:sz w:val="20"/>
      <w:szCs w:val="20"/>
    </w:rPr>
  </w:style>
  <w:style w:type="paragraph" w:customStyle="1" w:styleId="849">
    <w:name w:val="样式 样式2 + 段前: 0.5 行 段后: 0.5 行"/>
    <w:basedOn w:val="317"/>
    <w:qFormat/>
    <w:uiPriority w:val="0"/>
    <w:pPr>
      <w:tabs>
        <w:tab w:val="clear" w:pos="454"/>
      </w:tabs>
      <w:snapToGrid w:val="0"/>
      <w:spacing w:beforeLines="50" w:afterLines="50" w:line="360" w:lineRule="auto"/>
      <w:ind w:firstLine="200" w:firstLineChars="200"/>
      <w:textAlignment w:val="auto"/>
    </w:pPr>
    <w:rPr>
      <w:rFonts w:ascii="Times New Roman" w:eastAsia="仿宋_GB2312"/>
      <w:sz w:val="24"/>
    </w:rPr>
  </w:style>
  <w:style w:type="paragraph" w:customStyle="1" w:styleId="850">
    <w:name w:val="表眉"/>
    <w:basedOn w:val="1"/>
    <w:qFormat/>
    <w:uiPriority w:val="0"/>
    <w:pPr>
      <w:adjustRightInd/>
      <w:spacing w:line="360" w:lineRule="auto"/>
      <w:jc w:val="center"/>
    </w:pPr>
    <w:rPr>
      <w:rFonts w:ascii="Times New Roman" w:hAnsi="Times New Roman"/>
      <w:b/>
      <w:position w:val="-6"/>
      <w:sz w:val="21"/>
      <w:szCs w:val="20"/>
    </w:rPr>
  </w:style>
  <w:style w:type="paragraph" w:customStyle="1" w:styleId="851">
    <w:name w:val="Char Char Char Char Char Char Char"/>
    <w:basedOn w:val="1"/>
    <w:qFormat/>
    <w:uiPriority w:val="0"/>
    <w:pPr>
      <w:adjustRightInd/>
      <w:spacing w:line="360" w:lineRule="auto"/>
      <w:ind w:firstLine="200" w:firstLineChars="200"/>
    </w:pPr>
    <w:rPr>
      <w:rFonts w:ascii="Times New Roman" w:hAnsi="Times New Roman" w:eastAsia="仿宋_GB2312"/>
      <w:szCs w:val="20"/>
    </w:rPr>
  </w:style>
  <w:style w:type="paragraph" w:customStyle="1" w:styleId="852">
    <w:name w:val="xl494"/>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adjustRightInd/>
      <w:snapToGrid/>
      <w:spacing w:before="100" w:beforeAutospacing="1" w:after="100" w:afterAutospacing="1" w:line="240" w:lineRule="auto"/>
      <w:jc w:val="left"/>
    </w:pPr>
    <w:rPr>
      <w:rFonts w:hAnsi="宋体"/>
      <w:kern w:val="0"/>
      <w:sz w:val="20"/>
      <w:szCs w:val="20"/>
    </w:rPr>
  </w:style>
  <w:style w:type="paragraph" w:customStyle="1" w:styleId="853">
    <w:name w:val="样式 标题 1 + 首行缩进:  1.06 厘米"/>
    <w:basedOn w:val="3"/>
    <w:qFormat/>
    <w:uiPriority w:val="0"/>
    <w:pPr>
      <w:tabs>
        <w:tab w:val="left" w:pos="425"/>
      </w:tabs>
      <w:spacing w:before="240" w:after="240"/>
      <w:jc w:val="left"/>
    </w:pPr>
    <w:rPr>
      <w:rFonts w:hAnsi="宋体"/>
      <w:bCs w:val="0"/>
      <w:sz w:val="30"/>
      <w:szCs w:val="20"/>
    </w:rPr>
  </w:style>
  <w:style w:type="paragraph" w:customStyle="1" w:styleId="854">
    <w:name w:val="正文1 Char Char Char"/>
    <w:basedOn w:val="1"/>
    <w:qFormat/>
    <w:uiPriority w:val="0"/>
    <w:pPr>
      <w:adjustRightInd/>
      <w:snapToGrid/>
      <w:spacing w:line="360" w:lineRule="auto"/>
      <w:ind w:firstLine="200" w:firstLineChars="200"/>
    </w:pPr>
    <w:rPr>
      <w:rFonts w:ascii="Times New Roman" w:hAnsi="Times New Roman" w:eastAsia="仿宋_GB2312"/>
      <w:szCs w:val="20"/>
    </w:rPr>
  </w:style>
  <w:style w:type="paragraph" w:customStyle="1" w:styleId="855">
    <w:name w:val="xl456"/>
    <w:basedOn w:val="1"/>
    <w:qFormat/>
    <w:uiPriority w:val="0"/>
    <w:pPr>
      <w:widowControl/>
      <w:pBdr>
        <w:top w:val="single" w:color="auto" w:sz="8"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856">
    <w:name w:val="Char Char Char Char Char Char4"/>
    <w:basedOn w:val="1"/>
    <w:qFormat/>
    <w:uiPriority w:val="0"/>
    <w:pPr>
      <w:adjustRightInd/>
      <w:spacing w:line="360" w:lineRule="auto"/>
      <w:ind w:firstLine="200" w:firstLineChars="200"/>
    </w:pPr>
    <w:rPr>
      <w:rFonts w:ascii="Times New Roman" w:hAnsi="Times New Roman" w:eastAsia="仿宋_GB2312"/>
      <w:szCs w:val="20"/>
    </w:rPr>
  </w:style>
  <w:style w:type="paragraph" w:customStyle="1" w:styleId="857">
    <w:name w:val="样式 6表中文字 + (中文) 宋体 五号 行距: 单倍行距"/>
    <w:basedOn w:val="602"/>
    <w:qFormat/>
    <w:uiPriority w:val="0"/>
    <w:pPr>
      <w:spacing w:line="240" w:lineRule="auto"/>
      <w:ind w:firstLine="480" w:firstLineChars="0"/>
    </w:pPr>
  </w:style>
  <w:style w:type="paragraph" w:customStyle="1" w:styleId="858">
    <w:name w:val="xl455"/>
    <w:basedOn w:val="1"/>
    <w:qFormat/>
    <w:uiPriority w:val="0"/>
    <w:pPr>
      <w:widowControl/>
      <w:pBdr>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center"/>
    </w:pPr>
    <w:rPr>
      <w:rFonts w:hAnsi="宋体"/>
      <w:kern w:val="0"/>
      <w:sz w:val="20"/>
      <w:szCs w:val="20"/>
    </w:rPr>
  </w:style>
  <w:style w:type="paragraph" w:customStyle="1" w:styleId="859">
    <w:name w:val="正文文本缩进 211"/>
    <w:basedOn w:val="1"/>
    <w:qFormat/>
    <w:uiPriority w:val="0"/>
    <w:pPr>
      <w:adjustRightInd/>
      <w:snapToGrid/>
      <w:spacing w:line="360" w:lineRule="auto"/>
      <w:ind w:firstLine="480" w:firstLineChars="200"/>
    </w:pPr>
    <w:rPr>
      <w:rFonts w:ascii="Times New Roman" w:hAnsi="Times New Roman"/>
      <w:szCs w:val="20"/>
    </w:rPr>
  </w:style>
  <w:style w:type="paragraph" w:customStyle="1" w:styleId="860">
    <w:name w:val="样式 标题 2 + 段前: 0.5 行 段后: 0.5 行"/>
    <w:basedOn w:val="4"/>
    <w:qFormat/>
    <w:uiPriority w:val="0"/>
    <w:pPr>
      <w:spacing w:beforeLines="50" w:afterLines="50" w:line="240" w:lineRule="auto"/>
    </w:pPr>
    <w:rPr>
      <w:rFonts w:ascii="Arial" w:hAnsi="Arial" w:eastAsia="黑体"/>
      <w:bCs w:val="0"/>
      <w:kern w:val="2"/>
      <w:sz w:val="24"/>
      <w:szCs w:val="20"/>
    </w:rPr>
  </w:style>
  <w:style w:type="paragraph" w:customStyle="1" w:styleId="861">
    <w:name w:val="xl36"/>
    <w:basedOn w:val="1"/>
    <w:qFormat/>
    <w:uiPriority w:val="0"/>
    <w:pPr>
      <w:widowControl/>
      <w:pBdr>
        <w:top w:val="single" w:color="auto" w:sz="8" w:space="0"/>
        <w:left w:val="single" w:color="auto" w:sz="8" w:space="0"/>
        <w:bottom w:val="single" w:color="auto" w:sz="8" w:space="0"/>
      </w:pBdr>
      <w:adjustRightInd/>
      <w:snapToGrid/>
      <w:spacing w:before="100" w:beforeAutospacing="1" w:after="100" w:afterAutospacing="1" w:line="240" w:lineRule="auto"/>
    </w:pPr>
    <w:rPr>
      <w:rFonts w:hint="eastAsia" w:ascii="仿宋_GB2312" w:hAnsi="Arial Unicode MS" w:eastAsia="仿宋_GB2312"/>
      <w:kern w:val="0"/>
      <w:sz w:val="21"/>
      <w:szCs w:val="20"/>
    </w:rPr>
  </w:style>
  <w:style w:type="paragraph" w:customStyle="1" w:styleId="862">
    <w:name w:val="正文-第几条 Char Char Char Char"/>
    <w:basedOn w:val="1"/>
    <w:qFormat/>
    <w:uiPriority w:val="0"/>
    <w:pPr>
      <w:tabs>
        <w:tab w:val="left" w:pos="1021"/>
      </w:tabs>
      <w:spacing w:line="360" w:lineRule="auto"/>
      <w:ind w:left="360" w:firstLine="200" w:firstLineChars="200"/>
    </w:pPr>
    <w:rPr>
      <w:rFonts w:ascii="Times New Roman" w:hAnsi="Times New Roman" w:eastAsia="仿宋_GB2312"/>
      <w:szCs w:val="20"/>
    </w:rPr>
  </w:style>
  <w:style w:type="paragraph" w:customStyle="1" w:styleId="863">
    <w:name w:val="xl45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left"/>
    </w:pPr>
    <w:rPr>
      <w:rFonts w:hAnsi="宋体"/>
      <w:kern w:val="0"/>
      <w:sz w:val="20"/>
      <w:szCs w:val="20"/>
    </w:rPr>
  </w:style>
  <w:style w:type="paragraph" w:customStyle="1" w:styleId="864">
    <w:name w:val="font17"/>
    <w:basedOn w:val="1"/>
    <w:qFormat/>
    <w:uiPriority w:val="0"/>
    <w:pPr>
      <w:widowControl/>
      <w:adjustRightInd/>
      <w:snapToGrid/>
      <w:spacing w:before="100" w:beforeAutospacing="1" w:after="100" w:afterAutospacing="1" w:line="240" w:lineRule="auto"/>
      <w:jc w:val="left"/>
    </w:pPr>
    <w:rPr>
      <w:rFonts w:hAnsi="宋体"/>
      <w:kern w:val="0"/>
      <w:szCs w:val="20"/>
    </w:rPr>
  </w:style>
  <w:style w:type="paragraph" w:customStyle="1" w:styleId="8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napToGrid/>
      <w:spacing w:line="240" w:lineRule="auto"/>
      <w:jc w:val="left"/>
    </w:pPr>
    <w:rPr>
      <w:rFonts w:ascii="Courier New" w:hAnsi="Courier New"/>
      <w:kern w:val="0"/>
      <w:sz w:val="20"/>
      <w:szCs w:val="20"/>
    </w:rPr>
  </w:style>
  <w:style w:type="paragraph" w:customStyle="1" w:styleId="866">
    <w:name w:val="封面标准代替信息"/>
    <w:basedOn w:val="705"/>
    <w:qFormat/>
    <w:uiPriority w:val="0"/>
    <w:pPr>
      <w:spacing w:before="57"/>
    </w:pPr>
    <w:rPr>
      <w:rFonts w:ascii="宋体"/>
      <w:sz w:val="21"/>
    </w:rPr>
  </w:style>
  <w:style w:type="paragraph" w:customStyle="1" w:styleId="867">
    <w:name w:val="xl503"/>
    <w:basedOn w:val="1"/>
    <w:qFormat/>
    <w:uiPriority w:val="0"/>
    <w:pPr>
      <w:widowControl/>
      <w:pBdr>
        <w:top w:val="single" w:color="000000" w:sz="4" w:space="0"/>
        <w:left w:val="single" w:color="000000" w:sz="4" w:space="0"/>
        <w:right w:val="single" w:color="000000" w:sz="4" w:space="0"/>
      </w:pBdr>
      <w:adjustRightInd/>
      <w:snapToGrid/>
      <w:spacing w:before="100" w:beforeAutospacing="1" w:after="100" w:afterAutospacing="1" w:line="240" w:lineRule="auto"/>
      <w:jc w:val="left"/>
    </w:pPr>
    <w:rPr>
      <w:rFonts w:hAnsi="宋体"/>
      <w:kern w:val="0"/>
      <w:sz w:val="20"/>
      <w:szCs w:val="20"/>
    </w:rPr>
  </w:style>
  <w:style w:type="paragraph" w:customStyle="1" w:styleId="868">
    <w:name w:val="标题4"/>
    <w:basedOn w:val="1"/>
    <w:next w:val="1"/>
    <w:link w:val="869"/>
    <w:qFormat/>
    <w:uiPriority w:val="0"/>
    <w:pPr>
      <w:adjustRightInd/>
      <w:snapToGrid/>
      <w:spacing w:line="240" w:lineRule="auto"/>
      <w:ind w:left="420"/>
    </w:pPr>
    <w:rPr>
      <w:rFonts w:ascii="Times New Roman" w:hAnsi="Times New Roman" w:eastAsia="黑体"/>
      <w:b/>
      <w:sz w:val="32"/>
      <w:szCs w:val="20"/>
    </w:rPr>
  </w:style>
  <w:style w:type="character" w:customStyle="1" w:styleId="869">
    <w:name w:val="标题4 Char Char"/>
    <w:link w:val="868"/>
    <w:qFormat/>
    <w:uiPriority w:val="0"/>
    <w:rPr>
      <w:rFonts w:eastAsia="黑体"/>
      <w:b/>
      <w:kern w:val="2"/>
      <w:sz w:val="32"/>
    </w:rPr>
  </w:style>
  <w:style w:type="paragraph" w:customStyle="1" w:styleId="870">
    <w:name w:val="Char Char2 Char Char"/>
    <w:basedOn w:val="1"/>
    <w:qFormat/>
    <w:uiPriority w:val="0"/>
    <w:pPr>
      <w:adjustRightInd/>
      <w:spacing w:line="360" w:lineRule="auto"/>
      <w:ind w:firstLine="200" w:firstLineChars="200"/>
    </w:pPr>
    <w:rPr>
      <w:rFonts w:ascii="Times New Roman" w:hAnsi="Times New Roman" w:eastAsia="仿宋_GB2312"/>
      <w:szCs w:val="20"/>
    </w:rPr>
  </w:style>
  <w:style w:type="paragraph" w:customStyle="1" w:styleId="871">
    <w:name w:val="font14"/>
    <w:basedOn w:val="1"/>
    <w:qFormat/>
    <w:uiPriority w:val="0"/>
    <w:pPr>
      <w:widowControl/>
      <w:adjustRightInd/>
      <w:snapToGrid/>
      <w:spacing w:before="100" w:beforeAutospacing="1" w:after="100" w:afterAutospacing="1" w:line="240" w:lineRule="auto"/>
      <w:jc w:val="left"/>
    </w:pPr>
    <w:rPr>
      <w:rFonts w:ascii="Times New Roman" w:hAnsi="Times New Roman"/>
      <w:kern w:val="0"/>
      <w:sz w:val="28"/>
      <w:szCs w:val="20"/>
    </w:rPr>
  </w:style>
  <w:style w:type="paragraph" w:customStyle="1" w:styleId="872">
    <w:name w:val="xl80"/>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adjustRightInd/>
      <w:snapToGrid/>
      <w:spacing w:before="100" w:beforeAutospacing="1" w:after="100" w:afterAutospacing="1" w:line="240" w:lineRule="auto"/>
      <w:jc w:val="right"/>
      <w:textAlignment w:val="center"/>
    </w:pPr>
    <w:rPr>
      <w:rFonts w:hAnsi="宋体"/>
      <w:color w:val="000000"/>
      <w:kern w:val="0"/>
      <w:szCs w:val="20"/>
    </w:rPr>
  </w:style>
  <w:style w:type="paragraph" w:customStyle="1" w:styleId="873">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line="240" w:lineRule="auto"/>
      <w:jc w:val="center"/>
      <w:textAlignment w:val="center"/>
    </w:pPr>
    <w:rPr>
      <w:rFonts w:hAnsi="宋体"/>
      <w:color w:val="000000"/>
      <w:kern w:val="0"/>
      <w:szCs w:val="20"/>
    </w:rPr>
  </w:style>
  <w:style w:type="paragraph" w:customStyle="1" w:styleId="874">
    <w:name w:val="xl35"/>
    <w:basedOn w:val="1"/>
    <w:qFormat/>
    <w:uiPriority w:val="0"/>
    <w:pPr>
      <w:widowControl/>
      <w:pBdr>
        <w:bottom w:val="single" w:color="auto" w:sz="8" w:space="0"/>
      </w:pBdr>
      <w:adjustRightInd/>
      <w:snapToGrid/>
      <w:spacing w:before="100" w:beforeAutospacing="1" w:after="100" w:afterAutospacing="1" w:line="240" w:lineRule="auto"/>
      <w:textAlignment w:val="top"/>
    </w:pPr>
    <w:rPr>
      <w:rFonts w:hint="eastAsia" w:ascii="仿宋_GB2312" w:hAnsi="Arial Unicode MS" w:eastAsia="仿宋_GB2312"/>
      <w:kern w:val="0"/>
      <w:sz w:val="21"/>
      <w:szCs w:val="20"/>
    </w:rPr>
  </w:style>
  <w:style w:type="paragraph" w:customStyle="1" w:styleId="875">
    <w:name w:val="样式 小四 行距: 1.5 倍行距 首行缩进:  2 字符"/>
    <w:basedOn w:val="1"/>
    <w:qFormat/>
    <w:uiPriority w:val="0"/>
    <w:pPr>
      <w:adjustRightInd/>
      <w:snapToGrid/>
      <w:spacing w:line="360" w:lineRule="auto"/>
      <w:ind w:firstLine="480" w:firstLineChars="200"/>
    </w:pPr>
    <w:rPr>
      <w:rFonts w:ascii="Times New Roman" w:hAnsi="Times New Roman" w:eastAsia="仿宋_GB2312"/>
      <w:szCs w:val="20"/>
    </w:rPr>
  </w:style>
  <w:style w:type="paragraph" w:customStyle="1" w:styleId="876">
    <w:name w:val="xl508"/>
    <w:basedOn w:val="1"/>
    <w:qFormat/>
    <w:uiPriority w:val="0"/>
    <w:pPr>
      <w:widowControl/>
      <w:pBdr>
        <w:left w:val="single" w:color="auto" w:sz="8" w:space="0"/>
        <w:right w:val="single" w:color="000000" w:sz="4" w:space="0"/>
      </w:pBdr>
      <w:adjustRightInd/>
      <w:snapToGrid/>
      <w:spacing w:before="100" w:beforeAutospacing="1" w:after="100" w:afterAutospacing="1" w:line="240" w:lineRule="auto"/>
      <w:jc w:val="center"/>
    </w:pPr>
    <w:rPr>
      <w:rFonts w:hAnsi="宋体"/>
      <w:kern w:val="0"/>
      <w:sz w:val="20"/>
      <w:szCs w:val="20"/>
    </w:rPr>
  </w:style>
  <w:style w:type="paragraph" w:customStyle="1" w:styleId="877">
    <w:name w:val="xl502"/>
    <w:basedOn w:val="1"/>
    <w:qFormat/>
    <w:uiPriority w:val="0"/>
    <w:pPr>
      <w:widowControl/>
      <w:adjustRightInd/>
      <w:snapToGrid/>
      <w:spacing w:before="100" w:beforeAutospacing="1" w:after="100" w:afterAutospacing="1" w:line="240" w:lineRule="auto"/>
      <w:jc w:val="left"/>
    </w:pPr>
    <w:rPr>
      <w:rFonts w:hAnsi="宋体"/>
      <w:color w:val="000000"/>
      <w:kern w:val="0"/>
      <w:sz w:val="22"/>
      <w:szCs w:val="20"/>
    </w:rPr>
  </w:style>
  <w:style w:type="paragraph" w:customStyle="1" w:styleId="878">
    <w:name w:val="样式 标题 3 + 首行缩进:  2 字符"/>
    <w:basedOn w:val="5"/>
    <w:qFormat/>
    <w:uiPriority w:val="0"/>
    <w:pPr>
      <w:tabs>
        <w:tab w:val="left" w:pos="720"/>
      </w:tabs>
      <w:adjustRightInd/>
      <w:snapToGrid/>
      <w:spacing w:before="260" w:after="260" w:line="288" w:lineRule="auto"/>
      <w:ind w:left="720" w:firstLine="482" w:firstLineChars="200"/>
    </w:pPr>
    <w:rPr>
      <w:rFonts w:ascii="Times New Roman" w:hAnsi="Times New Roman"/>
      <w:bCs w:val="0"/>
      <w:sz w:val="28"/>
      <w:szCs w:val="20"/>
    </w:rPr>
  </w:style>
  <w:style w:type="paragraph" w:customStyle="1" w:styleId="879">
    <w:name w:val="CM6"/>
    <w:basedOn w:val="145"/>
    <w:next w:val="145"/>
    <w:qFormat/>
    <w:uiPriority w:val="0"/>
    <w:rPr>
      <w:rFonts w:ascii="黑体" w:hAnsi="Times New Roman" w:eastAsia="黑体" w:cs="Times New Roman"/>
      <w:color w:val="auto"/>
      <w:szCs w:val="20"/>
    </w:rPr>
  </w:style>
  <w:style w:type="paragraph" w:customStyle="1" w:styleId="880">
    <w:name w:val="Body"/>
    <w:qFormat/>
    <w:uiPriority w:val="0"/>
    <w:rPr>
      <w:rFonts w:ascii="Helvetica Neue" w:hAnsi="Helvetica Neue" w:eastAsia="Arial Unicode MS" w:cs="Arial Unicode MS"/>
      <w:color w:val="000000"/>
      <w:sz w:val="22"/>
      <w:szCs w:val="22"/>
      <w:lang w:val="en-US" w:eastAsia="zh-CN" w:bidi="ar-SA"/>
    </w:rPr>
  </w:style>
  <w:style w:type="paragraph" w:customStyle="1" w:styleId="881">
    <w:name w:val="Table Style 1"/>
    <w:qFormat/>
    <w:uiPriority w:val="0"/>
    <w:rPr>
      <w:rFonts w:ascii="Helvetica Neue" w:hAnsi="Helvetica Neue" w:eastAsia="Arial Unicode MS" w:cs="Arial Unicode MS"/>
      <w:b/>
      <w:bCs/>
      <w:color w:val="000000"/>
      <w:lang w:val="en-US" w:eastAsia="zh-CN" w:bidi="ar-SA"/>
    </w:rPr>
  </w:style>
  <w:style w:type="paragraph" w:customStyle="1" w:styleId="882">
    <w:name w:val="Table Style 2"/>
    <w:qFormat/>
    <w:uiPriority w:val="0"/>
    <w:rPr>
      <w:rFonts w:ascii="Helvetica Neue" w:hAnsi="Helvetica Neue" w:eastAsia="Arial Unicode MS" w:cs="Arial Unicode MS"/>
      <w:color w:val="000000"/>
      <w:lang w:val="en-US" w:eastAsia="zh-CN" w:bidi="ar-SA"/>
    </w:rPr>
  </w:style>
  <w:style w:type="paragraph" w:customStyle="1" w:styleId="883">
    <w:name w:val="样式一"/>
    <w:basedOn w:val="1"/>
    <w:qFormat/>
    <w:uiPriority w:val="0"/>
    <w:pPr>
      <w:autoSpaceDE w:val="0"/>
      <w:autoSpaceDN w:val="0"/>
      <w:snapToGrid/>
      <w:spacing w:line="360" w:lineRule="auto"/>
      <w:textAlignment w:val="baseline"/>
    </w:pPr>
    <w:rPr>
      <w:rFonts w:hAnsi="宋体"/>
      <w:kern w:val="0"/>
      <w:szCs w:val="20"/>
      <w:lang w:val="en-GB"/>
    </w:rPr>
  </w:style>
  <w:style w:type="paragraph" w:customStyle="1" w:styleId="884">
    <w:name w:val="Char Char Char Char Char Char Char Char Char Char Char Char Char"/>
    <w:basedOn w:val="1"/>
    <w:qFormat/>
    <w:uiPriority w:val="0"/>
    <w:pPr>
      <w:widowControl/>
      <w:adjustRightInd/>
      <w:snapToGrid/>
      <w:spacing w:after="160" w:line="240" w:lineRule="exact"/>
      <w:jc w:val="left"/>
    </w:pPr>
    <w:rPr>
      <w:rFonts w:ascii="Verdana" w:hAnsi="Verdana"/>
      <w:kern w:val="0"/>
      <w:sz w:val="20"/>
      <w:szCs w:val="20"/>
      <w:lang w:eastAsia="en-US"/>
    </w:rPr>
  </w:style>
  <w:style w:type="paragraph" w:customStyle="1" w:styleId="885">
    <w:name w:val="Char Char Char Char Char Char1 Char Char Char Char Char Char Char Char Char Char Char Char1 Char Char Char Char"/>
    <w:basedOn w:val="1"/>
    <w:qFormat/>
    <w:uiPriority w:val="0"/>
    <w:pPr>
      <w:snapToGrid/>
      <w:spacing w:line="360" w:lineRule="auto"/>
    </w:pPr>
    <w:rPr>
      <w:rFonts w:ascii="Times New Roman" w:hAnsi="Times New Roman"/>
      <w:kern w:val="0"/>
      <w:szCs w:val="20"/>
    </w:rPr>
  </w:style>
  <w:style w:type="paragraph" w:customStyle="1" w:styleId="886">
    <w:name w:val="样式 1 + (符号) Times New Roman 首行缩进:  2 字符 行距: 固定值 24 磅"/>
    <w:basedOn w:val="1"/>
    <w:qFormat/>
    <w:uiPriority w:val="0"/>
    <w:pPr>
      <w:adjustRightInd/>
      <w:snapToGrid/>
      <w:spacing w:line="360" w:lineRule="auto"/>
      <w:ind w:firstLine="420" w:firstLineChars="200"/>
    </w:pPr>
    <w:rPr>
      <w:rFonts w:hAnsi="Times New Roman" w:cs="宋体"/>
      <w:sz w:val="21"/>
      <w:szCs w:val="21"/>
      <w:lang w:val="es-ES"/>
    </w:rPr>
  </w:style>
  <w:style w:type="character" w:customStyle="1" w:styleId="887">
    <w:name w:val="producttext1"/>
    <w:qFormat/>
    <w:uiPriority w:val="0"/>
    <w:rPr>
      <w:color w:val="999999"/>
    </w:rPr>
  </w:style>
  <w:style w:type="character" w:customStyle="1" w:styleId="888">
    <w:name w:val="Font Style16"/>
    <w:qFormat/>
    <w:uiPriority w:val="99"/>
    <w:rPr>
      <w:rFonts w:ascii="Times New Roman" w:hAnsi="Times New Roman" w:cs="Times New Roman"/>
      <w:sz w:val="22"/>
      <w:szCs w:val="22"/>
    </w:rPr>
  </w:style>
  <w:style w:type="character" w:customStyle="1" w:styleId="889">
    <w:name w:val="Font Style18"/>
    <w:qFormat/>
    <w:uiPriority w:val="99"/>
    <w:rPr>
      <w:rFonts w:ascii="Candara" w:hAnsi="Candara" w:cs="Candara"/>
      <w:spacing w:val="-20"/>
      <w:sz w:val="20"/>
      <w:szCs w:val="20"/>
    </w:rPr>
  </w:style>
  <w:style w:type="character" w:customStyle="1" w:styleId="890">
    <w:name w:val="productbalk1"/>
    <w:qFormat/>
    <w:uiPriority w:val="0"/>
    <w:rPr>
      <w:color w:val="333333"/>
    </w:rPr>
  </w:style>
  <w:style w:type="character" w:customStyle="1" w:styleId="891">
    <w:name w:val="Font Style15"/>
    <w:qFormat/>
    <w:uiPriority w:val="99"/>
    <w:rPr>
      <w:rFonts w:ascii="宋体" w:eastAsia="宋体" w:cs="宋体"/>
      <w:b/>
      <w:bCs/>
      <w:sz w:val="20"/>
      <w:szCs w:val="20"/>
    </w:rPr>
  </w:style>
  <w:style w:type="character" w:customStyle="1" w:styleId="892">
    <w:name w:val="Font Style14"/>
    <w:qFormat/>
    <w:uiPriority w:val="99"/>
    <w:rPr>
      <w:rFonts w:ascii="宋体" w:eastAsia="宋体" w:cs="宋体"/>
      <w:sz w:val="22"/>
      <w:szCs w:val="22"/>
    </w:rPr>
  </w:style>
  <w:style w:type="character" w:customStyle="1" w:styleId="893">
    <w:name w:val="info1"/>
    <w:qFormat/>
    <w:uiPriority w:val="0"/>
    <w:rPr>
      <w:color w:val="000000"/>
      <w:spacing w:val="15"/>
      <w:sz w:val="24"/>
      <w:szCs w:val="24"/>
    </w:rPr>
  </w:style>
  <w:style w:type="character" w:customStyle="1" w:styleId="894">
    <w:name w:val="Font Style11"/>
    <w:qFormat/>
    <w:uiPriority w:val="99"/>
    <w:rPr>
      <w:rFonts w:ascii="宋体" w:eastAsia="宋体" w:cs="宋体"/>
      <w:sz w:val="22"/>
      <w:szCs w:val="22"/>
    </w:rPr>
  </w:style>
  <w:style w:type="paragraph" w:customStyle="1" w:styleId="895">
    <w:name w:val="Style3"/>
    <w:basedOn w:val="1"/>
    <w:qFormat/>
    <w:uiPriority w:val="99"/>
    <w:pPr>
      <w:snapToGrid/>
      <w:spacing w:line="550" w:lineRule="exact"/>
      <w:ind w:firstLine="571"/>
      <w:jc w:val="left"/>
    </w:pPr>
    <w:rPr>
      <w:kern w:val="0"/>
      <w:szCs w:val="24"/>
    </w:rPr>
  </w:style>
  <w:style w:type="paragraph" w:customStyle="1" w:styleId="896">
    <w:name w:val="Style2"/>
    <w:basedOn w:val="1"/>
    <w:qFormat/>
    <w:uiPriority w:val="99"/>
    <w:pPr>
      <w:snapToGrid/>
      <w:spacing w:line="533" w:lineRule="exact"/>
      <w:jc w:val="left"/>
    </w:pPr>
    <w:rPr>
      <w:kern w:val="0"/>
      <w:szCs w:val="24"/>
    </w:rPr>
  </w:style>
  <w:style w:type="paragraph" w:customStyle="1" w:styleId="897">
    <w:name w:val="Style4"/>
    <w:basedOn w:val="1"/>
    <w:qFormat/>
    <w:uiPriority w:val="99"/>
    <w:pPr>
      <w:snapToGrid/>
      <w:spacing w:line="240" w:lineRule="auto"/>
      <w:jc w:val="left"/>
    </w:pPr>
    <w:rPr>
      <w:kern w:val="0"/>
      <w:szCs w:val="24"/>
    </w:rPr>
  </w:style>
  <w:style w:type="paragraph" w:customStyle="1" w:styleId="898">
    <w:name w:val="图内文字5号居中"/>
    <w:qFormat/>
    <w:uiPriority w:val="0"/>
    <w:pPr>
      <w:jc w:val="center"/>
    </w:pPr>
    <w:rPr>
      <w:rFonts w:ascii="Times New Roman" w:hAnsi="Times New Roman" w:eastAsia="宋体" w:cs="Times New Roman"/>
      <w:kern w:val="2"/>
      <w:sz w:val="21"/>
      <w:szCs w:val="24"/>
      <w:lang w:val="en-US" w:eastAsia="zh-CN" w:bidi="ar-SA"/>
    </w:rPr>
  </w:style>
  <w:style w:type="paragraph" w:customStyle="1" w:styleId="899">
    <w:name w:val="正文空2格  1."/>
    <w:basedOn w:val="1"/>
    <w:qFormat/>
    <w:uiPriority w:val="0"/>
    <w:pPr>
      <w:adjustRightInd/>
      <w:snapToGrid/>
      <w:spacing w:line="240" w:lineRule="auto"/>
      <w:ind w:firstLine="480" w:firstLineChars="200"/>
    </w:pPr>
    <w:rPr>
      <w:rFonts w:ascii="Times New Roman" w:hAnsi="Times New Roman" w:cs="宋体"/>
      <w:sz w:val="28"/>
      <w:szCs w:val="20"/>
    </w:rPr>
  </w:style>
  <w:style w:type="paragraph" w:customStyle="1" w:styleId="900">
    <w:name w:val="Style1"/>
    <w:basedOn w:val="1"/>
    <w:qFormat/>
    <w:uiPriority w:val="99"/>
    <w:pPr>
      <w:snapToGrid/>
      <w:spacing w:line="240" w:lineRule="auto"/>
      <w:jc w:val="left"/>
    </w:pPr>
    <w:rPr>
      <w:kern w:val="0"/>
      <w:szCs w:val="24"/>
    </w:rPr>
  </w:style>
  <w:style w:type="paragraph" w:customStyle="1" w:styleId="901">
    <w:name w:val="列出段落4"/>
    <w:basedOn w:val="1"/>
    <w:qFormat/>
    <w:uiPriority w:val="0"/>
    <w:pPr>
      <w:adjustRightInd/>
      <w:snapToGrid/>
      <w:spacing w:line="240" w:lineRule="auto"/>
      <w:ind w:firstLine="420" w:firstLineChars="200"/>
    </w:pPr>
    <w:rPr>
      <w:rFonts w:ascii="Calibri"/>
      <w:sz w:val="21"/>
    </w:rPr>
  </w:style>
  <w:style w:type="character" w:customStyle="1" w:styleId="902">
    <w:name w:val="style11"/>
    <w:qFormat/>
    <w:uiPriority w:val="0"/>
    <w:rPr>
      <w:color w:val="000000"/>
      <w:sz w:val="18"/>
      <w:szCs w:val="18"/>
    </w:rPr>
  </w:style>
  <w:style w:type="character" w:customStyle="1" w:styleId="903">
    <w:name w:val="font71"/>
    <w:basedOn w:val="90"/>
    <w:qFormat/>
    <w:uiPriority w:val="0"/>
    <w:rPr>
      <w:rFonts w:hint="eastAsia" w:ascii="宋体" w:hAnsi="宋体" w:eastAsia="宋体" w:cs="宋体"/>
      <w:color w:val="000000"/>
      <w:sz w:val="22"/>
      <w:szCs w:val="22"/>
      <w:u w:val="none"/>
    </w:rPr>
  </w:style>
  <w:style w:type="character" w:customStyle="1" w:styleId="904">
    <w:name w:val="font61"/>
    <w:basedOn w:val="90"/>
    <w:qFormat/>
    <w:uiPriority w:val="0"/>
    <w:rPr>
      <w:rFonts w:ascii="宋体 ( 正文 )" w:hAnsi="宋体 ( 正文 )" w:eastAsia="宋体 ( 正文 )" w:cs="宋体 ( 正文 )"/>
      <w:color w:val="000000"/>
      <w:sz w:val="24"/>
      <w:szCs w:val="24"/>
      <w:u w:val="none"/>
    </w:rPr>
  </w:style>
  <w:style w:type="character" w:customStyle="1" w:styleId="905">
    <w:name w:val="font41"/>
    <w:basedOn w:val="90"/>
    <w:qFormat/>
    <w:uiPriority w:val="0"/>
    <w:rPr>
      <w:rFonts w:hint="default" w:ascii="Tahoma" w:hAnsi="Tahoma" w:eastAsia="Tahoma" w:cs="Tahoma"/>
      <w:color w:val="000000"/>
      <w:sz w:val="18"/>
      <w:szCs w:val="18"/>
      <w:u w:val="none"/>
    </w:rPr>
  </w:style>
  <w:style w:type="paragraph" w:customStyle="1" w:styleId="906">
    <w:name w:val="样式 楷体_GB2312 小四 首行缩进:  0.8 厘米 行距: 固定值 28 磅"/>
    <w:basedOn w:val="1"/>
    <w:qFormat/>
    <w:uiPriority w:val="0"/>
    <w:pPr>
      <w:adjustRightInd/>
      <w:snapToGrid/>
      <w:spacing w:line="440" w:lineRule="exact"/>
      <w:jc w:val="left"/>
    </w:pPr>
    <w:rPr>
      <w:rFonts w:ascii="Times New Roman" w:hAnsi="Times New Roman"/>
      <w:szCs w:val="24"/>
    </w:rPr>
  </w:style>
  <w:style w:type="paragraph" w:customStyle="1" w:styleId="907">
    <w:name w:val="Char Char Char Char11"/>
    <w:basedOn w:val="1"/>
    <w:qFormat/>
    <w:uiPriority w:val="99"/>
    <w:pPr>
      <w:snapToGrid/>
      <w:spacing w:line="360" w:lineRule="auto"/>
    </w:pPr>
    <w:rPr>
      <w:rFonts w:ascii="Times New Roman" w:hAnsi="Times New Roman"/>
      <w:kern w:val="0"/>
      <w:szCs w:val="20"/>
    </w:rPr>
  </w:style>
  <w:style w:type="paragraph" w:customStyle="1" w:styleId="908">
    <w:name w:val="Char Char1 Char Char Char Char Char Char1"/>
    <w:basedOn w:val="1"/>
    <w:qFormat/>
    <w:uiPriority w:val="0"/>
    <w:pPr>
      <w:widowControl/>
      <w:adjustRightInd/>
      <w:snapToGrid/>
      <w:spacing w:after="160" w:line="240" w:lineRule="exact"/>
      <w:jc w:val="left"/>
    </w:pPr>
    <w:rPr>
      <w:rFonts w:ascii="Verdana" w:hAnsi="Verdana" w:eastAsia="仿宋_GB2312"/>
      <w:kern w:val="0"/>
      <w:szCs w:val="20"/>
      <w:lang w:eastAsia="en-US"/>
    </w:rPr>
  </w:style>
  <w:style w:type="paragraph" w:customStyle="1" w:styleId="909">
    <w:name w:val="修订2"/>
    <w:hidden/>
    <w:qFormat/>
    <w:uiPriority w:val="99"/>
    <w:rPr>
      <w:rFonts w:ascii="Times New Roman" w:hAnsi="Times New Roman" w:eastAsia="宋体" w:cs="Times New Roman"/>
      <w:kern w:val="2"/>
      <w:sz w:val="21"/>
      <w:szCs w:val="24"/>
      <w:lang w:val="en-US" w:eastAsia="zh-CN" w:bidi="ar-SA"/>
    </w:rPr>
  </w:style>
  <w:style w:type="character" w:customStyle="1" w:styleId="910">
    <w:name w:val="lemmatitleh1"/>
    <w:qFormat/>
    <w:uiPriority w:val="0"/>
  </w:style>
  <w:style w:type="paragraph" w:customStyle="1" w:styleId="911">
    <w:name w:val="1 Char"/>
    <w:basedOn w:val="1"/>
    <w:qFormat/>
    <w:uiPriority w:val="0"/>
    <w:pPr>
      <w:adjustRightInd/>
      <w:snapToGrid/>
      <w:spacing w:line="240" w:lineRule="auto"/>
    </w:pPr>
    <w:rPr>
      <w:rFonts w:ascii="Times New Roman" w:hAnsi="Times New Roman"/>
      <w:sz w:val="21"/>
      <w:szCs w:val="24"/>
    </w:rPr>
  </w:style>
  <w:style w:type="character" w:customStyle="1" w:styleId="912">
    <w:name w:val="明显引用 字符"/>
    <w:link w:val="913"/>
    <w:qFormat/>
    <w:uiPriority w:val="0"/>
    <w:rPr>
      <w:b/>
      <w:bCs/>
      <w:i/>
      <w:iCs/>
      <w:color w:val="4F81BD"/>
      <w:kern w:val="2"/>
      <w:sz w:val="21"/>
      <w:szCs w:val="22"/>
    </w:rPr>
  </w:style>
  <w:style w:type="paragraph" w:styleId="913">
    <w:name w:val="Intense Quote"/>
    <w:basedOn w:val="1"/>
    <w:next w:val="1"/>
    <w:link w:val="912"/>
    <w:qFormat/>
    <w:uiPriority w:val="0"/>
    <w:pPr>
      <w:pBdr>
        <w:bottom w:val="single" w:color="4F81BD" w:sz="4" w:space="4"/>
      </w:pBdr>
      <w:adjustRightInd/>
      <w:snapToGrid/>
      <w:spacing w:before="200" w:after="280" w:line="240" w:lineRule="auto"/>
      <w:ind w:left="936" w:right="936"/>
    </w:pPr>
    <w:rPr>
      <w:rFonts w:ascii="Times New Roman" w:hAnsi="Times New Roman"/>
      <w:b/>
      <w:bCs/>
      <w:i/>
      <w:iCs/>
      <w:color w:val="4F81BD"/>
      <w:sz w:val="21"/>
    </w:rPr>
  </w:style>
  <w:style w:type="character" w:customStyle="1" w:styleId="914">
    <w:name w:val="明显引用 Char1"/>
    <w:basedOn w:val="90"/>
    <w:qFormat/>
    <w:uiPriority w:val="99"/>
    <w:rPr>
      <w:rFonts w:ascii="宋体" w:hAnsi="Calibri"/>
      <w:b/>
      <w:bCs/>
      <w:i/>
      <w:iCs/>
      <w:color w:val="4F81BD" w:themeColor="accent1"/>
      <w:kern w:val="2"/>
      <w:sz w:val="24"/>
      <w:szCs w:val="22"/>
      <w14:textFill>
        <w14:solidFill>
          <w14:schemeClr w14:val="accent1"/>
        </w14:solidFill>
      </w14:textFill>
    </w:rPr>
  </w:style>
  <w:style w:type="character" w:customStyle="1" w:styleId="915">
    <w:name w:val="书籍标题1"/>
    <w:qFormat/>
    <w:uiPriority w:val="0"/>
    <w:rPr>
      <w:b/>
      <w:bCs/>
      <w:smallCaps/>
      <w:spacing w:val="5"/>
    </w:rPr>
  </w:style>
  <w:style w:type="character" w:customStyle="1" w:styleId="916">
    <w:name w:val="明显强调1"/>
    <w:qFormat/>
    <w:uiPriority w:val="0"/>
    <w:rPr>
      <w:b/>
      <w:bCs/>
      <w:i/>
      <w:iCs/>
      <w:color w:val="4F81BD"/>
    </w:rPr>
  </w:style>
  <w:style w:type="character" w:customStyle="1" w:styleId="917">
    <w:name w:val="不明显强调1"/>
    <w:qFormat/>
    <w:uiPriority w:val="0"/>
    <w:rPr>
      <w:i/>
      <w:iCs/>
      <w:color w:val="808080"/>
    </w:rPr>
  </w:style>
  <w:style w:type="character" w:customStyle="1" w:styleId="918">
    <w:name w:val="不明显参考1"/>
    <w:qFormat/>
    <w:uiPriority w:val="0"/>
    <w:rPr>
      <w:smallCaps/>
      <w:color w:val="C0504D"/>
      <w:u w:val="single"/>
    </w:rPr>
  </w:style>
  <w:style w:type="character" w:customStyle="1" w:styleId="919">
    <w:name w:val="批注文字 Char Char"/>
    <w:qFormat/>
    <w:uiPriority w:val="0"/>
    <w:rPr>
      <w:rFonts w:ascii="宋体" w:hAnsi="Times New Roman" w:eastAsia="宋体" w:cs="Times New Roman"/>
      <w:sz w:val="28"/>
      <w:szCs w:val="20"/>
    </w:rPr>
  </w:style>
  <w:style w:type="character" w:customStyle="1" w:styleId="920">
    <w:name w:val="明显参考1"/>
    <w:qFormat/>
    <w:uiPriority w:val="0"/>
    <w:rPr>
      <w:b/>
      <w:bCs/>
      <w:smallCaps/>
      <w:color w:val="C0504D"/>
      <w:spacing w:val="5"/>
      <w:u w:val="single"/>
    </w:rPr>
  </w:style>
  <w:style w:type="character" w:customStyle="1" w:styleId="921">
    <w:name w:val="引用 字符"/>
    <w:link w:val="922"/>
    <w:qFormat/>
    <w:uiPriority w:val="0"/>
    <w:rPr>
      <w:i/>
      <w:iCs/>
      <w:color w:val="000000"/>
      <w:kern w:val="2"/>
      <w:sz w:val="21"/>
      <w:szCs w:val="22"/>
    </w:rPr>
  </w:style>
  <w:style w:type="paragraph" w:styleId="922">
    <w:name w:val="Quote"/>
    <w:basedOn w:val="1"/>
    <w:next w:val="1"/>
    <w:link w:val="921"/>
    <w:qFormat/>
    <w:uiPriority w:val="0"/>
    <w:pPr>
      <w:adjustRightInd/>
      <w:snapToGrid/>
      <w:spacing w:line="240" w:lineRule="auto"/>
    </w:pPr>
    <w:rPr>
      <w:rFonts w:ascii="Times New Roman" w:hAnsi="Times New Roman"/>
      <w:i/>
      <w:iCs/>
      <w:color w:val="000000"/>
      <w:sz w:val="21"/>
    </w:rPr>
  </w:style>
  <w:style w:type="character" w:customStyle="1" w:styleId="923">
    <w:name w:val="引用 Char1"/>
    <w:basedOn w:val="90"/>
    <w:qFormat/>
    <w:uiPriority w:val="99"/>
    <w:rPr>
      <w:rFonts w:ascii="宋体" w:hAnsi="Calibri"/>
      <w:i/>
      <w:iCs/>
      <w:color w:val="000000" w:themeColor="text1"/>
      <w:kern w:val="2"/>
      <w:sz w:val="24"/>
      <w:szCs w:val="22"/>
      <w14:textFill>
        <w14:solidFill>
          <w14:schemeClr w14:val="tx1"/>
        </w14:solidFill>
      </w14:textFill>
    </w:rPr>
  </w:style>
  <w:style w:type="paragraph" w:styleId="924">
    <w:name w:val="No Spacing"/>
    <w:link w:val="925"/>
    <w:qFormat/>
    <w:uiPriority w:val="0"/>
    <w:pPr>
      <w:widowControl w:val="0"/>
      <w:jc w:val="both"/>
    </w:pPr>
    <w:rPr>
      <w:rFonts w:ascii="Calibri" w:hAnsi="Calibri" w:eastAsia="宋体" w:cs="Times New Roman"/>
      <w:kern w:val="2"/>
      <w:sz w:val="21"/>
      <w:szCs w:val="22"/>
      <w:lang w:val="en-US" w:eastAsia="zh-CN" w:bidi="ar-SA"/>
    </w:rPr>
  </w:style>
  <w:style w:type="character" w:customStyle="1" w:styleId="925">
    <w:name w:val="无间隔 字符"/>
    <w:link w:val="924"/>
    <w:qFormat/>
    <w:uiPriority w:val="0"/>
    <w:rPr>
      <w:rFonts w:ascii="Calibri" w:hAnsi="Calibri"/>
      <w:kern w:val="2"/>
      <w:sz w:val="21"/>
      <w:szCs w:val="22"/>
    </w:rPr>
  </w:style>
  <w:style w:type="character" w:customStyle="1" w:styleId="926">
    <w:name w:val="批注主题 Char2"/>
    <w:qFormat/>
    <w:uiPriority w:val="0"/>
    <w:rPr>
      <w:b/>
      <w:bCs/>
      <w:kern w:val="2"/>
      <w:sz w:val="21"/>
      <w:szCs w:val="24"/>
    </w:rPr>
  </w:style>
  <w:style w:type="paragraph" w:customStyle="1" w:styleId="927">
    <w:name w:val="flNote"/>
    <w:basedOn w:val="1"/>
    <w:qFormat/>
    <w:uiPriority w:val="0"/>
    <w:pPr>
      <w:snapToGrid/>
      <w:spacing w:before="320" w:after="160" w:line="360" w:lineRule="atLeast"/>
      <w:jc w:val="center"/>
      <w:textAlignment w:val="baseline"/>
    </w:pPr>
    <w:rPr>
      <w:rFonts w:ascii="Arial" w:hAnsi="Times New Roman" w:eastAsia="黑体"/>
      <w:kern w:val="0"/>
      <w:sz w:val="30"/>
      <w:szCs w:val="20"/>
    </w:rPr>
  </w:style>
  <w:style w:type="paragraph" w:customStyle="1" w:styleId="928">
    <w:name w:val="空半行"/>
    <w:basedOn w:val="1"/>
    <w:qFormat/>
    <w:uiPriority w:val="0"/>
    <w:pPr>
      <w:snapToGrid/>
      <w:spacing w:line="120" w:lineRule="exact"/>
      <w:textAlignment w:val="baseline"/>
    </w:pPr>
    <w:rPr>
      <w:rFonts w:ascii="Times New Roman" w:hAnsi="Times New Roman" w:eastAsia="仿宋_GB2312"/>
      <w:color w:val="FFFFFF"/>
      <w:kern w:val="0"/>
      <w:sz w:val="30"/>
      <w:szCs w:val="20"/>
    </w:rPr>
  </w:style>
  <w:style w:type="paragraph" w:customStyle="1" w:styleId="929">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30">
    <w:name w:val="_Style 179"/>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31">
    <w:name w:val="Char Char Char Char21"/>
    <w:basedOn w:val="1"/>
    <w:qFormat/>
    <w:uiPriority w:val="0"/>
    <w:pPr>
      <w:snapToGrid/>
      <w:spacing w:line="360" w:lineRule="auto"/>
    </w:pPr>
    <w:rPr>
      <w:rFonts w:ascii="Times New Roman" w:hAnsi="Times New Roman"/>
      <w:kern w:val="0"/>
      <w:szCs w:val="20"/>
    </w:rPr>
  </w:style>
  <w:style w:type="paragraph" w:customStyle="1" w:styleId="932">
    <w:name w:val="Char Char1 Char Char Char Char Char Char2"/>
    <w:basedOn w:val="1"/>
    <w:qFormat/>
    <w:uiPriority w:val="0"/>
    <w:pPr>
      <w:widowControl/>
      <w:adjustRightInd/>
      <w:snapToGrid/>
      <w:spacing w:after="160" w:line="240" w:lineRule="exact"/>
      <w:jc w:val="left"/>
    </w:pPr>
    <w:rPr>
      <w:rFonts w:ascii="Verdana" w:hAnsi="Verdana" w:eastAsia="仿宋_GB2312"/>
      <w:kern w:val="0"/>
      <w:szCs w:val="20"/>
      <w:lang w:eastAsia="en-US"/>
    </w:rPr>
  </w:style>
  <w:style w:type="paragraph" w:customStyle="1" w:styleId="933">
    <w:name w:val="Char111"/>
    <w:basedOn w:val="1"/>
    <w:qFormat/>
    <w:uiPriority w:val="0"/>
    <w:pPr>
      <w:adjustRightInd/>
      <w:snapToGrid/>
      <w:spacing w:line="240" w:lineRule="auto"/>
    </w:pPr>
    <w:rPr>
      <w:rFonts w:ascii="Tahoma" w:hAnsi="Tahoma"/>
      <w:szCs w:val="20"/>
    </w:rPr>
  </w:style>
  <w:style w:type="character" w:customStyle="1" w:styleId="934">
    <w:name w:val="Char Char Char Char Char"/>
    <w:qFormat/>
    <w:uiPriority w:val="0"/>
    <w:rPr>
      <w:rFonts w:hint="eastAsia" w:ascii="宋体" w:hAnsi="宋体" w:eastAsia="宋体"/>
      <w:sz w:val="24"/>
      <w:lang w:val="en-US" w:eastAsia="zh-CN"/>
    </w:rPr>
  </w:style>
  <w:style w:type="character" w:customStyle="1" w:styleId="935">
    <w:name w:val="批注引用1"/>
    <w:qFormat/>
    <w:uiPriority w:val="0"/>
    <w:rPr>
      <w:sz w:val="21"/>
      <w:szCs w:val="21"/>
    </w:rPr>
  </w:style>
  <w:style w:type="character" w:customStyle="1" w:styleId="936">
    <w:name w:val="GP正文(首行缩进) Char"/>
    <w:link w:val="937"/>
    <w:qFormat/>
    <w:uiPriority w:val="0"/>
    <w:rPr>
      <w:rFonts w:ascii="宋体" w:hAnsi="宋体"/>
      <w:sz w:val="24"/>
      <w:szCs w:val="24"/>
    </w:rPr>
  </w:style>
  <w:style w:type="paragraph" w:customStyle="1" w:styleId="937">
    <w:name w:val="GP正文(首行缩进)"/>
    <w:basedOn w:val="1"/>
    <w:link w:val="936"/>
    <w:qFormat/>
    <w:uiPriority w:val="0"/>
    <w:pPr>
      <w:adjustRightInd/>
      <w:snapToGrid/>
      <w:spacing w:line="240" w:lineRule="auto"/>
      <w:ind w:firstLine="482"/>
    </w:pPr>
    <w:rPr>
      <w:rFonts w:hAnsi="宋体"/>
      <w:kern w:val="0"/>
      <w:szCs w:val="24"/>
    </w:rPr>
  </w:style>
  <w:style w:type="character" w:customStyle="1" w:styleId="938">
    <w:name w:val="Char Char4"/>
    <w:qFormat/>
    <w:uiPriority w:val="0"/>
    <w:rPr>
      <w:b/>
      <w:kern w:val="2"/>
      <w:sz w:val="32"/>
    </w:rPr>
  </w:style>
  <w:style w:type="character" w:customStyle="1" w:styleId="939">
    <w:name w:val="Page Number1"/>
    <w:qFormat/>
    <w:uiPriority w:val="0"/>
    <w:rPr>
      <w:rFonts w:cs="Times New Roman"/>
    </w:rPr>
  </w:style>
  <w:style w:type="paragraph" w:customStyle="1" w:styleId="940">
    <w:name w:val="批注主题1"/>
    <w:basedOn w:val="28"/>
    <w:next w:val="28"/>
    <w:qFormat/>
    <w:uiPriority w:val="0"/>
    <w:pPr>
      <w:adjustRightInd/>
      <w:snapToGrid/>
      <w:spacing w:line="240" w:lineRule="auto"/>
    </w:pPr>
    <w:rPr>
      <w:rFonts w:ascii="Times New Roman" w:hAnsi="Times New Roman"/>
      <w:b/>
      <w:bCs/>
      <w:kern w:val="0"/>
      <w:sz w:val="20"/>
      <w:szCs w:val="20"/>
    </w:rPr>
  </w:style>
  <w:style w:type="paragraph" w:customStyle="1" w:styleId="941">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jc w:val="left"/>
    </w:pPr>
    <w:rPr>
      <w:rFonts w:hAnsi="宋体"/>
      <w:kern w:val="0"/>
      <w:szCs w:val="24"/>
    </w:rPr>
  </w:style>
  <w:style w:type="paragraph" w:customStyle="1" w:styleId="942">
    <w:name w:val="Char Char Char Char Char Char Char Char Char Char Char Char Char1"/>
    <w:basedOn w:val="1"/>
    <w:qFormat/>
    <w:uiPriority w:val="0"/>
    <w:pPr>
      <w:widowControl/>
      <w:adjustRightInd/>
      <w:snapToGrid/>
      <w:spacing w:after="160" w:line="240" w:lineRule="exact"/>
      <w:jc w:val="left"/>
    </w:pPr>
    <w:rPr>
      <w:rFonts w:ascii="Verdana" w:hAnsi="Verdana"/>
      <w:kern w:val="0"/>
      <w:sz w:val="20"/>
      <w:szCs w:val="20"/>
      <w:lang w:eastAsia="en-US"/>
    </w:rPr>
  </w:style>
  <w:style w:type="paragraph" w:customStyle="1" w:styleId="943">
    <w:name w:val="正文 + 宋体"/>
    <w:basedOn w:val="1"/>
    <w:qFormat/>
    <w:uiPriority w:val="0"/>
    <w:pPr>
      <w:tabs>
        <w:tab w:val="left" w:pos="420"/>
      </w:tabs>
      <w:adjustRightInd/>
      <w:snapToGrid/>
      <w:spacing w:line="400" w:lineRule="exact"/>
      <w:ind w:left="1545" w:hanging="420"/>
    </w:pPr>
    <w:rPr>
      <w:rFonts w:hAnsi="Times New Roman"/>
      <w:szCs w:val="20"/>
    </w:rPr>
  </w:style>
  <w:style w:type="paragraph" w:customStyle="1" w:styleId="944">
    <w:name w:val="文本块1"/>
    <w:basedOn w:val="1"/>
    <w:qFormat/>
    <w:uiPriority w:val="0"/>
    <w:pPr>
      <w:adjustRightInd/>
      <w:snapToGrid/>
      <w:spacing w:after="120" w:line="240" w:lineRule="auto"/>
      <w:ind w:left="1440" w:leftChars="700" w:right="1440" w:rightChars="700"/>
    </w:pPr>
    <w:rPr>
      <w:rFonts w:ascii="Times New Roman" w:hAnsi="Times New Roman"/>
      <w:sz w:val="21"/>
      <w:szCs w:val="24"/>
    </w:rPr>
  </w:style>
  <w:style w:type="paragraph" w:customStyle="1" w:styleId="945">
    <w:name w:val="Index 11"/>
    <w:basedOn w:val="1"/>
    <w:next w:val="1"/>
    <w:qFormat/>
    <w:uiPriority w:val="0"/>
    <w:pPr>
      <w:adjustRightInd/>
      <w:snapToGrid/>
      <w:spacing w:line="220" w:lineRule="exact"/>
      <w:jc w:val="center"/>
    </w:pPr>
    <w:rPr>
      <w:rFonts w:ascii="仿宋_GB2312" w:hAnsi="Times New Roman" w:eastAsia="仿宋_GB2312" w:cs="仿宋_GB2312"/>
      <w:sz w:val="21"/>
      <w:szCs w:val="21"/>
    </w:rPr>
  </w:style>
  <w:style w:type="paragraph" w:customStyle="1" w:styleId="946">
    <w:name w:val="样式 标题 2 + (西文) 方正书宋简体 (中文) 方正黑体简体 非加粗 黑色 段前: 0 磅 段后: 0 磅 行..."/>
    <w:basedOn w:val="4"/>
    <w:qFormat/>
    <w:uiPriority w:val="0"/>
    <w:pPr>
      <w:tabs>
        <w:tab w:val="left" w:pos="1134"/>
      </w:tabs>
      <w:adjustRightInd/>
      <w:snapToGrid/>
      <w:spacing w:line="300" w:lineRule="exact"/>
    </w:pPr>
    <w:rPr>
      <w:rFonts w:ascii="方正书宋简体" w:hAnsi="宋体" w:eastAsia="方正小标宋简体" w:cs="宋体"/>
      <w:b w:val="0"/>
      <w:bCs w:val="0"/>
      <w:color w:val="000000"/>
      <w:kern w:val="2"/>
      <w:sz w:val="21"/>
      <w:szCs w:val="20"/>
    </w:rPr>
  </w:style>
  <w:style w:type="paragraph" w:customStyle="1" w:styleId="947">
    <w:name w:val="样式 楷体_GB2312 小四 行距: 1.5 倍行距"/>
    <w:basedOn w:val="1"/>
    <w:qFormat/>
    <w:uiPriority w:val="99"/>
    <w:pPr>
      <w:adjustRightInd/>
      <w:snapToGrid/>
      <w:spacing w:line="360" w:lineRule="auto"/>
    </w:pPr>
    <w:rPr>
      <w:rFonts w:ascii="楷体_GB2312" w:hAnsi="宋体" w:cs="宋体"/>
      <w:color w:val="000000"/>
      <w:szCs w:val="20"/>
    </w:rPr>
  </w:style>
  <w:style w:type="paragraph" w:customStyle="1" w:styleId="948">
    <w:name w:val="正文文本 31"/>
    <w:basedOn w:val="1"/>
    <w:qFormat/>
    <w:uiPriority w:val="0"/>
    <w:pPr>
      <w:adjustRightInd/>
      <w:snapToGrid/>
      <w:spacing w:afterLines="50"/>
    </w:pPr>
    <w:rPr>
      <w:rFonts w:ascii="Arial" w:hAnsi="Arial"/>
      <w:color w:val="FF0000"/>
      <w:kern w:val="0"/>
      <w:szCs w:val="24"/>
    </w:rPr>
  </w:style>
  <w:style w:type="paragraph" w:customStyle="1" w:styleId="949">
    <w:name w:val="样式 标题 2 + (西文) 方正书宋简体 (中文) 方正黑体简体 非加粗 黑色 行距: 固定值 15 磅1"/>
    <w:basedOn w:val="4"/>
    <w:qFormat/>
    <w:uiPriority w:val="0"/>
    <w:pPr>
      <w:tabs>
        <w:tab w:val="left" w:pos="1134"/>
      </w:tabs>
      <w:adjustRightInd/>
      <w:snapToGrid/>
      <w:spacing w:line="300" w:lineRule="exact"/>
    </w:pPr>
    <w:rPr>
      <w:rFonts w:ascii="方正书宋简体" w:hAnsi="宋体" w:eastAsia="方正小标宋简体" w:cs="宋体"/>
      <w:b w:val="0"/>
      <w:bCs w:val="0"/>
      <w:color w:val="000000"/>
      <w:kern w:val="2"/>
      <w:sz w:val="21"/>
      <w:szCs w:val="20"/>
    </w:rPr>
  </w:style>
  <w:style w:type="paragraph" w:customStyle="1" w:styleId="950">
    <w:name w:val="列表1"/>
    <w:basedOn w:val="1"/>
    <w:qFormat/>
    <w:uiPriority w:val="0"/>
    <w:pPr>
      <w:snapToGrid/>
      <w:spacing w:line="360" w:lineRule="atLeast"/>
      <w:ind w:left="420" w:hanging="420"/>
      <w:jc w:val="left"/>
    </w:pPr>
    <w:rPr>
      <w:rFonts w:hAnsi="Times New Roman"/>
      <w:kern w:val="0"/>
      <w:szCs w:val="20"/>
    </w:rPr>
  </w:style>
  <w:style w:type="paragraph" w:customStyle="1" w:styleId="951">
    <w:name w:val="样式 标题 1 + 四号 居中 段前: 12 磅 段后: 12 磅 行距: 单倍行距"/>
    <w:basedOn w:val="3"/>
    <w:qFormat/>
    <w:uiPriority w:val="0"/>
    <w:pPr>
      <w:tabs>
        <w:tab w:val="left" w:pos="425"/>
      </w:tabs>
      <w:snapToGrid/>
      <w:spacing w:line="240" w:lineRule="auto"/>
      <w:ind w:firstLine="288"/>
    </w:pPr>
    <w:rPr>
      <w:rFonts w:ascii="Times New Roman" w:hAnsi="Times New Roman" w:cs="Century"/>
      <w:sz w:val="28"/>
      <w:szCs w:val="20"/>
    </w:rPr>
  </w:style>
  <w:style w:type="paragraph" w:customStyle="1" w:styleId="952">
    <w:name w:val="引文目录1"/>
    <w:basedOn w:val="1"/>
    <w:next w:val="1"/>
    <w:qFormat/>
    <w:uiPriority w:val="0"/>
    <w:pPr>
      <w:adjustRightInd/>
      <w:snapToGrid/>
      <w:spacing w:line="240" w:lineRule="auto"/>
      <w:ind w:left="420" w:leftChars="200"/>
    </w:pPr>
    <w:rPr>
      <w:rFonts w:ascii="Times New Roman" w:hAnsi="Times New Roman"/>
      <w:sz w:val="21"/>
      <w:szCs w:val="24"/>
    </w:rPr>
  </w:style>
  <w:style w:type="paragraph" w:customStyle="1" w:styleId="953">
    <w:name w:val="日期11"/>
    <w:basedOn w:val="1"/>
    <w:next w:val="1"/>
    <w:qFormat/>
    <w:uiPriority w:val="0"/>
    <w:pPr>
      <w:snapToGrid/>
      <w:spacing w:line="360" w:lineRule="atLeast"/>
    </w:pPr>
    <w:rPr>
      <w:rFonts w:ascii="Times New Roman" w:hAnsi="Times New Roman"/>
      <w:kern w:val="0"/>
      <w:sz w:val="20"/>
      <w:szCs w:val="20"/>
    </w:rPr>
  </w:style>
  <w:style w:type="paragraph" w:customStyle="1" w:styleId="954">
    <w:name w:val="Char Char Char Char Char Char2 Char Char Char Char"/>
    <w:basedOn w:val="1"/>
    <w:qFormat/>
    <w:uiPriority w:val="0"/>
    <w:pPr>
      <w:adjustRightInd/>
      <w:snapToGrid/>
      <w:spacing w:line="240" w:lineRule="auto"/>
    </w:pPr>
    <w:rPr>
      <w:rFonts w:ascii="仿宋_GB2312" w:hAnsi="Times New Roman" w:eastAsia="仿宋_GB2312"/>
      <w:b/>
      <w:sz w:val="32"/>
      <w:szCs w:val="32"/>
    </w:rPr>
  </w:style>
  <w:style w:type="paragraph" w:customStyle="1" w:styleId="955">
    <w:name w:val="文字"/>
    <w:basedOn w:val="1"/>
    <w:link w:val="1283"/>
    <w:qFormat/>
    <w:uiPriority w:val="0"/>
    <w:pPr>
      <w:adjustRightInd/>
      <w:snapToGrid/>
      <w:spacing w:line="520" w:lineRule="exact"/>
    </w:pPr>
    <w:rPr>
      <w:rFonts w:ascii="仿宋_GB2312" w:hAnsi="Times New Roman" w:eastAsia="仿宋_GB2312"/>
      <w:bCs/>
      <w:color w:val="000000"/>
      <w:sz w:val="21"/>
      <w:szCs w:val="21"/>
    </w:rPr>
  </w:style>
  <w:style w:type="paragraph" w:customStyle="1" w:styleId="956">
    <w:name w:val="正文文本缩进 22"/>
    <w:basedOn w:val="1"/>
    <w:qFormat/>
    <w:uiPriority w:val="0"/>
    <w:pPr>
      <w:tabs>
        <w:tab w:val="left" w:pos="360"/>
        <w:tab w:val="left" w:pos="392"/>
        <w:tab w:val="left" w:pos="462"/>
      </w:tabs>
      <w:adjustRightInd/>
      <w:snapToGrid/>
      <w:spacing w:line="360" w:lineRule="auto"/>
      <w:ind w:left="479" w:leftChars="228"/>
    </w:pPr>
    <w:rPr>
      <w:rFonts w:ascii="Times New Roman" w:hAnsi="Times New Roman"/>
      <w:szCs w:val="24"/>
    </w:rPr>
  </w:style>
  <w:style w:type="paragraph" w:customStyle="1" w:styleId="957">
    <w:name w:val="索引 11"/>
    <w:basedOn w:val="1"/>
    <w:next w:val="1"/>
    <w:qFormat/>
    <w:uiPriority w:val="0"/>
    <w:pPr>
      <w:autoSpaceDE w:val="0"/>
      <w:autoSpaceDN w:val="0"/>
      <w:snapToGrid/>
      <w:spacing w:line="256" w:lineRule="atLeast"/>
      <w:jc w:val="left"/>
    </w:pPr>
    <w:rPr>
      <w:rFonts w:ascii="MingLiU" w:hAnsi="Times New Roman" w:eastAsia="MingLiU"/>
      <w:spacing w:val="60"/>
      <w:kern w:val="0"/>
      <w:sz w:val="22"/>
      <w:szCs w:val="24"/>
      <w:lang w:eastAsia="zh-TW"/>
    </w:rPr>
  </w:style>
  <w:style w:type="paragraph" w:customStyle="1" w:styleId="958">
    <w:name w:val="无标题正文"/>
    <w:basedOn w:val="1"/>
    <w:qFormat/>
    <w:uiPriority w:val="0"/>
    <w:pPr>
      <w:autoSpaceDE w:val="0"/>
      <w:autoSpaceDN w:val="0"/>
      <w:snapToGrid/>
      <w:spacing w:line="500" w:lineRule="exact"/>
      <w:ind w:firstLine="200" w:firstLineChars="200"/>
    </w:pPr>
    <w:rPr>
      <w:rFonts w:ascii="Times New Roman" w:hAnsi="Times New Roman" w:eastAsia="仿宋_GB2312" w:cs="方正姚体"/>
      <w:color w:val="000000"/>
      <w:sz w:val="28"/>
      <w:szCs w:val="24"/>
    </w:rPr>
  </w:style>
  <w:style w:type="paragraph" w:customStyle="1" w:styleId="959">
    <w:name w:val="Zchn Zchn2"/>
    <w:basedOn w:val="26"/>
    <w:qFormat/>
    <w:uiPriority w:val="0"/>
    <w:rPr>
      <w:rFonts w:ascii="Tahoma" w:hAnsi="Tahoma"/>
      <w:kern w:val="0"/>
      <w:sz w:val="24"/>
    </w:rPr>
  </w:style>
  <w:style w:type="paragraph" w:customStyle="1" w:styleId="960">
    <w:name w:val="Char13"/>
    <w:basedOn w:val="1"/>
    <w:qFormat/>
    <w:uiPriority w:val="99"/>
    <w:pPr>
      <w:adjustRightInd/>
      <w:snapToGrid/>
      <w:spacing w:line="240" w:lineRule="auto"/>
    </w:pPr>
    <w:rPr>
      <w:rFonts w:ascii="Tahoma" w:hAnsi="Tahoma"/>
      <w:szCs w:val="20"/>
    </w:rPr>
  </w:style>
  <w:style w:type="paragraph" w:customStyle="1" w:styleId="961">
    <w:name w:val="项目1"/>
    <w:basedOn w:val="1"/>
    <w:qFormat/>
    <w:uiPriority w:val="0"/>
    <w:pPr>
      <w:tabs>
        <w:tab w:val="left" w:pos="780"/>
      </w:tabs>
      <w:adjustRightInd/>
      <w:snapToGrid/>
      <w:spacing w:line="360" w:lineRule="auto"/>
    </w:pPr>
    <w:rPr>
      <w:rFonts w:ascii="Times New Roman" w:hAnsi="Times New Roman"/>
      <w:sz w:val="21"/>
      <w:szCs w:val="21"/>
    </w:rPr>
  </w:style>
  <w:style w:type="paragraph" w:customStyle="1" w:styleId="962">
    <w:name w:val="普通(网站)2"/>
    <w:basedOn w:val="1"/>
    <w:qFormat/>
    <w:uiPriority w:val="0"/>
    <w:pPr>
      <w:widowControl/>
      <w:adjustRightInd/>
      <w:snapToGrid/>
      <w:spacing w:before="100" w:beforeAutospacing="1" w:after="100" w:afterAutospacing="1" w:line="240" w:lineRule="auto"/>
      <w:jc w:val="left"/>
    </w:pPr>
    <w:rPr>
      <w:rFonts w:hAnsi="宋体" w:cs="宋体"/>
      <w:kern w:val="0"/>
      <w:szCs w:val="24"/>
    </w:rPr>
  </w:style>
  <w:style w:type="paragraph" w:customStyle="1" w:styleId="963">
    <w:name w:val="正文文本缩进 311"/>
    <w:basedOn w:val="1"/>
    <w:qFormat/>
    <w:uiPriority w:val="0"/>
    <w:pPr>
      <w:adjustRightInd/>
      <w:snapToGrid/>
      <w:spacing w:line="240" w:lineRule="auto"/>
      <w:ind w:left="420"/>
    </w:pPr>
    <w:rPr>
      <w:rFonts w:ascii="Times New Roman" w:hAnsi="Times New Roman"/>
      <w:kern w:val="0"/>
      <w:sz w:val="28"/>
      <w:szCs w:val="20"/>
    </w:rPr>
  </w:style>
  <w:style w:type="paragraph" w:customStyle="1" w:styleId="964">
    <w:name w:val="文档结构图11"/>
    <w:basedOn w:val="1"/>
    <w:qFormat/>
    <w:uiPriority w:val="0"/>
    <w:pPr>
      <w:shd w:val="clear" w:color="auto" w:fill="000080"/>
      <w:adjustRightInd/>
      <w:snapToGrid/>
      <w:spacing w:line="240" w:lineRule="auto"/>
    </w:pPr>
    <w:rPr>
      <w:rFonts w:ascii="Times New Roman" w:hAnsi="Times New Roman"/>
      <w:kern w:val="0"/>
      <w:sz w:val="20"/>
      <w:szCs w:val="24"/>
      <w:shd w:val="clear" w:color="auto" w:fill="000080"/>
    </w:rPr>
  </w:style>
  <w:style w:type="paragraph" w:customStyle="1" w:styleId="965">
    <w:name w:val="正文缩进11"/>
    <w:basedOn w:val="1"/>
    <w:qFormat/>
    <w:uiPriority w:val="0"/>
    <w:pPr>
      <w:adjustRightInd/>
      <w:snapToGrid/>
      <w:spacing w:line="240" w:lineRule="auto"/>
      <w:ind w:firstLine="420"/>
    </w:pPr>
    <w:rPr>
      <w:rFonts w:ascii="Times New Roman" w:hAnsi="Times New Roman"/>
      <w:sz w:val="21"/>
      <w:szCs w:val="24"/>
    </w:rPr>
  </w:style>
  <w:style w:type="paragraph" w:customStyle="1" w:styleId="966">
    <w:name w:val="P2"/>
    <w:qFormat/>
    <w:uiPriority w:val="0"/>
    <w:pPr>
      <w:widowControl w:val="0"/>
      <w:adjustRightInd w:val="0"/>
      <w:spacing w:after="240" w:line="240" w:lineRule="atLeast"/>
      <w:ind w:left="1728"/>
      <w:jc w:val="both"/>
      <w:textAlignment w:val="baseline"/>
    </w:pPr>
    <w:rPr>
      <w:rFonts w:ascii="Times New Roman" w:hAnsi="Times New Roman" w:eastAsia="全真中明體" w:cs="Times New Roman"/>
      <w:spacing w:val="20"/>
      <w:sz w:val="24"/>
      <w:lang w:val="en-GB" w:eastAsia="zh-TW" w:bidi="ar-SA"/>
    </w:rPr>
  </w:style>
  <w:style w:type="paragraph" w:customStyle="1" w:styleId="967">
    <w:name w:val="_Style 56"/>
    <w:basedOn w:val="1"/>
    <w:next w:val="962"/>
    <w:qFormat/>
    <w:uiPriority w:val="0"/>
    <w:pPr>
      <w:widowControl/>
      <w:adjustRightInd/>
      <w:snapToGrid/>
      <w:spacing w:before="100" w:beforeAutospacing="1" w:after="100" w:afterAutospacing="1" w:line="240" w:lineRule="auto"/>
    </w:pPr>
    <w:rPr>
      <w:rFonts w:hAnsi="宋体"/>
      <w:sz w:val="21"/>
      <w:szCs w:val="24"/>
    </w:rPr>
  </w:style>
  <w:style w:type="paragraph" w:customStyle="1" w:styleId="968">
    <w:name w:val="日期2"/>
    <w:basedOn w:val="1"/>
    <w:next w:val="1"/>
    <w:qFormat/>
    <w:uiPriority w:val="0"/>
    <w:pPr>
      <w:adjustRightInd/>
      <w:snapToGrid/>
      <w:spacing w:line="240" w:lineRule="auto"/>
    </w:pPr>
    <w:rPr>
      <w:rFonts w:ascii="Times New Roman" w:hAnsi="Times New Roman"/>
      <w:sz w:val="21"/>
      <w:szCs w:val="24"/>
    </w:rPr>
  </w:style>
  <w:style w:type="paragraph" w:customStyle="1" w:styleId="969">
    <w:name w:val="样式 标题 2 + (西文) 方正书宋简体 (中文) 方正黑体简体 非加粗 黑色 行距: 固定值 15 磅2"/>
    <w:basedOn w:val="4"/>
    <w:qFormat/>
    <w:uiPriority w:val="0"/>
    <w:pPr>
      <w:tabs>
        <w:tab w:val="left" w:pos="1134"/>
      </w:tabs>
      <w:adjustRightInd/>
      <w:snapToGrid/>
      <w:spacing w:line="300" w:lineRule="exact"/>
      <w:ind w:firstLine="200" w:firstLineChars="200"/>
    </w:pPr>
    <w:rPr>
      <w:rFonts w:ascii="方正书宋简体" w:hAnsi="Arial" w:eastAsia="方正小标宋简体" w:cs="宋体"/>
      <w:b w:val="0"/>
      <w:bCs w:val="0"/>
      <w:color w:val="000000"/>
      <w:sz w:val="21"/>
      <w:szCs w:val="20"/>
    </w:rPr>
  </w:style>
  <w:style w:type="paragraph" w:customStyle="1" w:styleId="970">
    <w:name w:val="标题四"/>
    <w:basedOn w:val="1"/>
    <w:qFormat/>
    <w:uiPriority w:val="99"/>
    <w:pPr>
      <w:adjustRightInd/>
      <w:snapToGrid/>
      <w:spacing w:line="440" w:lineRule="exact"/>
      <w:ind w:firstLine="200" w:firstLineChars="200"/>
      <w:jc w:val="left"/>
    </w:pPr>
    <w:rPr>
      <w:rFonts w:ascii="Times New Roman" w:hAnsi="Times New Roman"/>
      <w:szCs w:val="24"/>
    </w:rPr>
  </w:style>
  <w:style w:type="paragraph" w:customStyle="1" w:styleId="971">
    <w:name w:val="样式 标题 2 + (西文) 方正书宋简体 (中文) 方正黑体简体 非加粗 黑色 行距: 固定值 15 磅"/>
    <w:basedOn w:val="4"/>
    <w:qFormat/>
    <w:uiPriority w:val="0"/>
    <w:pPr>
      <w:tabs>
        <w:tab w:val="left" w:pos="1134"/>
      </w:tabs>
      <w:adjustRightInd/>
      <w:snapToGrid/>
      <w:spacing w:line="300" w:lineRule="exact"/>
      <w:ind w:firstLine="200" w:firstLineChars="200"/>
    </w:pPr>
    <w:rPr>
      <w:rFonts w:ascii="方正书宋简体" w:hAnsi="宋体" w:eastAsia="方正小标宋简体" w:cs="宋体"/>
      <w:b w:val="0"/>
      <w:bCs w:val="0"/>
      <w:color w:val="000000"/>
      <w:sz w:val="21"/>
      <w:szCs w:val="20"/>
    </w:rPr>
  </w:style>
  <w:style w:type="paragraph" w:customStyle="1" w:styleId="972">
    <w:name w:val="纯文本11"/>
    <w:basedOn w:val="1"/>
    <w:qFormat/>
    <w:uiPriority w:val="0"/>
    <w:pPr>
      <w:adjustRightInd/>
      <w:snapToGrid/>
      <w:spacing w:line="240" w:lineRule="auto"/>
    </w:pPr>
    <w:rPr>
      <w:rFonts w:hAnsi="Courier New"/>
      <w:sz w:val="21"/>
      <w:szCs w:val="21"/>
    </w:rPr>
  </w:style>
  <w:style w:type="paragraph" w:customStyle="1" w:styleId="973">
    <w:name w:val="Char Char Char Char Char Char Char Char Char Char Char Char Char Char Char Char Char Char Char Char Char Char Char Char Char Char Char"/>
    <w:basedOn w:val="1"/>
    <w:qFormat/>
    <w:uiPriority w:val="0"/>
    <w:pPr>
      <w:adjustRightInd/>
      <w:snapToGrid/>
      <w:spacing w:line="240" w:lineRule="auto"/>
    </w:pPr>
    <w:rPr>
      <w:rFonts w:ascii="Tahoma" w:hAnsi="Tahoma"/>
      <w:szCs w:val="20"/>
    </w:rPr>
  </w:style>
  <w:style w:type="paragraph" w:customStyle="1" w:styleId="974">
    <w:name w:val="正文文本 21"/>
    <w:basedOn w:val="1"/>
    <w:qFormat/>
    <w:uiPriority w:val="0"/>
    <w:pPr>
      <w:adjustRightInd/>
      <w:snapToGrid/>
    </w:pPr>
    <w:rPr>
      <w:rFonts w:ascii="幼圆" w:hAnsi="Times New Roman" w:eastAsia="幼圆"/>
      <w:kern w:val="0"/>
      <w:szCs w:val="24"/>
    </w:rPr>
  </w:style>
  <w:style w:type="paragraph" w:customStyle="1" w:styleId="975">
    <w:name w:val="Body Text Indent 21"/>
    <w:basedOn w:val="1"/>
    <w:qFormat/>
    <w:uiPriority w:val="0"/>
    <w:pPr>
      <w:adjustRightInd/>
      <w:snapToGrid/>
      <w:spacing w:after="120" w:line="480" w:lineRule="auto"/>
      <w:ind w:left="420" w:leftChars="200"/>
    </w:pPr>
    <w:rPr>
      <w:rFonts w:ascii="Times New Roman" w:hAnsi="Times New Roman"/>
      <w:sz w:val="21"/>
      <w:szCs w:val="21"/>
    </w:rPr>
  </w:style>
  <w:style w:type="paragraph" w:customStyle="1" w:styleId="976">
    <w:name w:val="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7">
    <w:name w:val="普通 (Web)"/>
    <w:basedOn w:val="1"/>
    <w:qFormat/>
    <w:uiPriority w:val="0"/>
    <w:pPr>
      <w:widowControl/>
      <w:adjustRightInd/>
      <w:snapToGrid/>
      <w:spacing w:before="100" w:beforeAutospacing="1" w:after="100" w:afterAutospacing="1" w:line="240" w:lineRule="auto"/>
      <w:jc w:val="left"/>
    </w:pPr>
    <w:rPr>
      <w:rFonts w:hAnsi="宋体"/>
      <w:kern w:val="0"/>
      <w:szCs w:val="24"/>
    </w:rPr>
  </w:style>
  <w:style w:type="paragraph" w:customStyle="1" w:styleId="978">
    <w:name w:val="。"/>
    <w:basedOn w:val="1"/>
    <w:qFormat/>
    <w:uiPriority w:val="0"/>
    <w:pPr>
      <w:snapToGrid/>
      <w:spacing w:line="312" w:lineRule="atLeast"/>
      <w:ind w:right="679"/>
      <w:textAlignment w:val="baseline"/>
    </w:pPr>
    <w:rPr>
      <w:rFonts w:hAnsi="Times New Roman"/>
      <w:sz w:val="21"/>
      <w:szCs w:val="24"/>
    </w:rPr>
  </w:style>
  <w:style w:type="paragraph" w:customStyle="1" w:styleId="979">
    <w:name w:val="引文目录标题1"/>
    <w:basedOn w:val="1"/>
    <w:next w:val="1"/>
    <w:qFormat/>
    <w:uiPriority w:val="0"/>
    <w:pPr>
      <w:adjustRightInd/>
      <w:snapToGrid/>
      <w:spacing w:before="120" w:line="240" w:lineRule="auto"/>
    </w:pPr>
    <w:rPr>
      <w:rFonts w:ascii="Arial" w:hAnsi="Arial"/>
      <w:b/>
      <w:bCs/>
      <w:sz w:val="21"/>
      <w:szCs w:val="24"/>
    </w:rPr>
  </w:style>
  <w:style w:type="paragraph" w:customStyle="1" w:styleId="980">
    <w:name w:val="样式 样式 样式 样式 标题 2 + 宋体 五号 非加粗 黑色 + 段前: 6 磅 段后: 0 磅 行距: 单倍行距 + 段前:..."/>
    <w:basedOn w:val="1"/>
    <w:qFormat/>
    <w:uiPriority w:val="0"/>
    <w:pPr>
      <w:keepNext/>
      <w:keepLines/>
      <w:snapToGrid/>
      <w:spacing w:before="240" w:line="240" w:lineRule="auto"/>
      <w:jc w:val="left"/>
      <w:outlineLvl w:val="1"/>
    </w:pPr>
    <w:rPr>
      <w:rFonts w:hAnsi="宋体" w:cs="宋体"/>
      <w:b/>
      <w:bCs/>
      <w:color w:val="000000"/>
      <w:kern w:val="0"/>
      <w:sz w:val="21"/>
      <w:szCs w:val="20"/>
    </w:rPr>
  </w:style>
  <w:style w:type="paragraph" w:customStyle="1" w:styleId="981">
    <w:name w:val="正文文本 211"/>
    <w:basedOn w:val="1"/>
    <w:qFormat/>
    <w:uiPriority w:val="0"/>
    <w:pPr>
      <w:adjustRightInd/>
      <w:snapToGrid/>
    </w:pPr>
    <w:rPr>
      <w:rFonts w:ascii="幼圆" w:hAnsi="Times New Roman" w:eastAsia="幼圆"/>
      <w:kern w:val="0"/>
      <w:szCs w:val="24"/>
    </w:rPr>
  </w:style>
  <w:style w:type="paragraph" w:customStyle="1" w:styleId="982">
    <w:name w:val="CM16"/>
    <w:basedOn w:val="1"/>
    <w:next w:val="1"/>
    <w:qFormat/>
    <w:uiPriority w:val="0"/>
    <w:pPr>
      <w:autoSpaceDE w:val="0"/>
      <w:autoSpaceDN w:val="0"/>
      <w:snapToGrid/>
      <w:spacing w:after="320" w:line="240" w:lineRule="auto"/>
      <w:jc w:val="left"/>
    </w:pPr>
    <w:rPr>
      <w:rFonts w:ascii="Arial" w:hAnsi="Arial"/>
      <w:kern w:val="0"/>
      <w:szCs w:val="24"/>
    </w:rPr>
  </w:style>
  <w:style w:type="paragraph" w:customStyle="1" w:styleId="983">
    <w:name w:val="列出段落31"/>
    <w:basedOn w:val="1"/>
    <w:qFormat/>
    <w:uiPriority w:val="0"/>
    <w:pPr>
      <w:adjustRightInd/>
      <w:snapToGrid/>
      <w:spacing w:line="240" w:lineRule="auto"/>
      <w:ind w:firstLine="420" w:firstLineChars="200"/>
    </w:pPr>
    <w:rPr>
      <w:rFonts w:ascii="Times New Roman" w:hAnsi="Times New Roman"/>
      <w:sz w:val="21"/>
      <w:szCs w:val="20"/>
    </w:rPr>
  </w:style>
  <w:style w:type="paragraph" w:customStyle="1" w:styleId="984">
    <w:name w:val="List Paragraph1"/>
    <w:basedOn w:val="1"/>
    <w:qFormat/>
    <w:uiPriority w:val="0"/>
    <w:pPr>
      <w:adjustRightInd/>
      <w:snapToGrid/>
      <w:spacing w:line="240" w:lineRule="auto"/>
      <w:ind w:firstLine="420" w:firstLineChars="200"/>
    </w:pPr>
    <w:rPr>
      <w:rFonts w:ascii="Times New Roman" w:hAnsi="Times New Roman"/>
      <w:sz w:val="21"/>
      <w:szCs w:val="24"/>
    </w:rPr>
  </w:style>
  <w:style w:type="paragraph" w:customStyle="1" w:styleId="985">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86">
    <w:name w:val="样式 标题 3 + 右侧:  1 字符"/>
    <w:basedOn w:val="5"/>
    <w:qFormat/>
    <w:uiPriority w:val="99"/>
    <w:pPr>
      <w:keepNext w:val="0"/>
      <w:keepLines w:val="0"/>
      <w:snapToGrid/>
      <w:spacing w:line="360" w:lineRule="auto"/>
      <w:ind w:left="180"/>
    </w:pPr>
    <w:rPr>
      <w:rFonts w:ascii="楷体_GB2312" w:hAnsi="Times New Roman" w:cs="宋体"/>
      <w:sz w:val="24"/>
    </w:rPr>
  </w:style>
  <w:style w:type="paragraph" w:customStyle="1" w:styleId="987">
    <w:name w:val="Char Char1 Char Char Char Char Char Char3"/>
    <w:basedOn w:val="1"/>
    <w:qFormat/>
    <w:uiPriority w:val="0"/>
    <w:pPr>
      <w:widowControl/>
      <w:adjustRightInd/>
      <w:snapToGrid/>
      <w:spacing w:after="160" w:line="240" w:lineRule="exact"/>
      <w:jc w:val="left"/>
    </w:pPr>
    <w:rPr>
      <w:rFonts w:ascii="Verdana" w:hAnsi="Verdana" w:eastAsia="仿宋_GB2312"/>
      <w:kern w:val="0"/>
      <w:szCs w:val="20"/>
      <w:lang w:eastAsia="en-US"/>
    </w:rPr>
  </w:style>
  <w:style w:type="paragraph" w:customStyle="1" w:styleId="988">
    <w:name w:val="Char Char Char Char4"/>
    <w:basedOn w:val="1"/>
    <w:qFormat/>
    <w:uiPriority w:val="0"/>
    <w:pPr>
      <w:snapToGrid/>
      <w:spacing w:line="360" w:lineRule="auto"/>
    </w:pPr>
    <w:rPr>
      <w:rFonts w:ascii="Times New Roman" w:hAnsi="Times New Roman"/>
      <w:kern w:val="0"/>
      <w:szCs w:val="20"/>
    </w:rPr>
  </w:style>
  <w:style w:type="character" w:customStyle="1" w:styleId="989">
    <w:name w:val="doc-header-title"/>
    <w:basedOn w:val="90"/>
    <w:qFormat/>
    <w:uiPriority w:val="0"/>
  </w:style>
  <w:style w:type="character" w:customStyle="1" w:styleId="990">
    <w:name w:val="未处理的提及1"/>
    <w:unhideWhenUsed/>
    <w:qFormat/>
    <w:uiPriority w:val="99"/>
    <w:rPr>
      <w:color w:val="605E5C"/>
      <w:shd w:val="clear" w:color="auto" w:fill="E1DFDD"/>
    </w:rPr>
  </w:style>
  <w:style w:type="character" w:customStyle="1" w:styleId="991">
    <w:name w:val="正文文本缩进 字符1"/>
    <w:qFormat/>
    <w:uiPriority w:val="0"/>
    <w:rPr>
      <w:szCs w:val="24"/>
    </w:rPr>
  </w:style>
  <w:style w:type="character" w:customStyle="1" w:styleId="992">
    <w:name w:val="标题 7 字符"/>
    <w:qFormat/>
    <w:uiPriority w:val="0"/>
    <w:rPr>
      <w:rFonts w:ascii="Calibri" w:hAnsi="Calibri" w:eastAsia="宋体" w:cs="Times New Roman"/>
      <w:b/>
      <w:kern w:val="0"/>
      <w:sz w:val="24"/>
      <w:szCs w:val="20"/>
    </w:rPr>
  </w:style>
  <w:style w:type="character" w:customStyle="1" w:styleId="993">
    <w:name w:val="标题 字符"/>
    <w:qFormat/>
    <w:uiPriority w:val="0"/>
    <w:rPr>
      <w:b/>
      <w:sz w:val="44"/>
    </w:rPr>
  </w:style>
  <w:style w:type="character" w:customStyle="1" w:styleId="994">
    <w:name w:val="标题 1 字符"/>
    <w:qFormat/>
    <w:uiPriority w:val="0"/>
    <w:rPr>
      <w:rFonts w:ascii="Calibri" w:hAnsi="Calibri" w:eastAsia="宋体" w:cs="Times New Roman"/>
      <w:b/>
      <w:bCs/>
      <w:kern w:val="44"/>
      <w:sz w:val="32"/>
      <w:szCs w:val="44"/>
    </w:rPr>
  </w:style>
  <w:style w:type="character" w:customStyle="1" w:styleId="995">
    <w:name w:val="批注文字 字符1"/>
    <w:qFormat/>
    <w:uiPriority w:val="0"/>
    <w:rPr>
      <w:kern w:val="2"/>
      <w:sz w:val="21"/>
    </w:rPr>
  </w:style>
  <w:style w:type="character" w:customStyle="1" w:styleId="996">
    <w:name w:val="正文文本 字符"/>
    <w:qFormat/>
    <w:uiPriority w:val="0"/>
    <w:rPr>
      <w:rFonts w:eastAsia="黑体"/>
      <w:sz w:val="36"/>
      <w:szCs w:val="24"/>
    </w:rPr>
  </w:style>
  <w:style w:type="character" w:customStyle="1" w:styleId="997">
    <w:name w:val="正文文本缩进 字符"/>
    <w:qFormat/>
    <w:uiPriority w:val="0"/>
    <w:rPr>
      <w:szCs w:val="24"/>
    </w:rPr>
  </w:style>
  <w:style w:type="character" w:customStyle="1" w:styleId="998">
    <w:name w:val="页眉 字符1"/>
    <w:qFormat/>
    <w:uiPriority w:val="99"/>
    <w:rPr>
      <w:sz w:val="18"/>
      <w:szCs w:val="18"/>
    </w:rPr>
  </w:style>
  <w:style w:type="character" w:customStyle="1" w:styleId="999">
    <w:name w:val="正文文本缩进 2 字符"/>
    <w:qFormat/>
    <w:uiPriority w:val="0"/>
    <w:rPr>
      <w:szCs w:val="24"/>
    </w:rPr>
  </w:style>
  <w:style w:type="character" w:customStyle="1" w:styleId="1000">
    <w:name w:val="标题 5 字符"/>
    <w:qFormat/>
    <w:uiPriority w:val="9"/>
    <w:rPr>
      <w:rFonts w:ascii="Calibri" w:hAnsi="Calibri" w:eastAsia="宋体" w:cs="Times New Roman"/>
      <w:b/>
      <w:kern w:val="0"/>
      <w:sz w:val="28"/>
      <w:szCs w:val="20"/>
    </w:rPr>
  </w:style>
  <w:style w:type="character" w:customStyle="1" w:styleId="1001">
    <w:name w:val="正文文本 3 字符"/>
    <w:qFormat/>
    <w:uiPriority w:val="0"/>
    <w:rPr>
      <w:sz w:val="16"/>
      <w:szCs w:val="16"/>
    </w:rPr>
  </w:style>
  <w:style w:type="character" w:customStyle="1" w:styleId="1002">
    <w:name w:val="标题 3 字符"/>
    <w:qFormat/>
    <w:uiPriority w:val="0"/>
    <w:rPr>
      <w:rFonts w:ascii="Calibri" w:hAnsi="Calibri" w:eastAsia="宋体" w:cs="Times New Roman"/>
      <w:b/>
      <w:bCs/>
      <w:kern w:val="0"/>
      <w:sz w:val="32"/>
      <w:szCs w:val="32"/>
    </w:rPr>
  </w:style>
  <w:style w:type="character" w:customStyle="1" w:styleId="1003">
    <w:name w:val="日期 字符"/>
    <w:qFormat/>
    <w:uiPriority w:val="0"/>
    <w:rPr>
      <w:rFonts w:ascii="Calibri" w:hAnsi="Calibri"/>
    </w:rPr>
  </w:style>
  <w:style w:type="character" w:customStyle="1" w:styleId="1004">
    <w:name w:val="正文文本缩进 3 字符"/>
    <w:qFormat/>
    <w:uiPriority w:val="0"/>
    <w:rPr>
      <w:sz w:val="16"/>
      <w:szCs w:val="16"/>
    </w:rPr>
  </w:style>
  <w:style w:type="character" w:customStyle="1" w:styleId="1005">
    <w:name w:val="标题 9 字符"/>
    <w:qFormat/>
    <w:uiPriority w:val="0"/>
    <w:rPr>
      <w:rFonts w:ascii="Arial" w:hAnsi="Arial" w:eastAsia="黑体" w:cs="Times New Roman"/>
      <w:kern w:val="0"/>
      <w:sz w:val="20"/>
      <w:szCs w:val="20"/>
    </w:rPr>
  </w:style>
  <w:style w:type="character" w:customStyle="1" w:styleId="1006">
    <w:name w:val="正文文本 2 字符"/>
    <w:qFormat/>
    <w:uiPriority w:val="0"/>
    <w:rPr>
      <w:rFonts w:eastAsia="黑体"/>
      <w:bCs/>
      <w:sz w:val="72"/>
      <w:szCs w:val="24"/>
    </w:rPr>
  </w:style>
  <w:style w:type="character" w:customStyle="1" w:styleId="1007">
    <w:name w:val="标题 4 字符"/>
    <w:qFormat/>
    <w:uiPriority w:val="0"/>
    <w:rPr>
      <w:rFonts w:ascii="Arial" w:hAnsi="Arial" w:eastAsia="黑体" w:cs="Times New Roman"/>
      <w:b/>
      <w:kern w:val="0"/>
      <w:sz w:val="28"/>
      <w:szCs w:val="20"/>
    </w:rPr>
  </w:style>
  <w:style w:type="character" w:customStyle="1" w:styleId="1008">
    <w:name w:val="标题 8 字符"/>
    <w:qFormat/>
    <w:uiPriority w:val="0"/>
    <w:rPr>
      <w:rFonts w:ascii="Arial" w:hAnsi="Arial" w:eastAsia="黑体" w:cs="Times New Roman"/>
      <w:kern w:val="0"/>
      <w:sz w:val="24"/>
      <w:szCs w:val="20"/>
    </w:rPr>
  </w:style>
  <w:style w:type="character" w:customStyle="1" w:styleId="1009">
    <w:name w:val="标题 2 字符"/>
    <w:qFormat/>
    <w:uiPriority w:val="0"/>
    <w:rPr>
      <w:rFonts w:ascii="等线 Light" w:hAnsi="等线 Light" w:eastAsia="等线 Light" w:cs="Times New Roman"/>
      <w:b/>
      <w:bCs/>
      <w:sz w:val="32"/>
      <w:szCs w:val="32"/>
    </w:rPr>
  </w:style>
  <w:style w:type="character" w:customStyle="1" w:styleId="1010">
    <w:name w:val="页脚 字符"/>
    <w:qFormat/>
    <w:uiPriority w:val="99"/>
    <w:rPr>
      <w:sz w:val="18"/>
      <w:szCs w:val="18"/>
    </w:rPr>
  </w:style>
  <w:style w:type="character" w:customStyle="1" w:styleId="1011">
    <w:name w:val="标题 6 字符"/>
    <w:qFormat/>
    <w:uiPriority w:val="0"/>
    <w:rPr>
      <w:rFonts w:ascii="Arial" w:hAnsi="Arial" w:eastAsia="黑体" w:cs="Times New Roman"/>
      <w:b/>
      <w:kern w:val="0"/>
      <w:sz w:val="24"/>
      <w:szCs w:val="20"/>
    </w:rPr>
  </w:style>
  <w:style w:type="character" w:customStyle="1" w:styleId="1012">
    <w:name w:val="页脚 字符1"/>
    <w:qFormat/>
    <w:uiPriority w:val="99"/>
    <w:rPr>
      <w:sz w:val="18"/>
      <w:szCs w:val="18"/>
    </w:rPr>
  </w:style>
  <w:style w:type="character" w:customStyle="1" w:styleId="1013">
    <w:name w:val="页眉 字符"/>
    <w:qFormat/>
    <w:uiPriority w:val="99"/>
    <w:rPr>
      <w:sz w:val="18"/>
      <w:szCs w:val="18"/>
    </w:rPr>
  </w:style>
  <w:style w:type="character" w:customStyle="1" w:styleId="1014">
    <w:name w:val="批注主题 字符"/>
    <w:qFormat/>
    <w:uiPriority w:val="0"/>
    <w:rPr>
      <w:rFonts w:ascii="Calibri" w:hAnsi="Calibri"/>
      <w:b/>
      <w:bCs/>
    </w:rPr>
  </w:style>
  <w:style w:type="character" w:customStyle="1" w:styleId="1015">
    <w:name w:val="纯文本 字符"/>
    <w:qFormat/>
    <w:uiPriority w:val="0"/>
    <w:rPr>
      <w:rFonts w:ascii="宋体" w:hAnsi="Courier New"/>
      <w:szCs w:val="21"/>
    </w:rPr>
  </w:style>
  <w:style w:type="paragraph" w:customStyle="1" w:styleId="1016">
    <w:name w:val="目录 31"/>
    <w:basedOn w:val="1"/>
    <w:next w:val="1"/>
    <w:qFormat/>
    <w:uiPriority w:val="39"/>
    <w:pPr>
      <w:tabs>
        <w:tab w:val="right" w:leader="dot" w:pos="8302"/>
      </w:tabs>
      <w:adjustRightInd/>
      <w:snapToGrid/>
      <w:spacing w:line="240" w:lineRule="auto"/>
      <w:jc w:val="left"/>
    </w:pPr>
    <w:rPr>
      <w:rFonts w:ascii="Calibri"/>
      <w:sz w:val="20"/>
      <w:szCs w:val="20"/>
    </w:rPr>
  </w:style>
  <w:style w:type="paragraph" w:customStyle="1" w:styleId="1017">
    <w:name w:val="目录 41"/>
    <w:basedOn w:val="1"/>
    <w:next w:val="1"/>
    <w:qFormat/>
    <w:uiPriority w:val="39"/>
    <w:pPr>
      <w:adjustRightInd/>
      <w:snapToGrid/>
      <w:spacing w:line="240" w:lineRule="auto"/>
      <w:ind w:left="420"/>
      <w:jc w:val="left"/>
    </w:pPr>
    <w:rPr>
      <w:rFonts w:ascii="Calibri"/>
      <w:sz w:val="20"/>
      <w:szCs w:val="20"/>
    </w:rPr>
  </w:style>
  <w:style w:type="paragraph" w:customStyle="1" w:styleId="1018">
    <w:name w:val="目录 61"/>
    <w:basedOn w:val="1"/>
    <w:next w:val="1"/>
    <w:unhideWhenUsed/>
    <w:qFormat/>
    <w:uiPriority w:val="39"/>
    <w:pPr>
      <w:adjustRightInd/>
      <w:snapToGrid/>
      <w:spacing w:line="240" w:lineRule="auto"/>
      <w:ind w:left="840"/>
      <w:jc w:val="left"/>
    </w:pPr>
    <w:rPr>
      <w:rFonts w:ascii="Calibri"/>
      <w:sz w:val="20"/>
      <w:szCs w:val="20"/>
    </w:rPr>
  </w:style>
  <w:style w:type="paragraph" w:customStyle="1" w:styleId="1019">
    <w:name w:val="目录 71"/>
    <w:basedOn w:val="1"/>
    <w:next w:val="1"/>
    <w:unhideWhenUsed/>
    <w:qFormat/>
    <w:uiPriority w:val="39"/>
    <w:pPr>
      <w:adjustRightInd/>
      <w:snapToGrid/>
      <w:spacing w:line="240" w:lineRule="auto"/>
      <w:ind w:left="1050"/>
      <w:jc w:val="left"/>
    </w:pPr>
    <w:rPr>
      <w:rFonts w:ascii="Calibri"/>
      <w:sz w:val="20"/>
      <w:szCs w:val="20"/>
    </w:rPr>
  </w:style>
  <w:style w:type="paragraph" w:customStyle="1" w:styleId="1020">
    <w:name w:val="目录 81"/>
    <w:basedOn w:val="1"/>
    <w:next w:val="1"/>
    <w:unhideWhenUsed/>
    <w:qFormat/>
    <w:uiPriority w:val="39"/>
    <w:pPr>
      <w:adjustRightInd/>
      <w:snapToGrid/>
      <w:spacing w:line="240" w:lineRule="auto"/>
      <w:ind w:left="1260"/>
      <w:jc w:val="left"/>
    </w:pPr>
    <w:rPr>
      <w:rFonts w:ascii="Calibri"/>
      <w:sz w:val="20"/>
      <w:szCs w:val="20"/>
    </w:rPr>
  </w:style>
  <w:style w:type="paragraph" w:customStyle="1" w:styleId="1021">
    <w:name w:val="目录 91"/>
    <w:basedOn w:val="1"/>
    <w:next w:val="1"/>
    <w:unhideWhenUsed/>
    <w:qFormat/>
    <w:uiPriority w:val="39"/>
    <w:pPr>
      <w:adjustRightInd/>
      <w:snapToGrid/>
      <w:spacing w:line="240" w:lineRule="auto"/>
      <w:ind w:left="1470"/>
      <w:jc w:val="left"/>
    </w:pPr>
    <w:rPr>
      <w:rFonts w:ascii="Calibri"/>
      <w:sz w:val="20"/>
      <w:szCs w:val="20"/>
    </w:rPr>
  </w:style>
  <w:style w:type="paragraph" w:customStyle="1" w:styleId="1022">
    <w:name w:val="目录 21"/>
    <w:basedOn w:val="1"/>
    <w:next w:val="1"/>
    <w:qFormat/>
    <w:uiPriority w:val="39"/>
    <w:pPr>
      <w:adjustRightInd/>
      <w:snapToGrid/>
      <w:spacing w:before="240" w:line="240" w:lineRule="auto"/>
      <w:jc w:val="left"/>
    </w:pPr>
    <w:rPr>
      <w:rFonts w:ascii="Calibri"/>
      <w:b/>
      <w:bCs/>
      <w:sz w:val="20"/>
      <w:szCs w:val="20"/>
    </w:rPr>
  </w:style>
  <w:style w:type="paragraph" w:customStyle="1" w:styleId="1023">
    <w:name w:val="目录 51"/>
    <w:basedOn w:val="1"/>
    <w:next w:val="1"/>
    <w:qFormat/>
    <w:uiPriority w:val="39"/>
    <w:pPr>
      <w:adjustRightInd/>
      <w:snapToGrid/>
      <w:spacing w:line="240" w:lineRule="auto"/>
      <w:ind w:left="630"/>
      <w:jc w:val="left"/>
    </w:pPr>
    <w:rPr>
      <w:rFonts w:ascii="Calibri"/>
      <w:sz w:val="20"/>
      <w:szCs w:val="20"/>
    </w:rPr>
  </w:style>
  <w:style w:type="paragraph" w:customStyle="1" w:styleId="1024">
    <w:name w:val="内文"/>
    <w:basedOn w:val="1"/>
    <w:qFormat/>
    <w:uiPriority w:val="0"/>
    <w:pPr>
      <w:adjustRightInd/>
      <w:snapToGrid/>
      <w:spacing w:line="400" w:lineRule="exact"/>
      <w:ind w:firstLine="420" w:firstLineChars="200"/>
    </w:pPr>
    <w:rPr>
      <w:rFonts w:ascii="Calibri"/>
      <w:color w:val="000000"/>
      <w:sz w:val="21"/>
      <w:szCs w:val="24"/>
    </w:rPr>
  </w:style>
  <w:style w:type="paragraph" w:customStyle="1" w:styleId="102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026">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027">
    <w:name w:val="图片格式"/>
    <w:basedOn w:val="924"/>
    <w:qFormat/>
    <w:uiPriority w:val="0"/>
    <w:pPr>
      <w:jc w:val="center"/>
    </w:pPr>
  </w:style>
  <w:style w:type="paragraph" w:customStyle="1" w:styleId="1028">
    <w:name w:val="_Style 409"/>
    <w:basedOn w:val="1"/>
    <w:next w:val="141"/>
    <w:qFormat/>
    <w:uiPriority w:val="99"/>
    <w:pPr>
      <w:widowControl/>
      <w:adjustRightInd/>
      <w:snapToGrid/>
      <w:spacing w:line="240" w:lineRule="auto"/>
      <w:ind w:firstLine="420" w:firstLineChars="200"/>
      <w:jc w:val="left"/>
    </w:pPr>
    <w:rPr>
      <w:rFonts w:ascii="Times New Roman" w:hAnsi="Times New Roman"/>
      <w:sz w:val="21"/>
      <w:szCs w:val="24"/>
    </w:rPr>
  </w:style>
  <w:style w:type="paragraph" w:customStyle="1" w:styleId="1029">
    <w:name w:val="TOC 标题3"/>
    <w:basedOn w:val="3"/>
    <w:next w:val="1"/>
    <w:qFormat/>
    <w:uiPriority w:val="39"/>
    <w:pPr>
      <w:widowControl/>
      <w:adjustRightInd/>
      <w:snapToGrid/>
      <w:spacing w:before="480" w:line="276" w:lineRule="auto"/>
      <w:jc w:val="left"/>
      <w:outlineLvl w:val="9"/>
    </w:pPr>
    <w:rPr>
      <w:rFonts w:ascii="Cambria" w:hAnsi="Cambria"/>
      <w:color w:val="365F91"/>
      <w:kern w:val="0"/>
      <w:sz w:val="28"/>
      <w:szCs w:val="28"/>
    </w:rPr>
  </w:style>
  <w:style w:type="character" w:customStyle="1" w:styleId="1030">
    <w:name w:val="标题 1 字符1"/>
    <w:qFormat/>
    <w:uiPriority w:val="0"/>
    <w:rPr>
      <w:rFonts w:ascii="Times New Roman" w:hAnsi="Times New Roman" w:eastAsia="宋体" w:cs="Times New Roman"/>
      <w:b/>
      <w:bCs/>
      <w:kern w:val="44"/>
      <w:sz w:val="44"/>
      <w:szCs w:val="44"/>
    </w:rPr>
  </w:style>
  <w:style w:type="paragraph" w:customStyle="1" w:styleId="1031">
    <w:name w:val="修订7"/>
    <w:hidden/>
    <w:unhideWhenUsed/>
    <w:qFormat/>
    <w:uiPriority w:val="99"/>
    <w:rPr>
      <w:rFonts w:ascii="Times New Roman" w:hAnsi="Times New Roman" w:eastAsia="宋体" w:cs="Times New Roman"/>
      <w:kern w:val="2"/>
      <w:sz w:val="21"/>
      <w:szCs w:val="24"/>
      <w:lang w:val="en-US" w:eastAsia="zh-CN" w:bidi="ar-SA"/>
    </w:rPr>
  </w:style>
  <w:style w:type="character" w:customStyle="1" w:styleId="1032">
    <w:name w:val="正文缩进 Char"/>
    <w:qFormat/>
    <w:uiPriority w:val="0"/>
    <w:rPr>
      <w:rFonts w:ascii="宋体" w:hAnsi="Times New Roman" w:eastAsia="宋体" w:cs="Times New Roman"/>
      <w:kern w:val="0"/>
      <w:sz w:val="24"/>
      <w:szCs w:val="20"/>
    </w:rPr>
  </w:style>
  <w:style w:type="character" w:customStyle="1" w:styleId="1033">
    <w:name w:val="页脚 Char"/>
    <w:qFormat/>
    <w:uiPriority w:val="99"/>
    <w:rPr>
      <w:sz w:val="18"/>
      <w:szCs w:val="18"/>
    </w:rPr>
  </w:style>
  <w:style w:type="character" w:customStyle="1" w:styleId="1034">
    <w:name w:val="页眉 Char"/>
    <w:qFormat/>
    <w:uiPriority w:val="99"/>
    <w:rPr>
      <w:sz w:val="18"/>
      <w:szCs w:val="18"/>
    </w:rPr>
  </w:style>
  <w:style w:type="paragraph" w:customStyle="1" w:styleId="1035">
    <w:name w:val="Char Char Char Char Char Char Char Char Char Char Char Char Char Char Char Char3"/>
    <w:basedOn w:val="1"/>
    <w:qFormat/>
    <w:uiPriority w:val="0"/>
    <w:pPr>
      <w:widowControl/>
      <w:adjustRightInd/>
      <w:snapToGrid/>
      <w:spacing w:after="160" w:line="240" w:lineRule="exact"/>
      <w:jc w:val="center"/>
    </w:pPr>
    <w:rPr>
      <w:rFonts w:hAnsi="宋体"/>
      <w:b/>
      <w:kern w:val="0"/>
      <w:sz w:val="30"/>
      <w:szCs w:val="30"/>
      <w:lang w:eastAsia="en-US"/>
    </w:rPr>
  </w:style>
  <w:style w:type="paragraph" w:customStyle="1" w:styleId="1036">
    <w:name w:val="修订3"/>
    <w:hidden/>
    <w:semiHidden/>
    <w:qFormat/>
    <w:uiPriority w:val="99"/>
    <w:rPr>
      <w:rFonts w:ascii="宋体" w:hAnsi="Calibri" w:eastAsia="宋体" w:cs="Times New Roman"/>
      <w:kern w:val="2"/>
      <w:sz w:val="24"/>
      <w:szCs w:val="22"/>
      <w:lang w:val="en-US" w:eastAsia="zh-CN" w:bidi="ar-SA"/>
    </w:rPr>
  </w:style>
  <w:style w:type="character" w:customStyle="1" w:styleId="1037">
    <w:name w:val="普通(网站) 字符"/>
    <w:link w:val="81"/>
    <w:qFormat/>
    <w:uiPriority w:val="99"/>
    <w:rPr>
      <w:rFonts w:ascii="宋体" w:hAnsi="Calibri"/>
      <w:sz w:val="24"/>
      <w:szCs w:val="22"/>
    </w:rPr>
  </w:style>
  <w:style w:type="paragraph" w:customStyle="1" w:styleId="1038">
    <w:name w:val="修订6"/>
    <w:hidden/>
    <w:semiHidden/>
    <w:qFormat/>
    <w:uiPriority w:val="99"/>
    <w:rPr>
      <w:rFonts w:ascii="宋体" w:hAnsi="Calibri" w:eastAsia="宋体" w:cs="Times New Roman"/>
      <w:kern w:val="2"/>
      <w:sz w:val="24"/>
      <w:szCs w:val="22"/>
      <w:lang w:val="en-US" w:eastAsia="zh-CN" w:bidi="ar-SA"/>
    </w:rPr>
  </w:style>
  <w:style w:type="paragraph" w:customStyle="1" w:styleId="1039">
    <w:name w:val="评标报告_标题-国际"/>
    <w:basedOn w:val="5"/>
    <w:next w:val="1"/>
    <w:qFormat/>
    <w:uiPriority w:val="99"/>
    <w:pPr>
      <w:adjustRightInd/>
      <w:snapToGrid/>
      <w:spacing w:line="440" w:lineRule="exact"/>
    </w:pPr>
    <w:rPr>
      <w:rFonts w:ascii="仿宋_GB2312" w:hAnsi="Times New Roman" w:cs="仿宋_GB2312"/>
      <w:sz w:val="24"/>
      <w:szCs w:val="24"/>
    </w:rPr>
  </w:style>
  <w:style w:type="paragraph" w:customStyle="1" w:styleId="1040">
    <w:name w:val="my正文"/>
    <w:basedOn w:val="1"/>
    <w:next w:val="1"/>
    <w:link w:val="1041"/>
    <w:qFormat/>
    <w:uiPriority w:val="0"/>
    <w:pPr>
      <w:adjustRightInd/>
      <w:snapToGrid/>
      <w:spacing w:line="360" w:lineRule="auto"/>
      <w:ind w:firstLine="540" w:firstLineChars="225"/>
    </w:pPr>
    <w:rPr>
      <w:rFonts w:hAnsi="宋体" w:cs="宋体"/>
      <w:szCs w:val="24"/>
    </w:rPr>
  </w:style>
  <w:style w:type="character" w:customStyle="1" w:styleId="1041">
    <w:name w:val="my正文 Char"/>
    <w:link w:val="1040"/>
    <w:qFormat/>
    <w:uiPriority w:val="0"/>
    <w:rPr>
      <w:rFonts w:ascii="宋体" w:hAnsi="宋体" w:cs="宋体"/>
      <w:kern w:val="2"/>
      <w:sz w:val="24"/>
      <w:szCs w:val="24"/>
    </w:rPr>
  </w:style>
  <w:style w:type="paragraph" w:customStyle="1" w:styleId="1042">
    <w:name w:val="Indent 1"/>
    <w:basedOn w:val="1"/>
    <w:qFormat/>
    <w:uiPriority w:val="99"/>
    <w:pPr>
      <w:widowControl/>
      <w:adjustRightInd/>
      <w:snapToGrid/>
      <w:spacing w:line="260" w:lineRule="atLeast"/>
      <w:ind w:left="454" w:hanging="454"/>
      <w:jc w:val="left"/>
    </w:pPr>
    <w:rPr>
      <w:rFonts w:ascii="Arial" w:hAnsi="Arial" w:cs="Arial"/>
      <w:kern w:val="0"/>
      <w:sz w:val="22"/>
      <w:lang w:eastAsia="en-US"/>
    </w:rPr>
  </w:style>
  <w:style w:type="paragraph" w:customStyle="1" w:styleId="1043">
    <w:name w:val="No. list"/>
    <w:basedOn w:val="1"/>
    <w:qFormat/>
    <w:uiPriority w:val="99"/>
    <w:pPr>
      <w:widowControl/>
      <w:tabs>
        <w:tab w:val="left" w:pos="1500"/>
      </w:tabs>
      <w:adjustRightInd/>
      <w:snapToGrid/>
      <w:spacing w:line="240" w:lineRule="auto"/>
      <w:ind w:left="1500" w:hanging="420"/>
    </w:pPr>
    <w:rPr>
      <w:rFonts w:ascii="Times New Roman" w:hAnsi="Times New Roman"/>
      <w:kern w:val="0"/>
      <w:szCs w:val="24"/>
      <w:lang w:val="en-GB" w:eastAsia="en-US"/>
    </w:rPr>
  </w:style>
  <w:style w:type="paragraph" w:customStyle="1" w:styleId="1044">
    <w:name w:val="页眉1"/>
    <w:basedOn w:val="1"/>
    <w:qFormat/>
    <w:uiPriority w:val="99"/>
    <w:pPr>
      <w:pBdr>
        <w:bottom w:val="single" w:color="auto" w:sz="6" w:space="1"/>
      </w:pBdr>
      <w:tabs>
        <w:tab w:val="center" w:pos="4153"/>
        <w:tab w:val="right" w:pos="8306"/>
      </w:tabs>
      <w:adjustRightInd/>
      <w:spacing w:line="240" w:lineRule="auto"/>
      <w:jc w:val="center"/>
    </w:pPr>
    <w:rPr>
      <w:rFonts w:ascii="Times New Roman" w:hAnsi="Times New Roman"/>
      <w:sz w:val="18"/>
      <w:szCs w:val="18"/>
    </w:rPr>
  </w:style>
  <w:style w:type="paragraph" w:customStyle="1" w:styleId="1045">
    <w:name w:val="样式 标题 2H2h2l22nd level2Header 2节Titre2Heading 2 Hidden..."/>
    <w:basedOn w:val="4"/>
    <w:qFormat/>
    <w:uiPriority w:val="0"/>
    <w:pPr>
      <w:tabs>
        <w:tab w:val="left" w:pos="540"/>
      </w:tabs>
      <w:adjustRightInd/>
      <w:snapToGrid/>
      <w:ind w:left="1116" w:hanging="1116"/>
      <w:jc w:val="both"/>
    </w:pPr>
    <w:rPr>
      <w:rFonts w:ascii="仿宋_GB2312" w:hAnsi="宋体" w:eastAsia="仿宋_GB2312" w:cs="仿宋_GB2312"/>
      <w:sz w:val="24"/>
      <w:szCs w:val="24"/>
    </w:rPr>
  </w:style>
  <w:style w:type="character" w:customStyle="1" w:styleId="1046">
    <w:name w:val="xl71 Char Char"/>
    <w:link w:val="843"/>
    <w:qFormat/>
    <w:locked/>
    <w:uiPriority w:val="0"/>
    <w:rPr>
      <w:rFonts w:ascii="宋体" w:hAnsi="宋体"/>
      <w:color w:val="000000"/>
      <w:sz w:val="24"/>
      <w:shd w:val="clear" w:color="FFFFFF" w:fill="FFFFFF"/>
    </w:rPr>
  </w:style>
  <w:style w:type="paragraph" w:customStyle="1" w:styleId="1047">
    <w:name w:val="样式 标题 3h3Level 3 Topic HeadingHeading 3 - oldH3l33rd level..."/>
    <w:basedOn w:val="5"/>
    <w:qFormat/>
    <w:uiPriority w:val="99"/>
    <w:pPr>
      <w:adjustRightInd/>
      <w:snapToGrid/>
      <w:spacing w:line="360" w:lineRule="auto"/>
      <w:ind w:left="1080" w:hanging="1080"/>
    </w:pPr>
    <w:rPr>
      <w:rFonts w:ascii="仿宋_GB2312" w:hAnsi="宋体" w:eastAsia="仿宋_GB2312" w:cs="仿宋_GB2312"/>
      <w:sz w:val="24"/>
      <w:szCs w:val="24"/>
    </w:rPr>
  </w:style>
  <w:style w:type="paragraph" w:customStyle="1" w:styleId="1048">
    <w:name w:val="评标报告_正文-国际"/>
    <w:basedOn w:val="1"/>
    <w:link w:val="1049"/>
    <w:qFormat/>
    <w:uiPriority w:val="99"/>
    <w:pPr>
      <w:adjustRightInd/>
      <w:snapToGrid/>
      <w:spacing w:afterLines="50" w:line="440" w:lineRule="exact"/>
      <w:ind w:firstLine="200" w:firstLineChars="200"/>
    </w:pPr>
    <w:rPr>
      <w:rFonts w:ascii="仿宋_GB2312" w:hAnsi="宋体" w:cs="仿宋_GB2312"/>
      <w:kern w:val="0"/>
      <w:szCs w:val="24"/>
    </w:rPr>
  </w:style>
  <w:style w:type="character" w:customStyle="1" w:styleId="1049">
    <w:name w:val="评标报告_正文-国际 Char Char"/>
    <w:link w:val="1048"/>
    <w:qFormat/>
    <w:locked/>
    <w:uiPriority w:val="99"/>
    <w:rPr>
      <w:rFonts w:ascii="仿宋_GB2312" w:hAnsi="宋体" w:cs="仿宋_GB2312"/>
      <w:sz w:val="24"/>
      <w:szCs w:val="24"/>
    </w:rPr>
  </w:style>
  <w:style w:type="character" w:customStyle="1" w:styleId="1050">
    <w:name w:val="xl70 Char"/>
    <w:link w:val="721"/>
    <w:qFormat/>
    <w:uiPriority w:val="0"/>
    <w:rPr>
      <w:rFonts w:ascii="宋体" w:hAnsi="宋体"/>
      <w:b/>
      <w:color w:val="000000"/>
      <w:sz w:val="24"/>
      <w:shd w:val="clear" w:color="FFFFFF" w:fill="FFFFFF"/>
    </w:rPr>
  </w:style>
  <w:style w:type="character" w:customStyle="1" w:styleId="1051">
    <w:name w:val="xl88 Char Char"/>
    <w:link w:val="698"/>
    <w:qFormat/>
    <w:locked/>
    <w:uiPriority w:val="0"/>
    <w:rPr>
      <w:sz w:val="21"/>
    </w:rPr>
  </w:style>
  <w:style w:type="paragraph" w:customStyle="1" w:styleId="1052">
    <w:name w:val="样式 居中"/>
    <w:basedOn w:val="1"/>
    <w:qFormat/>
    <w:uiPriority w:val="99"/>
    <w:pPr>
      <w:adjustRightInd/>
      <w:snapToGrid/>
      <w:spacing w:line="240" w:lineRule="auto"/>
      <w:ind w:right="280" w:rightChars="100"/>
      <w:jc w:val="center"/>
    </w:pPr>
    <w:rPr>
      <w:rFonts w:ascii="华文中宋" w:hAnsi="华文中宋" w:eastAsia="华文中宋" w:cs="华文中宋"/>
      <w:b/>
      <w:bCs/>
      <w:sz w:val="32"/>
      <w:szCs w:val="32"/>
    </w:rPr>
  </w:style>
  <w:style w:type="character" w:customStyle="1" w:styleId="1053">
    <w:name w:val="正文1[858D7CFB-ED40-4347-BF05-701D383B685F]"/>
    <w:qFormat/>
    <w:locked/>
    <w:uiPriority w:val="99"/>
    <w:rPr>
      <w:rFonts w:ascii="Arial" w:hAnsi="Arial" w:cs="Arial"/>
      <w:kern w:val="2"/>
      <w:sz w:val="28"/>
      <w:szCs w:val="28"/>
    </w:rPr>
  </w:style>
  <w:style w:type="paragraph" w:customStyle="1" w:styleId="1054">
    <w:name w:val="样式 Arial 小四 行距: 1.5 倍行距 首行缩进:  2 字符 Char Char"/>
    <w:qFormat/>
    <w:uiPriority w:val="99"/>
    <w:pPr>
      <w:spacing w:line="360" w:lineRule="auto"/>
      <w:ind w:firstLine="480" w:firstLineChars="200"/>
    </w:pPr>
    <w:rPr>
      <w:rFonts w:ascii="Arial" w:hAnsi="Arial" w:eastAsia="宋体" w:cs="Arial"/>
      <w:sz w:val="24"/>
      <w:szCs w:val="24"/>
      <w:lang w:val="en-US" w:eastAsia="zh-CN" w:bidi="ar-SA"/>
    </w:rPr>
  </w:style>
  <w:style w:type="paragraph" w:customStyle="1" w:styleId="1055">
    <w:name w:val="msolistparagraph"/>
    <w:basedOn w:val="1"/>
    <w:qFormat/>
    <w:uiPriority w:val="99"/>
    <w:pPr>
      <w:adjustRightInd/>
      <w:snapToGrid/>
      <w:spacing w:line="240" w:lineRule="auto"/>
      <w:ind w:left="720"/>
    </w:pPr>
    <w:rPr>
      <w:rFonts w:ascii="Times New Roman" w:hAnsi="Times New Roman"/>
      <w:sz w:val="21"/>
      <w:szCs w:val="21"/>
    </w:rPr>
  </w:style>
  <w:style w:type="paragraph" w:customStyle="1" w:styleId="1056">
    <w:name w:val="王霞正文"/>
    <w:basedOn w:val="1"/>
    <w:qFormat/>
    <w:uiPriority w:val="99"/>
    <w:pPr>
      <w:adjustRightInd/>
      <w:snapToGrid/>
      <w:spacing w:line="240" w:lineRule="auto"/>
      <w:ind w:left="420"/>
    </w:pPr>
    <w:rPr>
      <w:rFonts w:ascii="Calibri" w:eastAsia="华文楷体" w:cs="Calibri"/>
      <w:sz w:val="28"/>
      <w:szCs w:val="28"/>
    </w:rPr>
  </w:style>
  <w:style w:type="paragraph" w:customStyle="1" w:styleId="1057">
    <w:name w:val="样式 样式 首行缩进:  2 字符 + 首行缩进:  2 字符 Char Char"/>
    <w:basedOn w:val="1"/>
    <w:qFormat/>
    <w:uiPriority w:val="99"/>
    <w:pPr>
      <w:adjustRightInd/>
      <w:snapToGrid/>
      <w:spacing w:line="240" w:lineRule="auto"/>
      <w:ind w:firstLine="480" w:firstLineChars="200"/>
    </w:pPr>
    <w:rPr>
      <w:rFonts w:ascii="Times New Roman" w:hAnsi="Times New Roman"/>
      <w:szCs w:val="24"/>
    </w:rPr>
  </w:style>
  <w:style w:type="paragraph" w:customStyle="1" w:styleId="1058">
    <w:name w:val="列出段落11"/>
    <w:basedOn w:val="1"/>
    <w:qFormat/>
    <w:uiPriority w:val="99"/>
    <w:pPr>
      <w:adjustRightInd/>
      <w:snapToGrid/>
      <w:spacing w:line="240" w:lineRule="auto"/>
      <w:ind w:firstLine="420" w:firstLineChars="200"/>
    </w:pPr>
    <w:rPr>
      <w:rFonts w:ascii="Times New Roman" w:hAnsi="Times New Roman"/>
      <w:sz w:val="21"/>
      <w:szCs w:val="21"/>
    </w:rPr>
  </w:style>
  <w:style w:type="character" w:customStyle="1" w:styleId="1059">
    <w:name w:val="addr_sj"/>
    <w:qFormat/>
    <w:uiPriority w:val="99"/>
    <w:rPr>
      <w:color w:val="auto"/>
      <w:sz w:val="15"/>
      <w:szCs w:val="15"/>
    </w:rPr>
  </w:style>
  <w:style w:type="character" w:customStyle="1" w:styleId="1060">
    <w:name w:val="diy_check1"/>
    <w:basedOn w:val="90"/>
    <w:qFormat/>
    <w:uiPriority w:val="99"/>
  </w:style>
  <w:style w:type="character" w:customStyle="1" w:styleId="1061">
    <w:name w:val="diy_check"/>
    <w:basedOn w:val="90"/>
    <w:qFormat/>
    <w:uiPriority w:val="99"/>
  </w:style>
  <w:style w:type="character" w:customStyle="1" w:styleId="1062">
    <w:name w:val="mcms"/>
    <w:basedOn w:val="90"/>
    <w:qFormat/>
    <w:uiPriority w:val="99"/>
  </w:style>
  <w:style w:type="character" w:customStyle="1" w:styleId="1063">
    <w:name w:val="封面标题"/>
    <w:qFormat/>
    <w:uiPriority w:val="99"/>
    <w:rPr>
      <w:rFonts w:ascii="Arial" w:hAnsi="Arial" w:eastAsia="黑体" w:cs="Arial"/>
      <w:sz w:val="48"/>
      <w:szCs w:val="48"/>
    </w:rPr>
  </w:style>
  <w:style w:type="character" w:customStyle="1" w:styleId="1064">
    <w:name w:val="suc"/>
    <w:qFormat/>
    <w:uiPriority w:val="99"/>
    <w:rPr>
      <w:color w:val="000000"/>
    </w:rPr>
  </w:style>
  <w:style w:type="character" w:customStyle="1" w:styleId="1065">
    <w:name w:val="maxwidth"/>
    <w:basedOn w:val="90"/>
    <w:qFormat/>
    <w:uiPriority w:val="99"/>
  </w:style>
  <w:style w:type="character" w:customStyle="1" w:styleId="1066">
    <w:name w:val="普通文字1 Char"/>
    <w:qFormat/>
    <w:uiPriority w:val="99"/>
    <w:rPr>
      <w:rFonts w:ascii="宋体" w:hAnsi="Courier New" w:eastAsia="宋体" w:cs="宋体"/>
      <w:kern w:val="2"/>
      <w:sz w:val="21"/>
      <w:szCs w:val="21"/>
      <w:lang w:val="en-US" w:eastAsia="zh-CN"/>
    </w:rPr>
  </w:style>
  <w:style w:type="character" w:customStyle="1" w:styleId="1067">
    <w:name w:val="Char Char21"/>
    <w:qFormat/>
    <w:uiPriority w:val="99"/>
    <w:rPr>
      <w:rFonts w:ascii="Arial" w:hAnsi="Arial" w:eastAsia="黑体" w:cs="Arial"/>
      <w:b/>
      <w:bCs/>
      <w:sz w:val="32"/>
      <w:szCs w:val="32"/>
    </w:rPr>
  </w:style>
  <w:style w:type="character" w:customStyle="1" w:styleId="1068">
    <w:name w:val="foldecurrent"/>
    <w:qFormat/>
    <w:uiPriority w:val="99"/>
    <w:rPr>
      <w:color w:val="FFFFFF"/>
      <w:shd w:val="clear" w:color="auto" w:fill="auto"/>
    </w:rPr>
  </w:style>
  <w:style w:type="character" w:customStyle="1" w:styleId="1069">
    <w:name w:val="pushphoneico"/>
    <w:basedOn w:val="90"/>
    <w:qFormat/>
    <w:uiPriority w:val="99"/>
  </w:style>
  <w:style w:type="character" w:customStyle="1" w:styleId="1070">
    <w:name w:val="hover50"/>
    <w:qFormat/>
    <w:uiPriority w:val="99"/>
    <w:rPr>
      <w:shd w:val="clear" w:color="auto" w:fill="auto"/>
    </w:rPr>
  </w:style>
  <w:style w:type="character" w:customStyle="1" w:styleId="1071">
    <w:name w:val="tabct1"/>
    <w:qFormat/>
    <w:uiPriority w:val="99"/>
    <w:rPr>
      <w:color w:val="000000"/>
    </w:rPr>
  </w:style>
  <w:style w:type="character" w:customStyle="1" w:styleId="1072">
    <w:name w:val="pushphone"/>
    <w:qFormat/>
    <w:uiPriority w:val="99"/>
    <w:rPr>
      <w:b/>
      <w:bCs/>
    </w:rPr>
  </w:style>
  <w:style w:type="character" w:customStyle="1" w:styleId="1073">
    <w:name w:val="diy_checked"/>
    <w:basedOn w:val="90"/>
    <w:qFormat/>
    <w:uiPriority w:val="99"/>
  </w:style>
  <w:style w:type="character" w:customStyle="1" w:styleId="1074">
    <w:name w:val="error"/>
    <w:qFormat/>
    <w:uiPriority w:val="99"/>
    <w:rPr>
      <w:color w:val="000000"/>
    </w:rPr>
  </w:style>
  <w:style w:type="character" w:customStyle="1" w:styleId="1075">
    <w:name w:val="pushopa"/>
    <w:basedOn w:val="90"/>
    <w:qFormat/>
    <w:uiPriority w:val="99"/>
  </w:style>
  <w:style w:type="character" w:customStyle="1" w:styleId="1076">
    <w:name w:val="gpa"/>
    <w:basedOn w:val="90"/>
    <w:qFormat/>
    <w:uiPriority w:val="0"/>
    <w:rPr>
      <w:rFonts w:ascii="Arial" w:hAnsi="Arial" w:cs="Arial"/>
      <w:sz w:val="15"/>
      <w:szCs w:val="15"/>
    </w:rPr>
  </w:style>
  <w:style w:type="character" w:customStyle="1" w:styleId="1077">
    <w:name w:val="displayarti"/>
    <w:basedOn w:val="90"/>
    <w:qFormat/>
    <w:uiPriority w:val="0"/>
    <w:rPr>
      <w:color w:val="FFFFFF"/>
      <w:shd w:val="clear" w:color="auto" w:fill="A00000"/>
    </w:rPr>
  </w:style>
  <w:style w:type="character" w:customStyle="1" w:styleId="1078">
    <w:name w:val="selected"/>
    <w:basedOn w:val="90"/>
    <w:qFormat/>
    <w:uiPriority w:val="0"/>
    <w:rPr>
      <w:shd w:val="clear" w:color="auto" w:fill="B00006"/>
    </w:rPr>
  </w:style>
  <w:style w:type="paragraph" w:customStyle="1" w:styleId="1079">
    <w:name w:val="_Style 6"/>
    <w:basedOn w:val="3"/>
    <w:next w:val="1"/>
    <w:qFormat/>
    <w:uiPriority w:val="0"/>
    <w:pPr>
      <w:adjustRightInd/>
      <w:snapToGrid/>
      <w:spacing w:line="576" w:lineRule="auto"/>
      <w:jc w:val="both"/>
      <w:outlineLvl w:val="9"/>
    </w:pPr>
    <w:rPr>
      <w:rFonts w:ascii="Times New Roman" w:hAnsi="Times New Roman"/>
    </w:rPr>
  </w:style>
  <w:style w:type="character" w:customStyle="1" w:styleId="1080">
    <w:name w:val="fontborder"/>
    <w:basedOn w:val="90"/>
    <w:qFormat/>
    <w:uiPriority w:val="0"/>
    <w:rPr>
      <w:bdr w:val="single" w:color="000000" w:sz="6" w:space="0"/>
    </w:rPr>
  </w:style>
  <w:style w:type="character" w:customStyle="1" w:styleId="1081">
    <w:name w:val="fontstrikethrough"/>
    <w:basedOn w:val="90"/>
    <w:qFormat/>
    <w:uiPriority w:val="0"/>
    <w:rPr>
      <w:strike/>
    </w:rPr>
  </w:style>
  <w:style w:type="character" w:customStyle="1" w:styleId="1082">
    <w:name w:val="题注 字符"/>
    <w:link w:val="22"/>
    <w:qFormat/>
    <w:uiPriority w:val="0"/>
    <w:rPr>
      <w:rFonts w:ascii="华文中宋" w:hAnsi="华文中宋" w:eastAsia="华文中宋"/>
      <w:kern w:val="2"/>
      <w:sz w:val="36"/>
    </w:rPr>
  </w:style>
  <w:style w:type="character" w:customStyle="1" w:styleId="1083">
    <w:name w:val="正文（首行缩进2字符） Char"/>
    <w:link w:val="1084"/>
    <w:qFormat/>
    <w:uiPriority w:val="0"/>
    <w:rPr>
      <w:sz w:val="24"/>
      <w:szCs w:val="24"/>
    </w:rPr>
  </w:style>
  <w:style w:type="paragraph" w:customStyle="1" w:styleId="1084">
    <w:name w:val="正文（首行缩进2字符）"/>
    <w:basedOn w:val="1"/>
    <w:link w:val="1083"/>
    <w:qFormat/>
    <w:uiPriority w:val="0"/>
    <w:pPr>
      <w:adjustRightInd/>
      <w:snapToGrid/>
      <w:spacing w:beforeLines="25" w:afterLines="25" w:line="480" w:lineRule="exact"/>
      <w:ind w:firstLine="210" w:firstLineChars="210"/>
    </w:pPr>
    <w:rPr>
      <w:rFonts w:ascii="Times New Roman" w:hAnsi="Times New Roman"/>
      <w:kern w:val="0"/>
      <w:szCs w:val="24"/>
    </w:rPr>
  </w:style>
  <w:style w:type="character" w:customStyle="1" w:styleId="1085">
    <w:name w:val="列表 1 Char"/>
    <w:link w:val="1086"/>
    <w:qFormat/>
    <w:uiPriority w:val="0"/>
    <w:rPr>
      <w:sz w:val="24"/>
    </w:rPr>
  </w:style>
  <w:style w:type="paragraph" w:customStyle="1" w:styleId="1086">
    <w:name w:val="列表 1"/>
    <w:link w:val="1085"/>
    <w:qFormat/>
    <w:uiPriority w:val="0"/>
    <w:pPr>
      <w:tabs>
        <w:tab w:val="left" w:pos="620"/>
      </w:tabs>
      <w:spacing w:line="360" w:lineRule="auto"/>
      <w:ind w:left="620" w:hanging="420"/>
    </w:pPr>
    <w:rPr>
      <w:rFonts w:ascii="Times New Roman" w:hAnsi="Times New Roman" w:eastAsia="宋体" w:cs="Times New Roman"/>
      <w:sz w:val="24"/>
      <w:lang w:val="en-US" w:eastAsia="zh-CN" w:bidi="ar-SA"/>
    </w:rPr>
  </w:style>
  <w:style w:type="character" w:customStyle="1" w:styleId="1087">
    <w:name w:val="tytytyty Char"/>
    <w:link w:val="1088"/>
    <w:qFormat/>
    <w:uiPriority w:val="0"/>
    <w:rPr>
      <w:sz w:val="24"/>
      <w:szCs w:val="24"/>
    </w:rPr>
  </w:style>
  <w:style w:type="paragraph" w:customStyle="1" w:styleId="1088">
    <w:name w:val="tytytyty"/>
    <w:basedOn w:val="1"/>
    <w:link w:val="1087"/>
    <w:qFormat/>
    <w:uiPriority w:val="0"/>
    <w:pPr>
      <w:adjustRightInd/>
      <w:snapToGrid/>
      <w:spacing w:line="360" w:lineRule="auto"/>
      <w:ind w:left="359" w:leftChars="171" w:firstLine="480" w:firstLineChars="200"/>
    </w:pPr>
    <w:rPr>
      <w:rFonts w:ascii="Times New Roman" w:hAnsi="Times New Roman"/>
      <w:kern w:val="0"/>
      <w:szCs w:val="24"/>
    </w:rPr>
  </w:style>
  <w:style w:type="character" w:customStyle="1" w:styleId="1089">
    <w:name w:val="样式 正文 +"/>
    <w:qFormat/>
    <w:uiPriority w:val="0"/>
    <w:rPr>
      <w:rFonts w:eastAsia="宋体"/>
      <w:kern w:val="0"/>
      <w:sz w:val="24"/>
      <w:szCs w:val="24"/>
      <w:lang w:val="en-US" w:eastAsia="zh-CN" w:bidi="ar-SA"/>
    </w:rPr>
  </w:style>
  <w:style w:type="character" w:customStyle="1" w:styleId="1090">
    <w:name w:val="样式 样式 仿宋_GB2312 四号 加粗 行距: 1.5 倍行距 + 小四 Char"/>
    <w:link w:val="1091"/>
    <w:qFormat/>
    <w:uiPriority w:val="0"/>
    <w:rPr>
      <w:rFonts w:ascii="仿宋_GB2312" w:hAnsi="宋体" w:cs="宋体"/>
      <w:sz w:val="24"/>
    </w:rPr>
  </w:style>
  <w:style w:type="paragraph" w:customStyle="1" w:styleId="1091">
    <w:name w:val="样式 样式 仿宋_GB2312 四号 加粗 行距: 1.5 倍行距 + 小四"/>
    <w:basedOn w:val="1"/>
    <w:link w:val="1090"/>
    <w:qFormat/>
    <w:uiPriority w:val="0"/>
    <w:pPr>
      <w:adjustRightInd/>
      <w:snapToGrid/>
      <w:spacing w:line="360" w:lineRule="auto"/>
      <w:ind w:firstLine="200" w:firstLineChars="200"/>
    </w:pPr>
    <w:rPr>
      <w:rFonts w:ascii="仿宋_GB2312" w:hAnsi="宋体" w:cs="宋体"/>
      <w:kern w:val="0"/>
      <w:szCs w:val="20"/>
    </w:rPr>
  </w:style>
  <w:style w:type="character" w:customStyle="1" w:styleId="1092">
    <w:name w:val="样式 仿宋_GB2312 四号 加粗 行距: 1.5 倍行距 Char"/>
    <w:link w:val="1093"/>
    <w:qFormat/>
    <w:uiPriority w:val="0"/>
    <w:rPr>
      <w:rFonts w:ascii="仿宋_GB2312" w:hAnsi="宋体" w:cs="宋体"/>
      <w:bCs/>
      <w:sz w:val="30"/>
    </w:rPr>
  </w:style>
  <w:style w:type="paragraph" w:customStyle="1" w:styleId="1093">
    <w:name w:val="样式 仿宋_GB2312 四号 加粗 行距: 1.5 倍行距"/>
    <w:basedOn w:val="1"/>
    <w:link w:val="1092"/>
    <w:qFormat/>
    <w:uiPriority w:val="0"/>
    <w:pPr>
      <w:adjustRightInd/>
      <w:snapToGrid/>
      <w:spacing w:line="360" w:lineRule="auto"/>
      <w:ind w:firstLine="562" w:firstLineChars="200"/>
    </w:pPr>
    <w:rPr>
      <w:rFonts w:ascii="仿宋_GB2312" w:hAnsi="宋体" w:cs="宋体"/>
      <w:bCs/>
      <w:kern w:val="0"/>
      <w:sz w:val="30"/>
      <w:szCs w:val="20"/>
    </w:rPr>
  </w:style>
  <w:style w:type="character" w:customStyle="1" w:styleId="1094">
    <w:name w:val="3zw"/>
    <w:basedOn w:val="90"/>
    <w:qFormat/>
    <w:uiPriority w:val="0"/>
  </w:style>
  <w:style w:type="character" w:customStyle="1" w:styleId="1095">
    <w:name w:val="名称2 Char"/>
    <w:qFormat/>
    <w:uiPriority w:val="0"/>
    <w:rPr>
      <w:rFonts w:hint="eastAsia" w:ascii="宋体" w:hAnsi="宋体" w:eastAsia="宋体"/>
      <w:b/>
      <w:kern w:val="2"/>
      <w:sz w:val="28"/>
      <w:szCs w:val="28"/>
      <w:lang w:val="en-US" w:eastAsia="zh-CN" w:bidi="ar-SA"/>
    </w:rPr>
  </w:style>
  <w:style w:type="character" w:customStyle="1" w:styleId="1096">
    <w:name w:val="content"/>
    <w:basedOn w:val="90"/>
    <w:qFormat/>
    <w:uiPriority w:val="0"/>
  </w:style>
  <w:style w:type="character" w:customStyle="1" w:styleId="1097">
    <w:name w:val="标题 4 z"/>
    <w:qFormat/>
    <w:uiPriority w:val="0"/>
    <w:rPr>
      <w:rFonts w:ascii="Arial" w:hAnsi="Arial" w:eastAsia="黑体"/>
      <w:b/>
      <w:bCs/>
      <w:kern w:val="2"/>
      <w:sz w:val="28"/>
      <w:szCs w:val="28"/>
      <w:lang w:val="en-US" w:eastAsia="zh-CN" w:bidi="ar-SA"/>
    </w:rPr>
  </w:style>
  <w:style w:type="character" w:customStyle="1" w:styleId="1098">
    <w:name w:val="样式 纯文本普通文字 Char纯文本 Char普通文字 Char Char标题1 + Times New Roman ... Char1"/>
    <w:link w:val="1099"/>
    <w:qFormat/>
    <w:uiPriority w:val="0"/>
    <w:rPr>
      <w:rFonts w:cs="宋体"/>
      <w:sz w:val="24"/>
    </w:rPr>
  </w:style>
  <w:style w:type="paragraph" w:customStyle="1" w:styleId="1099">
    <w:name w:val="样式 纯文本普通文字 Char纯文本 Char普通文字 Char Char标题1 + Times New Roman ..."/>
    <w:next w:val="26"/>
    <w:link w:val="1098"/>
    <w:qFormat/>
    <w:uiPriority w:val="0"/>
    <w:pPr>
      <w:autoSpaceDE w:val="0"/>
      <w:autoSpaceDN w:val="0"/>
      <w:adjustRightInd w:val="0"/>
      <w:spacing w:line="480" w:lineRule="atLeast"/>
      <w:ind w:firstLine="482"/>
    </w:pPr>
    <w:rPr>
      <w:rFonts w:ascii="Times New Roman" w:hAnsi="Times New Roman" w:eastAsia="宋体" w:cs="宋体"/>
      <w:sz w:val="24"/>
      <w:lang w:val="en-US" w:eastAsia="zh-CN" w:bidi="ar-SA"/>
    </w:rPr>
  </w:style>
  <w:style w:type="character" w:customStyle="1" w:styleId="1100">
    <w:name w:val="标题2 Char Char"/>
    <w:qFormat/>
    <w:uiPriority w:val="0"/>
    <w:rPr>
      <w:rFonts w:ascii="Cambria" w:hAnsi="Cambria" w:eastAsia="宋体"/>
      <w:b/>
      <w:bCs/>
      <w:kern w:val="2"/>
      <w:sz w:val="30"/>
      <w:szCs w:val="32"/>
      <w:lang w:val="en-US" w:eastAsia="zh-CN" w:bidi="ar-SA"/>
    </w:rPr>
  </w:style>
  <w:style w:type="character" w:customStyle="1" w:styleId="1101">
    <w:name w:val="txt1"/>
    <w:basedOn w:val="90"/>
    <w:qFormat/>
    <w:uiPriority w:val="0"/>
  </w:style>
  <w:style w:type="character" w:customStyle="1" w:styleId="1102">
    <w:name w:val="9p-201"/>
    <w:qFormat/>
    <w:uiPriority w:val="0"/>
    <w:rPr>
      <w:sz w:val="18"/>
      <w:szCs w:val="18"/>
      <w:u w:val="none"/>
    </w:rPr>
  </w:style>
  <w:style w:type="character" w:customStyle="1" w:styleId="1103">
    <w:name w:val="可研报告正文 Char Char Char Char"/>
    <w:link w:val="1104"/>
    <w:qFormat/>
    <w:uiPriority w:val="0"/>
    <w:rPr>
      <w:rFonts w:ascii="仿宋_GB2312" w:eastAsia="仿宋_GB2312"/>
      <w:sz w:val="28"/>
      <w:szCs w:val="28"/>
    </w:rPr>
  </w:style>
  <w:style w:type="paragraph" w:customStyle="1" w:styleId="1104">
    <w:name w:val="可研报告正文 Char Char Char"/>
    <w:basedOn w:val="35"/>
    <w:link w:val="1103"/>
    <w:qFormat/>
    <w:uiPriority w:val="0"/>
    <w:pPr>
      <w:adjustRightInd/>
      <w:snapToGrid/>
      <w:spacing w:after="0" w:line="360" w:lineRule="auto"/>
      <w:ind w:left="0" w:leftChars="0" w:firstLine="177" w:firstLineChars="177"/>
    </w:pPr>
    <w:rPr>
      <w:rFonts w:ascii="仿宋_GB2312" w:hAnsi="Times New Roman" w:eastAsia="仿宋_GB2312"/>
      <w:kern w:val="0"/>
      <w:sz w:val="28"/>
      <w:szCs w:val="28"/>
    </w:rPr>
  </w:style>
  <w:style w:type="character" w:customStyle="1" w:styleId="1105">
    <w:name w:val="标题 4 Char1"/>
    <w:qFormat/>
    <w:uiPriority w:val="0"/>
    <w:rPr>
      <w:rFonts w:ascii="宋体" w:hAnsi="宋体"/>
      <w:bCs/>
      <w:color w:val="365F91"/>
      <w:sz w:val="28"/>
      <w:szCs w:val="24"/>
    </w:rPr>
  </w:style>
  <w:style w:type="character" w:customStyle="1" w:styleId="1106">
    <w:name w:val="样式 样式 首行缩进:  2.25 字符 + 首行缩进:  2.25 字符 Char"/>
    <w:link w:val="1107"/>
    <w:qFormat/>
    <w:uiPriority w:val="0"/>
    <w:rPr>
      <w:rFonts w:ascii="仿宋_GB2312" w:eastAsia="仿宋_GB2312" w:cs="宋体"/>
      <w:sz w:val="28"/>
      <w:szCs w:val="28"/>
    </w:rPr>
  </w:style>
  <w:style w:type="paragraph" w:customStyle="1" w:styleId="1107">
    <w:name w:val="样式 样式 首行缩进:  2.25 字符 + 首行缩进:  2.25 字符"/>
    <w:basedOn w:val="1"/>
    <w:link w:val="1106"/>
    <w:qFormat/>
    <w:uiPriority w:val="0"/>
    <w:pPr>
      <w:adjustRightInd/>
      <w:snapToGrid/>
      <w:spacing w:line="360" w:lineRule="auto"/>
      <w:ind w:firstLine="630" w:firstLineChars="225"/>
    </w:pPr>
    <w:rPr>
      <w:rFonts w:ascii="仿宋_GB2312" w:hAnsi="Times New Roman" w:eastAsia="仿宋_GB2312" w:cs="宋体"/>
      <w:kern w:val="0"/>
      <w:sz w:val="28"/>
      <w:szCs w:val="28"/>
    </w:rPr>
  </w:style>
  <w:style w:type="character" w:customStyle="1" w:styleId="1108">
    <w:name w:val="标五 Char"/>
    <w:link w:val="1109"/>
    <w:qFormat/>
    <w:uiPriority w:val="0"/>
    <w:rPr>
      <w:rFonts w:ascii="仿宋_GB2312" w:eastAsia="仿宋_GB2312"/>
      <w:sz w:val="24"/>
      <w:szCs w:val="24"/>
    </w:rPr>
  </w:style>
  <w:style w:type="paragraph" w:customStyle="1" w:styleId="1109">
    <w:name w:val="标五"/>
    <w:next w:val="1"/>
    <w:link w:val="1108"/>
    <w:qFormat/>
    <w:uiPriority w:val="0"/>
    <w:pPr>
      <w:spacing w:line="360" w:lineRule="auto"/>
      <w:ind w:firstLine="1"/>
      <w:outlineLvl w:val="4"/>
    </w:pPr>
    <w:rPr>
      <w:rFonts w:ascii="仿宋_GB2312" w:hAnsi="Times New Roman" w:eastAsia="仿宋_GB2312" w:cs="Times New Roman"/>
      <w:sz w:val="24"/>
      <w:szCs w:val="24"/>
      <w:lang w:val="en-US" w:eastAsia="zh-CN" w:bidi="ar-SA"/>
    </w:rPr>
  </w:style>
  <w:style w:type="character" w:styleId="1110">
    <w:name w:val="Placeholder Text"/>
    <w:qFormat/>
    <w:uiPriority w:val="0"/>
    <w:rPr>
      <w:color w:val="808080"/>
    </w:rPr>
  </w:style>
  <w:style w:type="character" w:customStyle="1" w:styleId="1111">
    <w:name w:val="编制组成员"/>
    <w:qFormat/>
    <w:uiPriority w:val="0"/>
    <w:rPr>
      <w:sz w:val="32"/>
    </w:rPr>
  </w:style>
  <w:style w:type="character" w:customStyle="1" w:styleId="1112">
    <w:name w:val="样式 首行缩进:  2 字符 Char"/>
    <w:link w:val="522"/>
    <w:qFormat/>
    <w:uiPriority w:val="0"/>
    <w:rPr>
      <w:kern w:val="2"/>
      <w:sz w:val="24"/>
    </w:rPr>
  </w:style>
  <w:style w:type="character" w:customStyle="1" w:styleId="1113">
    <w:name w:val="正文缩进 Char1"/>
    <w:qFormat/>
    <w:uiPriority w:val="0"/>
    <w:rPr>
      <w:rFonts w:ascii="宋体" w:hAnsi="宋体" w:eastAsia="宋体"/>
      <w:kern w:val="2"/>
      <w:sz w:val="24"/>
      <w:szCs w:val="24"/>
      <w:lang w:val="en-US" w:eastAsia="zh-CN" w:bidi="ar-SA"/>
    </w:rPr>
  </w:style>
  <w:style w:type="character" w:customStyle="1" w:styleId="1114">
    <w:name w:val="p11b1"/>
    <w:qFormat/>
    <w:uiPriority w:val="0"/>
    <w:rPr>
      <w:rFonts w:eastAsia="楷体_GB2312"/>
      <w:spacing w:val="330"/>
      <w:sz w:val="21"/>
      <w:szCs w:val="21"/>
      <w:u w:val="none"/>
    </w:rPr>
  </w:style>
  <w:style w:type="character" w:customStyle="1" w:styleId="1115">
    <w:name w:val="normalclass1"/>
    <w:basedOn w:val="90"/>
    <w:qFormat/>
    <w:uiPriority w:val="0"/>
  </w:style>
  <w:style w:type="character" w:customStyle="1" w:styleId="1116">
    <w:name w:val="MM Topic 4 Char"/>
    <w:link w:val="1117"/>
    <w:qFormat/>
    <w:uiPriority w:val="0"/>
    <w:rPr>
      <w:rFonts w:ascii="Arial" w:hAnsi="Arial" w:eastAsia="黑体"/>
      <w:b/>
      <w:sz w:val="28"/>
      <w:szCs w:val="28"/>
    </w:rPr>
  </w:style>
  <w:style w:type="paragraph" w:customStyle="1" w:styleId="1117">
    <w:name w:val="MM Topic 4"/>
    <w:basedOn w:val="6"/>
    <w:link w:val="1116"/>
    <w:qFormat/>
    <w:uiPriority w:val="0"/>
    <w:pPr>
      <w:tabs>
        <w:tab w:val="left" w:pos="0"/>
      </w:tabs>
      <w:adjustRightInd/>
      <w:snapToGrid/>
      <w:spacing w:before="0" w:beforeLines="50" w:line="372" w:lineRule="auto"/>
      <w:ind w:left="810"/>
    </w:pPr>
    <w:rPr>
      <w:rFonts w:ascii="Arial" w:hAnsi="Arial" w:eastAsia="黑体" w:cs="Times New Roman"/>
      <w:bCs w:val="0"/>
      <w:kern w:val="0"/>
    </w:rPr>
  </w:style>
  <w:style w:type="character" w:customStyle="1" w:styleId="1118">
    <w:name w:val="Char Char10"/>
    <w:qFormat/>
    <w:uiPriority w:val="0"/>
    <w:rPr>
      <w:rFonts w:ascii="Calibri" w:hAnsi="Calibri" w:eastAsia="宋体" w:cs="宋体"/>
      <w:b/>
      <w:bCs/>
      <w:kern w:val="2"/>
      <w:sz w:val="32"/>
      <w:szCs w:val="32"/>
      <w:lang w:val="en-US" w:eastAsia="zh-CN" w:bidi="ar-SA"/>
    </w:rPr>
  </w:style>
  <w:style w:type="character" w:customStyle="1" w:styleId="1119">
    <w:name w:val="inm1"/>
    <w:qFormat/>
    <w:uiPriority w:val="0"/>
    <w:rPr>
      <w:color w:val="505050"/>
      <w:spacing w:val="300"/>
      <w:sz w:val="18"/>
      <w:szCs w:val="18"/>
      <w:u w:val="none"/>
      <w:shd w:val="clear" w:color="auto" w:fill="FFFFFF"/>
    </w:rPr>
  </w:style>
  <w:style w:type="character" w:customStyle="1" w:styleId="1120">
    <w:name w:val="封面单位"/>
    <w:qFormat/>
    <w:uiPriority w:val="0"/>
    <w:rPr>
      <w:rFonts w:ascii="黑体" w:hAnsi="黑体" w:eastAsia="黑体"/>
      <w:sz w:val="32"/>
    </w:rPr>
  </w:style>
  <w:style w:type="character" w:customStyle="1" w:styleId="1121">
    <w:name w:val="样式 样式 (中文) 仿宋_GB2312 四号 黑色 首行缩进:  0.96 厘米 行距: 最小值 25 磅 + 自动设置 Char"/>
    <w:link w:val="1122"/>
    <w:qFormat/>
    <w:uiPriority w:val="0"/>
    <w:rPr>
      <w:rFonts w:eastAsia="仿宋_GB2312" w:cs="宋体"/>
      <w:sz w:val="28"/>
      <w:szCs w:val="28"/>
    </w:rPr>
  </w:style>
  <w:style w:type="paragraph" w:customStyle="1" w:styleId="1122">
    <w:name w:val="样式 样式 (中文) 仿宋_GB2312 四号 黑色 首行缩进:  0.96 厘米 行距: 最小值 25 磅 + 自动设置"/>
    <w:basedOn w:val="1"/>
    <w:link w:val="1121"/>
    <w:qFormat/>
    <w:uiPriority w:val="0"/>
    <w:pPr>
      <w:adjustRightInd/>
      <w:snapToGrid/>
      <w:spacing w:line="500" w:lineRule="atLeast"/>
      <w:ind w:firstLine="561" w:firstLineChars="200"/>
    </w:pPr>
    <w:rPr>
      <w:rFonts w:ascii="Times New Roman" w:hAnsi="Times New Roman" w:eastAsia="仿宋_GB2312" w:cs="宋体"/>
      <w:kern w:val="0"/>
      <w:sz w:val="28"/>
      <w:szCs w:val="28"/>
    </w:rPr>
  </w:style>
  <w:style w:type="character" w:customStyle="1" w:styleId="1123">
    <w:name w:val="五号正文（标准） Char"/>
    <w:link w:val="1124"/>
    <w:qFormat/>
    <w:uiPriority w:val="0"/>
    <w:rPr>
      <w:rFonts w:ascii="宋体" w:hAnsi="宋体"/>
      <w:b/>
      <w:color w:val="000000"/>
      <w:sz w:val="24"/>
      <w:szCs w:val="24"/>
    </w:rPr>
  </w:style>
  <w:style w:type="paragraph" w:customStyle="1" w:styleId="1124">
    <w:name w:val="五号正文（标准）"/>
    <w:basedOn w:val="1"/>
    <w:link w:val="1123"/>
    <w:qFormat/>
    <w:uiPriority w:val="0"/>
    <w:pPr>
      <w:adjustRightInd/>
      <w:snapToGrid/>
      <w:spacing w:line="360" w:lineRule="auto"/>
      <w:ind w:firstLine="482" w:firstLineChars="200"/>
    </w:pPr>
    <w:rPr>
      <w:rFonts w:hAnsi="宋体"/>
      <w:b/>
      <w:color w:val="000000"/>
      <w:kern w:val="0"/>
      <w:szCs w:val="24"/>
    </w:rPr>
  </w:style>
  <w:style w:type="paragraph" w:customStyle="1" w:styleId="1125">
    <w:name w:val="xl24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right"/>
    </w:pPr>
    <w:rPr>
      <w:rFonts w:hAnsi="宋体" w:cs="宋体"/>
      <w:color w:val="000000"/>
      <w:kern w:val="0"/>
      <w:sz w:val="18"/>
      <w:szCs w:val="18"/>
    </w:rPr>
  </w:style>
  <w:style w:type="paragraph" w:customStyle="1" w:styleId="1126">
    <w:name w:val="xl262"/>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adjustRightInd/>
      <w:snapToGrid/>
      <w:spacing w:before="100" w:beforeAutospacing="1" w:after="100" w:afterAutospacing="1" w:line="360" w:lineRule="auto"/>
      <w:ind w:firstLine="200" w:firstLineChars="200"/>
      <w:jc w:val="right"/>
    </w:pPr>
    <w:rPr>
      <w:rFonts w:hAnsi="宋体" w:cs="宋体"/>
      <w:b/>
      <w:bCs/>
      <w:color w:val="000000"/>
      <w:kern w:val="0"/>
      <w:sz w:val="18"/>
      <w:szCs w:val="18"/>
    </w:rPr>
  </w:style>
  <w:style w:type="paragraph" w:customStyle="1" w:styleId="1127">
    <w:name w:val="q2"/>
    <w:basedOn w:val="4"/>
    <w:qFormat/>
    <w:uiPriority w:val="0"/>
    <w:pPr>
      <w:tabs>
        <w:tab w:val="left" w:pos="0"/>
      </w:tabs>
      <w:snapToGrid/>
      <w:spacing w:beforeLines="50" w:afterLines="50"/>
      <w:jc w:val="both"/>
    </w:pPr>
    <w:rPr>
      <w:rFonts w:ascii="Times New Roman" w:hAnsi="Times New Roman"/>
      <w:kern w:val="2"/>
    </w:rPr>
  </w:style>
  <w:style w:type="paragraph" w:customStyle="1" w:styleId="1128">
    <w:name w:val="样式 样式 小四 段前: 0.5 行 + 首行缩进:  2 字符"/>
    <w:basedOn w:val="1"/>
    <w:qFormat/>
    <w:uiPriority w:val="0"/>
    <w:pPr>
      <w:adjustRightInd/>
      <w:snapToGrid/>
      <w:spacing w:beforeLines="50" w:line="360" w:lineRule="auto"/>
      <w:ind w:firstLine="480" w:firstLineChars="200"/>
    </w:pPr>
    <w:rPr>
      <w:rFonts w:ascii="Times New Roman" w:hAnsi="Times New Roman" w:cs="宋体"/>
      <w:szCs w:val="20"/>
    </w:rPr>
  </w:style>
  <w:style w:type="paragraph" w:customStyle="1" w:styleId="1129">
    <w:name w:val="样式 小四 行距: 1.5 倍行距"/>
    <w:basedOn w:val="1"/>
    <w:qFormat/>
    <w:uiPriority w:val="0"/>
    <w:pPr>
      <w:adjustRightInd/>
      <w:snapToGrid/>
      <w:spacing w:line="360" w:lineRule="auto"/>
      <w:ind w:firstLine="540" w:firstLineChars="225"/>
    </w:pPr>
    <w:rPr>
      <w:rFonts w:ascii="Times New Roman" w:hAnsi="Times New Roman"/>
      <w:color w:val="3366FF"/>
      <w:szCs w:val="20"/>
    </w:rPr>
  </w:style>
  <w:style w:type="paragraph" w:customStyle="1" w:styleId="1130">
    <w:name w:val="xl24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left"/>
    </w:pPr>
    <w:rPr>
      <w:rFonts w:hAnsi="宋体" w:cs="宋体"/>
      <w:color w:val="000000"/>
      <w:kern w:val="0"/>
      <w:sz w:val="18"/>
      <w:szCs w:val="18"/>
    </w:rPr>
  </w:style>
  <w:style w:type="paragraph" w:customStyle="1" w:styleId="1131">
    <w:name w:val="样式 标题 4H4Ref Heading 1rh1Heading sqlsect 1.2.3.4h4First S...2"/>
    <w:basedOn w:val="6"/>
    <w:qFormat/>
    <w:uiPriority w:val="0"/>
    <w:pPr>
      <w:tabs>
        <w:tab w:val="left" w:pos="1080"/>
      </w:tabs>
      <w:adjustRightInd/>
      <w:snapToGrid/>
      <w:spacing w:before="0" w:beforeLines="50" w:after="163" w:line="360" w:lineRule="auto"/>
      <w:ind w:left="1180" w:hanging="1180"/>
    </w:pPr>
    <w:rPr>
      <w:rFonts w:ascii="Arial Black" w:hAnsi="Arial Black" w:eastAsia="宋体" w:cs="宋体"/>
      <w:bCs w:val="0"/>
      <w:color w:val="365F91"/>
      <w:szCs w:val="20"/>
    </w:rPr>
  </w:style>
  <w:style w:type="paragraph" w:customStyle="1" w:styleId="1132">
    <w:name w:val="xl41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left"/>
    </w:pPr>
    <w:rPr>
      <w:rFonts w:hAnsi="宋体" w:cs="宋体"/>
      <w:color w:val="000000"/>
      <w:kern w:val="0"/>
      <w:sz w:val="20"/>
      <w:szCs w:val="20"/>
    </w:rPr>
  </w:style>
  <w:style w:type="paragraph" w:customStyle="1" w:styleId="1133">
    <w:name w:val="Plain Text1"/>
    <w:basedOn w:val="1"/>
    <w:qFormat/>
    <w:uiPriority w:val="0"/>
    <w:pPr>
      <w:autoSpaceDE w:val="0"/>
      <w:autoSpaceDN w:val="0"/>
      <w:snapToGrid/>
      <w:spacing w:line="312" w:lineRule="atLeast"/>
      <w:ind w:firstLine="200" w:firstLineChars="200"/>
      <w:textAlignment w:val="baseline"/>
    </w:pPr>
    <w:rPr>
      <w:rFonts w:hAnsi="Times New Roman"/>
      <w:kern w:val="0"/>
      <w:szCs w:val="20"/>
    </w:rPr>
  </w:style>
  <w:style w:type="paragraph" w:customStyle="1" w:styleId="1134">
    <w:name w:val="xl24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left"/>
    </w:pPr>
    <w:rPr>
      <w:rFonts w:hAnsi="宋体" w:cs="宋体"/>
      <w:b/>
      <w:bCs/>
      <w:color w:val="000000"/>
      <w:kern w:val="0"/>
      <w:sz w:val="18"/>
      <w:szCs w:val="18"/>
    </w:rPr>
  </w:style>
  <w:style w:type="paragraph" w:customStyle="1" w:styleId="1135">
    <w:name w:val="xl42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center"/>
    </w:pPr>
    <w:rPr>
      <w:rFonts w:ascii="Times New Roman" w:hAnsi="Times New Roman"/>
      <w:kern w:val="0"/>
      <w:sz w:val="20"/>
      <w:szCs w:val="20"/>
    </w:rPr>
  </w:style>
  <w:style w:type="paragraph" w:customStyle="1" w:styleId="1136">
    <w:name w:val="xl410"/>
    <w:basedOn w:val="1"/>
    <w:qFormat/>
    <w:uiPriority w:val="0"/>
    <w:pPr>
      <w:widowControl/>
      <w:pBdr>
        <w:top w:val="single" w:color="auto" w:sz="4" w:space="0"/>
        <w:left w:val="single" w:color="auto" w:sz="4" w:space="0"/>
        <w:bottom w:val="single" w:color="auto" w:sz="4" w:space="0"/>
        <w:right w:val="single" w:color="auto" w:sz="4" w:space="0"/>
      </w:pBdr>
      <w:shd w:val="clear" w:color="000000" w:fill="33CCCC"/>
      <w:adjustRightInd/>
      <w:snapToGrid/>
      <w:spacing w:before="100" w:beforeAutospacing="1" w:after="100" w:afterAutospacing="1" w:line="360" w:lineRule="auto"/>
      <w:ind w:firstLine="200" w:firstLineChars="200"/>
      <w:jc w:val="center"/>
    </w:pPr>
    <w:rPr>
      <w:rFonts w:hAnsi="宋体" w:cs="宋体"/>
      <w:b/>
      <w:bCs/>
      <w:color w:val="000000"/>
      <w:kern w:val="0"/>
      <w:sz w:val="20"/>
      <w:szCs w:val="20"/>
    </w:rPr>
  </w:style>
  <w:style w:type="paragraph" w:customStyle="1" w:styleId="1137">
    <w:name w:val="xl413"/>
    <w:basedOn w:val="1"/>
    <w:qFormat/>
    <w:uiPriority w:val="0"/>
    <w:pPr>
      <w:widowControl/>
      <w:adjustRightInd/>
      <w:snapToGrid/>
      <w:spacing w:before="100" w:beforeAutospacing="1" w:after="100" w:afterAutospacing="1" w:line="360" w:lineRule="auto"/>
      <w:ind w:firstLine="200" w:firstLineChars="200"/>
      <w:jc w:val="left"/>
    </w:pPr>
    <w:rPr>
      <w:rFonts w:hAnsi="宋体" w:cs="宋体"/>
      <w:b/>
      <w:bCs/>
      <w:color w:val="000000"/>
      <w:kern w:val="0"/>
      <w:sz w:val="20"/>
      <w:szCs w:val="20"/>
    </w:rPr>
  </w:style>
  <w:style w:type="paragraph" w:customStyle="1" w:styleId="1138">
    <w:name w:val="小四 行距: 1.5 倍行距"/>
    <w:basedOn w:val="1"/>
    <w:qFormat/>
    <w:uiPriority w:val="0"/>
    <w:pPr>
      <w:tabs>
        <w:tab w:val="left" w:pos="907"/>
      </w:tabs>
      <w:adjustRightInd/>
      <w:snapToGrid/>
      <w:spacing w:line="360" w:lineRule="auto"/>
      <w:ind w:left="907" w:hanging="619" w:firstLineChars="200"/>
    </w:pPr>
    <w:rPr>
      <w:rFonts w:ascii="Times New Roman" w:hAnsi="Times New Roman" w:cs="宋体"/>
      <w:szCs w:val="20"/>
    </w:rPr>
  </w:style>
  <w:style w:type="paragraph" w:customStyle="1" w:styleId="1139">
    <w:name w:val="名称"/>
    <w:basedOn w:val="1"/>
    <w:next w:val="1"/>
    <w:qFormat/>
    <w:uiPriority w:val="0"/>
    <w:pPr>
      <w:tabs>
        <w:tab w:val="left" w:pos="2730"/>
      </w:tabs>
      <w:adjustRightInd/>
      <w:snapToGrid/>
      <w:spacing w:before="240" w:after="240" w:line="360" w:lineRule="auto"/>
      <w:ind w:firstLine="113" w:firstLineChars="200"/>
      <w:jc w:val="center"/>
    </w:pPr>
    <w:rPr>
      <w:rFonts w:hAnsi="宋体"/>
      <w:b/>
      <w:bCs/>
      <w:sz w:val="44"/>
      <w:szCs w:val="44"/>
    </w:rPr>
  </w:style>
  <w:style w:type="paragraph" w:customStyle="1" w:styleId="1140">
    <w:name w:val="!k三级标题"/>
    <w:basedOn w:val="5"/>
    <w:next w:val="1"/>
    <w:qFormat/>
    <w:uiPriority w:val="0"/>
    <w:pPr>
      <w:tabs>
        <w:tab w:val="left" w:pos="0"/>
      </w:tabs>
      <w:adjustRightInd/>
      <w:spacing w:beforeLines="50" w:afterLines="50" w:line="240" w:lineRule="auto"/>
      <w:ind w:left="-32767" w:firstLine="32767"/>
    </w:pPr>
    <w:rPr>
      <w:rFonts w:hAnsi="宋体" w:eastAsiaTheme="minorEastAsia"/>
      <w:bCs w:val="0"/>
      <w:kern w:val="0"/>
      <w:sz w:val="24"/>
    </w:rPr>
  </w:style>
  <w:style w:type="paragraph" w:customStyle="1" w:styleId="1141">
    <w:name w:val="样式 正文缩进表正文正文非缩进ALT+Z四号特点段1正文不缩进特点 Char水上软件标题4正文（首行缩进两..."/>
    <w:basedOn w:val="1"/>
    <w:qFormat/>
    <w:uiPriority w:val="0"/>
    <w:pPr>
      <w:tabs>
        <w:tab w:val="left" w:pos="907"/>
      </w:tabs>
      <w:adjustRightInd/>
      <w:snapToGrid/>
      <w:spacing w:line="360" w:lineRule="auto"/>
      <w:ind w:left="907" w:hanging="619" w:firstLineChars="200"/>
    </w:pPr>
    <w:rPr>
      <w:rFonts w:hAnsi="宋体"/>
      <w:szCs w:val="20"/>
    </w:rPr>
  </w:style>
  <w:style w:type="paragraph" w:customStyle="1" w:styleId="1142">
    <w:name w:val="默认段落字体 Para Char Char Char Char Char Char Char Char Char Char"/>
    <w:basedOn w:val="1"/>
    <w:qFormat/>
    <w:uiPriority w:val="0"/>
    <w:pPr>
      <w:adjustRightInd/>
      <w:snapToGrid/>
      <w:spacing w:line="360" w:lineRule="auto"/>
      <w:ind w:firstLine="200" w:firstLineChars="200"/>
    </w:pPr>
    <w:rPr>
      <w:rFonts w:ascii="Tahoma" w:hAnsi="Tahoma" w:eastAsia="仿宋_GB2312"/>
      <w:szCs w:val="20"/>
    </w:rPr>
  </w:style>
  <w:style w:type="paragraph" w:customStyle="1" w:styleId="1143">
    <w:name w:val="样式 正文（首行缩进两字） + 首行缩进:  2 字符1"/>
    <w:basedOn w:val="21"/>
    <w:qFormat/>
    <w:uiPriority w:val="0"/>
    <w:pPr>
      <w:tabs>
        <w:tab w:val="left" w:pos="2730"/>
      </w:tabs>
      <w:ind w:left="0" w:leftChars="0" w:firstLine="480"/>
    </w:pPr>
    <w:rPr>
      <w:bCs/>
      <w:sz w:val="24"/>
      <w:szCs w:val="20"/>
    </w:rPr>
  </w:style>
  <w:style w:type="paragraph" w:customStyle="1" w:styleId="1144">
    <w:name w:val="项目编号1级"/>
    <w:basedOn w:val="1145"/>
    <w:qFormat/>
    <w:uiPriority w:val="0"/>
    <w:pPr>
      <w:tabs>
        <w:tab w:val="left" w:pos="840"/>
      </w:tabs>
      <w:ind w:left="840" w:hanging="420" w:firstLineChars="0"/>
    </w:pPr>
    <w:rPr>
      <w:rFonts w:ascii="Verdana" w:hAnsi="Verdana"/>
      <w:color w:val="000000"/>
      <w:szCs w:val="21"/>
    </w:rPr>
  </w:style>
  <w:style w:type="paragraph" w:customStyle="1" w:styleId="1145">
    <w:name w:val="正文缩进2"/>
    <w:basedOn w:val="1"/>
    <w:qFormat/>
    <w:uiPriority w:val="0"/>
    <w:pPr>
      <w:adjustRightInd/>
      <w:snapToGrid/>
      <w:spacing w:line="360" w:lineRule="auto"/>
      <w:ind w:firstLine="420" w:firstLineChars="200"/>
    </w:pPr>
    <w:rPr>
      <w:rFonts w:ascii="Times New Roman" w:hAnsi="Times New Roman"/>
      <w:szCs w:val="24"/>
    </w:rPr>
  </w:style>
  <w:style w:type="paragraph" w:customStyle="1" w:styleId="1146">
    <w:name w:val="正文 + 首行缩进:  2 字符 Char"/>
    <w:basedOn w:val="1"/>
    <w:qFormat/>
    <w:uiPriority w:val="0"/>
    <w:pPr>
      <w:adjustRightInd/>
      <w:snapToGrid/>
      <w:spacing w:line="360" w:lineRule="auto"/>
      <w:ind w:firstLine="480" w:firstLineChars="200"/>
    </w:pPr>
    <w:rPr>
      <w:rFonts w:ascii="Times New Roman" w:hAnsi="Times New Roman" w:cs="宋体"/>
      <w:szCs w:val="20"/>
    </w:rPr>
  </w:style>
  <w:style w:type="paragraph" w:customStyle="1" w:styleId="1147">
    <w:name w:val="Char"/>
    <w:basedOn w:val="1"/>
    <w:qFormat/>
    <w:uiPriority w:val="0"/>
    <w:pPr>
      <w:adjustRightInd/>
      <w:snapToGrid/>
      <w:spacing w:before="100" w:beforeAutospacing="1" w:after="100" w:afterAutospacing="1" w:line="360" w:lineRule="auto"/>
      <w:ind w:left="-12" w:firstLine="200" w:firstLineChars="200"/>
    </w:pPr>
    <w:rPr>
      <w:rFonts w:ascii="Tahoma" w:hAnsi="Tahoma"/>
      <w:szCs w:val="20"/>
    </w:rPr>
  </w:style>
  <w:style w:type="paragraph" w:customStyle="1" w:styleId="1148">
    <w:name w:val="并列样式"/>
    <w:basedOn w:val="1"/>
    <w:qFormat/>
    <w:uiPriority w:val="0"/>
    <w:pPr>
      <w:adjustRightInd/>
      <w:snapToGrid/>
      <w:spacing w:before="60" w:after="60" w:line="360" w:lineRule="auto"/>
      <w:ind w:firstLine="200" w:firstLineChars="200"/>
    </w:pPr>
    <w:rPr>
      <w:rFonts w:ascii="Times New Roman" w:hAnsi="Times New Roman"/>
      <w:szCs w:val="20"/>
    </w:rPr>
  </w:style>
  <w:style w:type="paragraph" w:customStyle="1" w:styleId="1149">
    <w:name w:val="xl271"/>
    <w:basedOn w:val="1"/>
    <w:qFormat/>
    <w:uiPriority w:val="0"/>
    <w:pPr>
      <w:widowControl/>
      <w:pBdr>
        <w:top w:val="single" w:color="auto" w:sz="4" w:space="0"/>
        <w:left w:val="single" w:color="auto" w:sz="4" w:space="0"/>
        <w:right w:val="single" w:color="auto" w:sz="4" w:space="0"/>
      </w:pBdr>
      <w:shd w:val="clear" w:color="000000" w:fill="C0C0C0"/>
      <w:adjustRightInd/>
      <w:snapToGrid/>
      <w:spacing w:before="100" w:beforeAutospacing="1" w:after="100" w:afterAutospacing="1" w:line="360" w:lineRule="auto"/>
      <w:ind w:firstLine="200" w:firstLineChars="200"/>
      <w:jc w:val="center"/>
    </w:pPr>
    <w:rPr>
      <w:rFonts w:hAnsi="宋体" w:cs="宋体"/>
      <w:b/>
      <w:bCs/>
      <w:kern w:val="0"/>
      <w:sz w:val="18"/>
      <w:szCs w:val="18"/>
    </w:rPr>
  </w:style>
  <w:style w:type="paragraph" w:customStyle="1" w:styleId="1150">
    <w:name w:val="xl24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center"/>
    </w:pPr>
    <w:rPr>
      <w:rFonts w:hAnsi="宋体" w:cs="宋体"/>
      <w:b/>
      <w:bCs/>
      <w:color w:val="000000"/>
      <w:kern w:val="0"/>
      <w:sz w:val="18"/>
      <w:szCs w:val="18"/>
    </w:rPr>
  </w:style>
  <w:style w:type="paragraph" w:customStyle="1" w:styleId="1151">
    <w:name w:val="带编号的正文"/>
    <w:basedOn w:val="1"/>
    <w:qFormat/>
    <w:uiPriority w:val="0"/>
    <w:pPr>
      <w:tabs>
        <w:tab w:val="left" w:pos="1320"/>
      </w:tabs>
      <w:adjustRightInd/>
      <w:snapToGrid/>
      <w:spacing w:line="360" w:lineRule="auto"/>
      <w:ind w:left="1320" w:hanging="420" w:firstLineChars="200"/>
    </w:pPr>
    <w:rPr>
      <w:rFonts w:hAnsi="宋体"/>
      <w:szCs w:val="24"/>
    </w:rPr>
  </w:style>
  <w:style w:type="paragraph" w:customStyle="1" w:styleId="1152">
    <w:name w:val="xl412"/>
    <w:basedOn w:val="1"/>
    <w:qFormat/>
    <w:uiPriority w:val="0"/>
    <w:pPr>
      <w:widowControl/>
      <w:pBdr>
        <w:top w:val="single" w:color="auto" w:sz="4" w:space="0"/>
        <w:left w:val="single" w:color="auto" w:sz="4" w:space="0"/>
        <w:bottom w:val="single" w:color="auto" w:sz="4" w:space="0"/>
        <w:right w:val="single" w:color="auto" w:sz="4" w:space="0"/>
      </w:pBdr>
      <w:shd w:val="clear" w:color="000000" w:fill="33CCCC"/>
      <w:adjustRightInd/>
      <w:snapToGrid/>
      <w:spacing w:before="100" w:beforeAutospacing="1" w:after="100" w:afterAutospacing="1" w:line="360" w:lineRule="auto"/>
      <w:ind w:firstLine="200" w:firstLineChars="200"/>
      <w:jc w:val="center"/>
    </w:pPr>
    <w:rPr>
      <w:rFonts w:hAnsi="宋体" w:cs="宋体"/>
      <w:b/>
      <w:bCs/>
      <w:color w:val="000000"/>
      <w:kern w:val="0"/>
      <w:sz w:val="20"/>
      <w:szCs w:val="20"/>
    </w:rPr>
  </w:style>
  <w:style w:type="paragraph" w:customStyle="1" w:styleId="1153">
    <w:name w:val="xl414"/>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adjustRightInd/>
      <w:snapToGrid/>
      <w:spacing w:before="100" w:beforeAutospacing="1" w:after="100" w:afterAutospacing="1" w:line="360" w:lineRule="auto"/>
      <w:ind w:firstLine="200" w:firstLineChars="200"/>
      <w:jc w:val="center"/>
    </w:pPr>
    <w:rPr>
      <w:rFonts w:hAnsi="宋体" w:cs="宋体"/>
      <w:b/>
      <w:bCs/>
      <w:color w:val="000000"/>
      <w:kern w:val="0"/>
      <w:sz w:val="20"/>
      <w:szCs w:val="20"/>
    </w:rPr>
  </w:style>
  <w:style w:type="paragraph" w:customStyle="1" w:styleId="1154">
    <w:name w:val="样式 标题 1H1PIM 1h1标书1第*部分第A章L1bocLevel 1 Topic HeadingHe..."/>
    <w:basedOn w:val="3"/>
    <w:qFormat/>
    <w:uiPriority w:val="0"/>
    <w:pPr>
      <w:tabs>
        <w:tab w:val="left" w:pos="0"/>
      </w:tabs>
      <w:adjustRightInd/>
      <w:snapToGrid/>
      <w:spacing w:beforeLines="50" w:afterLines="50"/>
      <w:ind w:left="1440"/>
      <w:jc w:val="left"/>
    </w:pPr>
    <w:rPr>
      <w:rFonts w:ascii="Times New Roman" w:hAnsi="Times New Roman" w:cs="宋体"/>
      <w:szCs w:val="20"/>
    </w:rPr>
  </w:style>
  <w:style w:type="paragraph" w:customStyle="1" w:styleId="1155">
    <w:name w:val="标题首行"/>
    <w:basedOn w:val="1"/>
    <w:qFormat/>
    <w:uiPriority w:val="0"/>
    <w:pPr>
      <w:adjustRightInd/>
      <w:snapToGrid/>
      <w:spacing w:line="360" w:lineRule="auto"/>
      <w:ind w:firstLine="200" w:firstLineChars="200"/>
      <w:jc w:val="center"/>
    </w:pPr>
    <w:rPr>
      <w:rFonts w:ascii="黑体" w:hAnsi="Times New Roman" w:eastAsia="黑体" w:cs="宋体"/>
      <w:sz w:val="44"/>
      <w:szCs w:val="20"/>
    </w:rPr>
  </w:style>
  <w:style w:type="paragraph" w:customStyle="1" w:styleId="1156">
    <w:name w:val="xl23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adjustRightInd/>
      <w:snapToGrid/>
      <w:spacing w:before="100" w:beforeAutospacing="1" w:after="100" w:afterAutospacing="1" w:line="360" w:lineRule="auto"/>
      <w:ind w:firstLine="200" w:firstLineChars="200"/>
      <w:jc w:val="center"/>
    </w:pPr>
    <w:rPr>
      <w:rFonts w:hAnsi="宋体" w:cs="宋体"/>
      <w:b/>
      <w:bCs/>
      <w:kern w:val="0"/>
      <w:sz w:val="18"/>
      <w:szCs w:val="18"/>
    </w:rPr>
  </w:style>
  <w:style w:type="paragraph" w:customStyle="1" w:styleId="1157">
    <w:name w:val="section list"/>
    <w:basedOn w:val="1"/>
    <w:qFormat/>
    <w:uiPriority w:val="0"/>
    <w:pPr>
      <w:widowControl/>
      <w:adjustRightInd/>
      <w:snapToGrid/>
      <w:spacing w:line="360" w:lineRule="auto"/>
      <w:ind w:firstLine="200" w:firstLineChars="200"/>
      <w:jc w:val="left"/>
    </w:pPr>
    <w:rPr>
      <w:rFonts w:ascii="Times New Roman" w:hAnsi="Times New Roman"/>
      <w:kern w:val="0"/>
      <w:szCs w:val="24"/>
      <w:lang w:val="en-GB" w:eastAsia="en-US"/>
    </w:rPr>
  </w:style>
  <w:style w:type="paragraph" w:customStyle="1" w:styleId="1158">
    <w:name w:val="Default Text"/>
    <w:basedOn w:val="1"/>
    <w:qFormat/>
    <w:uiPriority w:val="0"/>
    <w:pPr>
      <w:widowControl/>
      <w:overflowPunct w:val="0"/>
      <w:autoSpaceDE w:val="0"/>
      <w:autoSpaceDN w:val="0"/>
      <w:snapToGrid/>
      <w:spacing w:line="360" w:lineRule="auto"/>
      <w:ind w:firstLine="200" w:firstLineChars="200"/>
      <w:jc w:val="left"/>
      <w:textAlignment w:val="baseline"/>
    </w:pPr>
    <w:rPr>
      <w:rFonts w:ascii="Times New Roman" w:hAnsi="Times New Roman" w:eastAsia="Times New Roman"/>
      <w:kern w:val="0"/>
      <w:szCs w:val="20"/>
      <w:lang w:eastAsia="en-US"/>
    </w:rPr>
  </w:style>
  <w:style w:type="paragraph" w:customStyle="1" w:styleId="1159">
    <w:name w:val="样式 标题 4Titre4H4PIM 4h4blbbITT t4PA Micro SectionTE Head..."/>
    <w:basedOn w:val="6"/>
    <w:qFormat/>
    <w:uiPriority w:val="0"/>
    <w:pPr>
      <w:tabs>
        <w:tab w:val="left" w:pos="0"/>
      </w:tabs>
      <w:adjustRightInd/>
      <w:snapToGrid/>
      <w:spacing w:before="0" w:beforeLines="50" w:after="163" w:line="360" w:lineRule="auto"/>
      <w:ind w:left="810"/>
    </w:pPr>
    <w:rPr>
      <w:rFonts w:ascii="Arial" w:hAnsi="Arial" w:eastAsia="宋体" w:cs="宋体"/>
      <w:b w:val="0"/>
      <w:color w:val="365F91"/>
      <w:kern w:val="0"/>
      <w:szCs w:val="20"/>
    </w:rPr>
  </w:style>
  <w:style w:type="paragraph" w:customStyle="1" w:styleId="1160">
    <w:name w:val="xl426"/>
    <w:basedOn w:val="1"/>
    <w:qFormat/>
    <w:uiPriority w:val="0"/>
    <w:pPr>
      <w:widowControl/>
      <w:adjustRightInd/>
      <w:snapToGrid/>
      <w:spacing w:before="100" w:beforeAutospacing="1" w:after="100" w:afterAutospacing="1" w:line="360" w:lineRule="auto"/>
      <w:ind w:firstLine="200" w:firstLineChars="200"/>
      <w:jc w:val="left"/>
    </w:pPr>
    <w:rPr>
      <w:rFonts w:hAnsi="宋体" w:cs="宋体"/>
      <w:kern w:val="0"/>
      <w:sz w:val="20"/>
      <w:szCs w:val="20"/>
    </w:rPr>
  </w:style>
  <w:style w:type="paragraph" w:customStyle="1" w:styleId="1161">
    <w:name w:val="xl25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center"/>
    </w:pPr>
    <w:rPr>
      <w:rFonts w:hAnsi="宋体" w:cs="宋体"/>
      <w:b/>
      <w:bCs/>
      <w:color w:val="000000"/>
      <w:kern w:val="0"/>
      <w:sz w:val="18"/>
      <w:szCs w:val="18"/>
    </w:rPr>
  </w:style>
  <w:style w:type="paragraph" w:customStyle="1" w:styleId="1162">
    <w:name w:val="xl42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center"/>
    </w:pPr>
    <w:rPr>
      <w:rFonts w:ascii="Times New Roman" w:hAnsi="Times New Roman"/>
      <w:color w:val="000000"/>
      <w:kern w:val="0"/>
      <w:sz w:val="20"/>
      <w:szCs w:val="20"/>
    </w:rPr>
  </w:style>
  <w:style w:type="paragraph" w:customStyle="1" w:styleId="1163">
    <w:name w:val="样式 Arial 小四 段前: 7.8 磅 首行缩进:  2 字符"/>
    <w:basedOn w:val="1"/>
    <w:qFormat/>
    <w:uiPriority w:val="0"/>
    <w:pPr>
      <w:adjustRightInd/>
      <w:snapToGrid/>
      <w:spacing w:before="156" w:line="360" w:lineRule="auto"/>
      <w:ind w:firstLine="200" w:firstLineChars="200"/>
    </w:pPr>
    <w:rPr>
      <w:rFonts w:ascii="Arial" w:hAnsi="Arial" w:cs="宋体"/>
      <w:szCs w:val="20"/>
    </w:rPr>
  </w:style>
  <w:style w:type="paragraph" w:customStyle="1" w:styleId="1164">
    <w:name w:val="Char31"/>
    <w:basedOn w:val="1"/>
    <w:qFormat/>
    <w:uiPriority w:val="0"/>
    <w:pPr>
      <w:widowControl/>
      <w:adjustRightInd/>
      <w:snapToGrid/>
      <w:spacing w:after="160" w:line="240" w:lineRule="exact"/>
      <w:ind w:firstLine="200" w:firstLineChars="200"/>
      <w:jc w:val="left"/>
    </w:pPr>
    <w:rPr>
      <w:rFonts w:ascii="Verdana" w:hAnsi="Verdana"/>
      <w:kern w:val="0"/>
      <w:sz w:val="20"/>
      <w:szCs w:val="20"/>
      <w:lang w:eastAsia="en-US"/>
    </w:rPr>
  </w:style>
  <w:style w:type="paragraph" w:customStyle="1" w:styleId="1165">
    <w:name w:val="#"/>
    <w:basedOn w:val="1166"/>
    <w:qFormat/>
    <w:uiPriority w:val="0"/>
    <w:pPr>
      <w:tabs>
        <w:tab w:val="left" w:pos="964"/>
      </w:tabs>
    </w:pPr>
  </w:style>
  <w:style w:type="paragraph" w:customStyle="1" w:styleId="1166">
    <w:name w:val="@"/>
    <w:basedOn w:val="1167"/>
    <w:qFormat/>
    <w:uiPriority w:val="0"/>
    <w:pPr>
      <w:tabs>
        <w:tab w:val="left" w:pos="964"/>
      </w:tabs>
    </w:pPr>
  </w:style>
  <w:style w:type="paragraph" w:customStyle="1" w:styleId="1167">
    <w:name w:val="1)"/>
    <w:basedOn w:val="1"/>
    <w:qFormat/>
    <w:uiPriority w:val="0"/>
    <w:pPr>
      <w:tabs>
        <w:tab w:val="left" w:pos="964"/>
      </w:tabs>
      <w:adjustRightInd/>
      <w:snapToGrid/>
      <w:spacing w:line="360" w:lineRule="auto"/>
      <w:ind w:left="964" w:hanging="482" w:firstLineChars="200"/>
    </w:pPr>
    <w:rPr>
      <w:rFonts w:ascii="Times New Roman" w:hAnsi="Times New Roman"/>
      <w:szCs w:val="24"/>
    </w:rPr>
  </w:style>
  <w:style w:type="paragraph" w:customStyle="1" w:styleId="1168">
    <w:name w:val="符号悬挂缩进"/>
    <w:basedOn w:val="1"/>
    <w:qFormat/>
    <w:uiPriority w:val="0"/>
    <w:pPr>
      <w:tabs>
        <w:tab w:val="left" w:pos="2730"/>
      </w:tabs>
      <w:adjustRightInd/>
      <w:snapToGrid/>
      <w:spacing w:line="360" w:lineRule="auto"/>
      <w:ind w:firstLine="200" w:firstLineChars="200"/>
    </w:pPr>
    <w:rPr>
      <w:rFonts w:ascii="Times New Roman" w:hAnsi="Times New Roman"/>
      <w:bCs/>
      <w:kern w:val="0"/>
      <w:szCs w:val="24"/>
    </w:rPr>
  </w:style>
  <w:style w:type="paragraph" w:customStyle="1" w:styleId="1169">
    <w:name w:val="my（1）"/>
    <w:basedOn w:val="1040"/>
    <w:qFormat/>
    <w:uiPriority w:val="0"/>
    <w:pPr>
      <w:tabs>
        <w:tab w:val="left" w:pos="0"/>
        <w:tab w:val="left" w:pos="360"/>
      </w:tabs>
      <w:spacing w:before="156" w:after="156"/>
      <w:ind w:firstLine="0" w:firstLineChars="0"/>
    </w:pPr>
    <w:rPr>
      <w:rFonts w:ascii="Times New Roman" w:hAnsi="Times New Roman" w:cs="Times New Roman"/>
    </w:rPr>
  </w:style>
  <w:style w:type="paragraph" w:customStyle="1" w:styleId="1170">
    <w:name w:val="Text"/>
    <w:qFormat/>
    <w:uiPriority w:val="0"/>
    <w:pPr>
      <w:tabs>
        <w:tab w:val="left" w:pos="420"/>
        <w:tab w:val="left" w:pos="840"/>
        <w:tab w:val="left" w:pos="1260"/>
      </w:tabs>
      <w:adjustRightInd w:val="0"/>
      <w:snapToGrid w:val="0"/>
      <w:spacing w:beforeLines="75" w:afterLines="50" w:line="300" w:lineRule="auto"/>
      <w:ind w:firstLine="540" w:firstLineChars="225"/>
      <w:jc w:val="both"/>
    </w:pPr>
    <w:rPr>
      <w:rFonts w:ascii="仿宋_GB2312" w:hAnsi="Palatino Linotype" w:eastAsia="仿宋_GB2312" w:cs="Times New Roman"/>
      <w:sz w:val="24"/>
      <w:szCs w:val="22"/>
      <w:lang w:val="en-US" w:eastAsia="zh-CN" w:bidi="ar-SA"/>
    </w:rPr>
  </w:style>
  <w:style w:type="paragraph" w:customStyle="1" w:styleId="1171">
    <w:name w:val="Bullet 1"/>
    <w:basedOn w:val="1"/>
    <w:qFormat/>
    <w:uiPriority w:val="0"/>
    <w:pPr>
      <w:widowControl/>
      <w:tabs>
        <w:tab w:val="left" w:pos="619"/>
      </w:tabs>
      <w:adjustRightInd/>
      <w:snapToGrid/>
      <w:spacing w:before="72" w:line="360" w:lineRule="auto"/>
      <w:ind w:left="619" w:hanging="619" w:firstLineChars="200"/>
      <w:jc w:val="left"/>
    </w:pPr>
    <w:rPr>
      <w:rFonts w:ascii="Arial" w:hAnsi="Arial"/>
      <w:kern w:val="0"/>
      <w:sz w:val="20"/>
      <w:szCs w:val="24"/>
      <w:lang w:val="en-GB" w:eastAsia="en-US"/>
    </w:rPr>
  </w:style>
  <w:style w:type="paragraph" w:customStyle="1" w:styleId="1172">
    <w:name w:val="Body Single"/>
    <w:basedOn w:val="1"/>
    <w:qFormat/>
    <w:uiPriority w:val="0"/>
    <w:pPr>
      <w:widowControl/>
      <w:overflowPunct w:val="0"/>
      <w:autoSpaceDE w:val="0"/>
      <w:autoSpaceDN w:val="0"/>
      <w:snapToGrid/>
      <w:spacing w:line="360" w:lineRule="auto"/>
      <w:ind w:firstLine="200" w:firstLineChars="200"/>
      <w:jc w:val="left"/>
      <w:textAlignment w:val="baseline"/>
    </w:pPr>
    <w:rPr>
      <w:rFonts w:ascii="Times New Roman" w:hAnsi="Times New Roman" w:eastAsia="Times New Roman"/>
      <w:kern w:val="0"/>
      <w:szCs w:val="20"/>
      <w:lang w:eastAsia="en-US"/>
    </w:rPr>
  </w:style>
  <w:style w:type="paragraph" w:customStyle="1" w:styleId="1173">
    <w:name w:val="xl265"/>
    <w:basedOn w:val="1"/>
    <w:qFormat/>
    <w:uiPriority w:val="0"/>
    <w:pPr>
      <w:widowControl/>
      <w:adjustRightInd/>
      <w:snapToGrid/>
      <w:spacing w:before="100" w:beforeAutospacing="1" w:after="100" w:afterAutospacing="1" w:line="360" w:lineRule="auto"/>
      <w:ind w:firstLine="200" w:firstLineChars="200"/>
      <w:jc w:val="left"/>
    </w:pPr>
    <w:rPr>
      <w:rFonts w:hAnsi="宋体" w:cs="宋体"/>
      <w:color w:val="0000FF"/>
      <w:kern w:val="0"/>
      <w:sz w:val="18"/>
      <w:szCs w:val="18"/>
    </w:rPr>
  </w:style>
  <w:style w:type="paragraph" w:customStyle="1" w:styleId="1174">
    <w:name w:val="Char Char Char Char Char Char1 Char Char Char Char Char Char Char Char Char Char Char Char Char Char Char Char Char"/>
    <w:basedOn w:val="1"/>
    <w:qFormat/>
    <w:uiPriority w:val="0"/>
    <w:pPr>
      <w:widowControl/>
      <w:adjustRightInd/>
      <w:snapToGrid/>
      <w:spacing w:after="160" w:line="240" w:lineRule="exact"/>
      <w:ind w:firstLine="200" w:firstLineChars="200"/>
      <w:jc w:val="left"/>
    </w:pPr>
    <w:rPr>
      <w:rFonts w:ascii="Verdana" w:hAnsi="Verdana" w:eastAsia="仿宋_GB2312"/>
      <w:szCs w:val="24"/>
      <w:lang w:eastAsia="en-US"/>
    </w:rPr>
  </w:style>
  <w:style w:type="paragraph" w:customStyle="1" w:styleId="1175">
    <w:name w:val="xl241"/>
    <w:basedOn w:val="1"/>
    <w:qFormat/>
    <w:uiPriority w:val="0"/>
    <w:pPr>
      <w:widowControl/>
      <w:adjustRightInd/>
      <w:snapToGrid/>
      <w:spacing w:before="100" w:beforeAutospacing="1" w:after="100" w:afterAutospacing="1" w:line="360" w:lineRule="auto"/>
      <w:ind w:firstLine="200" w:firstLineChars="200"/>
      <w:jc w:val="left"/>
    </w:pPr>
    <w:rPr>
      <w:rFonts w:hAnsi="宋体" w:cs="宋体"/>
      <w:kern w:val="0"/>
      <w:sz w:val="18"/>
      <w:szCs w:val="18"/>
    </w:rPr>
  </w:style>
  <w:style w:type="paragraph" w:customStyle="1" w:styleId="1176">
    <w:name w:val="xl42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left"/>
    </w:pPr>
    <w:rPr>
      <w:rFonts w:hAnsi="宋体" w:cs="宋体"/>
      <w:kern w:val="0"/>
      <w:sz w:val="20"/>
      <w:szCs w:val="20"/>
    </w:rPr>
  </w:style>
  <w:style w:type="paragraph" w:customStyle="1" w:styleId="1177">
    <w:name w:val="0"/>
    <w:basedOn w:val="1"/>
    <w:qFormat/>
    <w:uiPriority w:val="0"/>
    <w:pPr>
      <w:widowControl/>
      <w:adjustRightInd/>
      <w:spacing w:line="365" w:lineRule="atLeast"/>
      <w:ind w:left="1" w:firstLine="200" w:firstLineChars="200"/>
      <w:textAlignment w:val="bottom"/>
    </w:pPr>
    <w:rPr>
      <w:rFonts w:ascii="Times New Roman" w:hAnsi="Times New Roman"/>
      <w:kern w:val="0"/>
      <w:sz w:val="20"/>
      <w:szCs w:val="20"/>
    </w:rPr>
  </w:style>
  <w:style w:type="paragraph" w:customStyle="1" w:styleId="1178">
    <w:name w:val="项目"/>
    <w:basedOn w:val="1"/>
    <w:qFormat/>
    <w:uiPriority w:val="0"/>
    <w:pPr>
      <w:tabs>
        <w:tab w:val="left" w:pos="907"/>
      </w:tabs>
      <w:snapToGrid/>
      <w:spacing w:line="360" w:lineRule="auto"/>
      <w:ind w:left="907" w:hanging="619" w:firstLineChars="200"/>
      <w:jc w:val="left"/>
      <w:textAlignment w:val="baseline"/>
    </w:pPr>
    <w:rPr>
      <w:rFonts w:hAnsi="宋体"/>
      <w:kern w:val="0"/>
      <w:szCs w:val="20"/>
    </w:rPr>
  </w:style>
  <w:style w:type="paragraph" w:customStyle="1" w:styleId="1179">
    <w:name w:val="xl258"/>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adjustRightInd/>
      <w:snapToGrid/>
      <w:spacing w:before="100" w:beforeAutospacing="1" w:after="100" w:afterAutospacing="1" w:line="360" w:lineRule="auto"/>
      <w:ind w:firstLine="200" w:firstLineChars="200"/>
      <w:jc w:val="center"/>
    </w:pPr>
    <w:rPr>
      <w:rFonts w:hAnsi="宋体" w:cs="宋体"/>
      <w:b/>
      <w:bCs/>
      <w:kern w:val="0"/>
      <w:sz w:val="18"/>
      <w:szCs w:val="18"/>
    </w:rPr>
  </w:style>
  <w:style w:type="paragraph" w:customStyle="1" w:styleId="1180">
    <w:name w:val="xl25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left"/>
    </w:pPr>
    <w:rPr>
      <w:rFonts w:hAnsi="宋体" w:cs="宋体"/>
      <w:b/>
      <w:bCs/>
      <w:kern w:val="0"/>
      <w:sz w:val="18"/>
      <w:szCs w:val="18"/>
    </w:rPr>
  </w:style>
  <w:style w:type="paragraph" w:customStyle="1" w:styleId="1181">
    <w:name w:val="一般文字"/>
    <w:basedOn w:val="1"/>
    <w:link w:val="1182"/>
    <w:qFormat/>
    <w:uiPriority w:val="0"/>
    <w:pPr>
      <w:widowControl/>
      <w:adjustRightInd/>
      <w:snapToGrid/>
      <w:spacing w:line="360" w:lineRule="auto"/>
      <w:jc w:val="left"/>
    </w:pPr>
    <w:rPr>
      <w:rFonts w:hAnsi="Plotter" w:cs="Plotter"/>
      <w:szCs w:val="24"/>
    </w:rPr>
  </w:style>
  <w:style w:type="character" w:customStyle="1" w:styleId="1182">
    <w:name w:val="一般文字 Char1"/>
    <w:link w:val="1181"/>
    <w:qFormat/>
    <w:uiPriority w:val="0"/>
    <w:rPr>
      <w:rFonts w:ascii="宋体" w:hAnsi="Plotter" w:cs="Plotter"/>
      <w:kern w:val="2"/>
      <w:sz w:val="24"/>
      <w:szCs w:val="24"/>
    </w:rPr>
  </w:style>
  <w:style w:type="paragraph" w:customStyle="1" w:styleId="1183">
    <w:name w:val="xl266"/>
    <w:basedOn w:val="1"/>
    <w:qFormat/>
    <w:uiPriority w:val="0"/>
    <w:pPr>
      <w:widowControl/>
      <w:adjustRightInd/>
      <w:snapToGrid/>
      <w:spacing w:before="100" w:beforeAutospacing="1" w:after="100" w:afterAutospacing="1" w:line="360" w:lineRule="auto"/>
      <w:ind w:firstLine="200" w:firstLineChars="200"/>
      <w:jc w:val="center"/>
    </w:pPr>
    <w:rPr>
      <w:rFonts w:hAnsi="宋体" w:cs="宋体"/>
      <w:color w:val="0000FF"/>
      <w:kern w:val="0"/>
      <w:sz w:val="18"/>
      <w:szCs w:val="18"/>
    </w:rPr>
  </w:style>
  <w:style w:type="paragraph" w:customStyle="1" w:styleId="1184">
    <w:name w:val="xl264"/>
    <w:basedOn w:val="1"/>
    <w:qFormat/>
    <w:uiPriority w:val="0"/>
    <w:pPr>
      <w:widowControl/>
      <w:adjustRightInd/>
      <w:snapToGrid/>
      <w:spacing w:before="100" w:beforeAutospacing="1" w:after="100" w:afterAutospacing="1" w:line="360" w:lineRule="auto"/>
      <w:ind w:firstLine="200" w:firstLineChars="200"/>
      <w:jc w:val="center"/>
    </w:pPr>
    <w:rPr>
      <w:rFonts w:hAnsi="宋体" w:cs="宋体"/>
      <w:kern w:val="0"/>
      <w:sz w:val="18"/>
      <w:szCs w:val="18"/>
    </w:rPr>
  </w:style>
  <w:style w:type="paragraph" w:customStyle="1" w:styleId="1185">
    <w:name w:val="xl272"/>
    <w:basedOn w:val="1"/>
    <w:qFormat/>
    <w:uiPriority w:val="0"/>
    <w:pPr>
      <w:widowControl/>
      <w:pBdr>
        <w:left w:val="single" w:color="auto" w:sz="4" w:space="0"/>
        <w:bottom w:val="single" w:color="auto" w:sz="4" w:space="0"/>
        <w:right w:val="single" w:color="auto" w:sz="4" w:space="0"/>
      </w:pBdr>
      <w:shd w:val="clear" w:color="000000" w:fill="C0C0C0"/>
      <w:adjustRightInd/>
      <w:snapToGrid/>
      <w:spacing w:before="100" w:beforeAutospacing="1" w:after="100" w:afterAutospacing="1" w:line="360" w:lineRule="auto"/>
      <w:ind w:firstLine="200" w:firstLineChars="200"/>
      <w:jc w:val="center"/>
    </w:pPr>
    <w:rPr>
      <w:rFonts w:hAnsi="宋体" w:cs="宋体"/>
      <w:b/>
      <w:bCs/>
      <w:kern w:val="0"/>
      <w:sz w:val="18"/>
      <w:szCs w:val="18"/>
    </w:rPr>
  </w:style>
  <w:style w:type="paragraph" w:customStyle="1" w:styleId="1186">
    <w:name w:val="!a章标题"/>
    <w:basedOn w:val="3"/>
    <w:next w:val="1"/>
    <w:qFormat/>
    <w:uiPriority w:val="0"/>
    <w:pPr>
      <w:adjustRightInd/>
      <w:snapToGrid/>
      <w:spacing w:line="240" w:lineRule="auto"/>
      <w:ind w:left="-32767" w:firstLine="32767"/>
      <w:jc w:val="left"/>
    </w:pPr>
    <w:rPr>
      <w:rFonts w:hAnsi="宋体"/>
      <w:bCs w:val="0"/>
      <w:kern w:val="32"/>
      <w:sz w:val="32"/>
      <w:szCs w:val="32"/>
    </w:rPr>
  </w:style>
  <w:style w:type="paragraph" w:customStyle="1" w:styleId="1187">
    <w:name w:val="文档正文 Char"/>
    <w:basedOn w:val="1"/>
    <w:qFormat/>
    <w:uiPriority w:val="0"/>
    <w:pPr>
      <w:snapToGrid/>
      <w:spacing w:line="500" w:lineRule="exact"/>
      <w:ind w:firstLine="567" w:firstLineChars="200"/>
      <w:textAlignment w:val="baseline"/>
    </w:pPr>
    <w:rPr>
      <w:rFonts w:ascii="仿宋_GB2312" w:hAnsi="Times New Roman" w:eastAsia="仿宋_GB2312"/>
      <w:sz w:val="28"/>
      <w:szCs w:val="24"/>
    </w:rPr>
  </w:style>
  <w:style w:type="paragraph" w:customStyle="1" w:styleId="1188">
    <w:name w:val="xl27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adjustRightInd/>
      <w:snapToGrid/>
      <w:spacing w:before="100" w:beforeAutospacing="1" w:after="100" w:afterAutospacing="1" w:line="360" w:lineRule="auto"/>
      <w:ind w:firstLine="200" w:firstLineChars="200"/>
      <w:jc w:val="center"/>
    </w:pPr>
    <w:rPr>
      <w:rFonts w:hAnsi="宋体" w:cs="宋体"/>
      <w:b/>
      <w:bCs/>
      <w:kern w:val="0"/>
      <w:sz w:val="18"/>
      <w:szCs w:val="18"/>
    </w:rPr>
  </w:style>
  <w:style w:type="paragraph" w:customStyle="1" w:styleId="1189">
    <w:name w:val="xl261"/>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adjustRightInd/>
      <w:snapToGrid/>
      <w:spacing w:before="100" w:beforeAutospacing="1" w:after="100" w:afterAutospacing="1" w:line="360" w:lineRule="auto"/>
      <w:ind w:firstLine="200" w:firstLineChars="200"/>
      <w:jc w:val="left"/>
    </w:pPr>
    <w:rPr>
      <w:rFonts w:hAnsi="宋体" w:cs="宋体"/>
      <w:b/>
      <w:bCs/>
      <w:color w:val="000000"/>
      <w:kern w:val="0"/>
      <w:sz w:val="18"/>
      <w:szCs w:val="18"/>
    </w:rPr>
  </w:style>
  <w:style w:type="paragraph" w:customStyle="1" w:styleId="1190">
    <w:name w:val="xl257"/>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360" w:lineRule="auto"/>
      <w:ind w:firstLine="200" w:firstLineChars="200"/>
      <w:jc w:val="left"/>
    </w:pPr>
    <w:rPr>
      <w:rFonts w:hAnsi="宋体" w:cs="宋体"/>
      <w:b/>
      <w:bCs/>
      <w:color w:val="000000"/>
      <w:kern w:val="0"/>
      <w:sz w:val="18"/>
      <w:szCs w:val="18"/>
    </w:rPr>
  </w:style>
  <w:style w:type="paragraph" w:customStyle="1" w:styleId="1191">
    <w:name w:val="带符号正文加粗"/>
    <w:basedOn w:val="1"/>
    <w:qFormat/>
    <w:uiPriority w:val="0"/>
    <w:pPr>
      <w:tabs>
        <w:tab w:val="left" w:pos="620"/>
      </w:tabs>
      <w:adjustRightInd/>
      <w:snapToGrid/>
      <w:spacing w:before="120" w:after="120" w:line="360" w:lineRule="auto"/>
      <w:ind w:left="620" w:hanging="420" w:firstLineChars="200"/>
    </w:pPr>
    <w:rPr>
      <w:rFonts w:ascii="Times New Roman" w:hAnsi="Times New Roman"/>
      <w:b/>
      <w:bCs/>
      <w:szCs w:val="24"/>
    </w:rPr>
  </w:style>
  <w:style w:type="paragraph" w:customStyle="1" w:styleId="1192">
    <w:name w:val="参编人员"/>
    <w:basedOn w:val="1"/>
    <w:qFormat/>
    <w:uiPriority w:val="0"/>
    <w:pPr>
      <w:adjustRightInd/>
      <w:snapToGrid/>
      <w:spacing w:before="312" w:after="312" w:line="480" w:lineRule="auto"/>
      <w:ind w:firstLine="200" w:firstLineChars="200"/>
      <w:jc w:val="center"/>
    </w:pPr>
    <w:rPr>
      <w:rFonts w:ascii="Arial Black" w:hAnsi="宋体" w:cs="宋体"/>
      <w:b/>
      <w:bCs/>
      <w:sz w:val="44"/>
      <w:szCs w:val="20"/>
    </w:rPr>
  </w:style>
  <w:style w:type="paragraph" w:customStyle="1" w:styleId="1193">
    <w:name w:val="!BECC正文"/>
    <w:basedOn w:val="1"/>
    <w:qFormat/>
    <w:uiPriority w:val="0"/>
    <w:pPr>
      <w:tabs>
        <w:tab w:val="left" w:pos="0"/>
      </w:tabs>
      <w:adjustRightInd/>
      <w:snapToGrid/>
      <w:spacing w:beforeLines="50" w:afterLines="50" w:line="360" w:lineRule="auto"/>
      <w:ind w:firstLine="200" w:firstLineChars="200"/>
    </w:pPr>
    <w:rPr>
      <w:rFonts w:ascii="Times New Roman" w:hAnsi="Times New Roman"/>
      <w:szCs w:val="24"/>
    </w:rPr>
  </w:style>
  <w:style w:type="paragraph" w:customStyle="1" w:styleId="1194">
    <w:name w:val="xl24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left"/>
    </w:pPr>
    <w:rPr>
      <w:rFonts w:hAnsi="宋体" w:cs="宋体"/>
      <w:color w:val="000000"/>
      <w:kern w:val="0"/>
      <w:sz w:val="18"/>
      <w:szCs w:val="18"/>
    </w:rPr>
  </w:style>
  <w:style w:type="paragraph" w:customStyle="1" w:styleId="1195">
    <w:name w:val="!封面小标题"/>
    <w:qFormat/>
    <w:uiPriority w:val="0"/>
    <w:pPr>
      <w:spacing w:before="156" w:after="156"/>
      <w:jc w:val="center"/>
    </w:pPr>
    <w:rPr>
      <w:rFonts w:ascii="Times New Roman" w:hAnsi="Times New Roman" w:eastAsia="黑体" w:cs="Times New Roman"/>
      <w:kern w:val="2"/>
      <w:sz w:val="36"/>
      <w:szCs w:val="36"/>
      <w:lang w:val="en-US" w:eastAsia="zh-CN" w:bidi="ar-SA"/>
    </w:rPr>
  </w:style>
  <w:style w:type="paragraph" w:customStyle="1" w:styleId="1196">
    <w:name w:val="xl260"/>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adjustRightInd/>
      <w:snapToGrid/>
      <w:spacing w:before="100" w:beforeAutospacing="1" w:after="100" w:afterAutospacing="1" w:line="360" w:lineRule="auto"/>
      <w:ind w:firstLine="200" w:firstLineChars="200"/>
      <w:jc w:val="center"/>
    </w:pPr>
    <w:rPr>
      <w:rFonts w:hAnsi="宋体" w:cs="宋体"/>
      <w:b/>
      <w:bCs/>
      <w:color w:val="000000"/>
      <w:kern w:val="0"/>
      <w:sz w:val="18"/>
      <w:szCs w:val="18"/>
    </w:rPr>
  </w:style>
  <w:style w:type="paragraph" w:customStyle="1" w:styleId="1197">
    <w:name w:val="xl42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left"/>
    </w:pPr>
    <w:rPr>
      <w:rFonts w:hAnsi="宋体" w:cs="宋体"/>
      <w:color w:val="000000"/>
      <w:kern w:val="0"/>
      <w:sz w:val="20"/>
      <w:szCs w:val="20"/>
    </w:rPr>
  </w:style>
  <w:style w:type="paragraph" w:customStyle="1" w:styleId="1198">
    <w:name w:val="Highlight"/>
    <w:basedOn w:val="1"/>
    <w:qFormat/>
    <w:uiPriority w:val="0"/>
    <w:pPr>
      <w:widowControl/>
      <w:adjustRightInd/>
      <w:snapToGrid/>
      <w:spacing w:before="240" w:after="120" w:line="288" w:lineRule="auto"/>
      <w:ind w:firstLine="454" w:firstLineChars="200"/>
      <w:jc w:val="left"/>
    </w:pPr>
    <w:rPr>
      <w:rFonts w:ascii="Times New Roman" w:hAnsi="Times New Roman"/>
      <w:b/>
      <w:kern w:val="0"/>
      <w:szCs w:val="24"/>
      <w:u w:val="single"/>
    </w:rPr>
  </w:style>
  <w:style w:type="paragraph" w:customStyle="1" w:styleId="1199">
    <w:name w:val="q5"/>
    <w:basedOn w:val="7"/>
    <w:qFormat/>
    <w:uiPriority w:val="0"/>
    <w:pPr>
      <w:keepNext w:val="0"/>
      <w:keepLines w:val="0"/>
      <w:tabs>
        <w:tab w:val="left" w:pos="0"/>
      </w:tabs>
      <w:adjustRightInd/>
      <w:spacing w:beforeLines="50" w:afterLines="50" w:line="360" w:lineRule="auto"/>
      <w:ind w:firstLine="200" w:firstLineChars="200"/>
      <w:jc w:val="left"/>
    </w:pPr>
    <w:rPr>
      <w:rFonts w:ascii="Times New Roman" w:hAnsi="Times New Roman"/>
      <w:sz w:val="24"/>
      <w:szCs w:val="24"/>
    </w:rPr>
  </w:style>
  <w:style w:type="paragraph" w:customStyle="1" w:styleId="1200">
    <w:name w:val="项目下文字"/>
    <w:basedOn w:val="1178"/>
    <w:qFormat/>
    <w:uiPriority w:val="0"/>
    <w:pPr>
      <w:tabs>
        <w:tab w:val="left" w:pos="840"/>
        <w:tab w:val="clear" w:pos="907"/>
      </w:tabs>
      <w:ind w:left="840" w:hanging="360"/>
    </w:pPr>
  </w:style>
  <w:style w:type="paragraph" w:customStyle="1" w:styleId="1201">
    <w:name w:val="Char Char1 Char Char Char Char Char Char Char"/>
    <w:basedOn w:val="1"/>
    <w:qFormat/>
    <w:uiPriority w:val="0"/>
    <w:pPr>
      <w:adjustRightInd/>
      <w:snapToGrid/>
      <w:spacing w:line="360" w:lineRule="auto"/>
      <w:ind w:firstLine="200" w:firstLineChars="200"/>
    </w:pPr>
    <w:rPr>
      <w:rFonts w:ascii="Tahoma" w:hAnsi="Tahoma"/>
      <w:szCs w:val="20"/>
    </w:rPr>
  </w:style>
  <w:style w:type="paragraph" w:customStyle="1" w:styleId="1202">
    <w:name w:val="xl25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left"/>
    </w:pPr>
    <w:rPr>
      <w:rFonts w:hAnsi="宋体" w:cs="宋体"/>
      <w:color w:val="000000"/>
      <w:kern w:val="0"/>
      <w:sz w:val="18"/>
      <w:szCs w:val="18"/>
    </w:rPr>
  </w:style>
  <w:style w:type="paragraph" w:customStyle="1" w:styleId="1203">
    <w:name w:val="q3"/>
    <w:basedOn w:val="5"/>
    <w:qFormat/>
    <w:uiPriority w:val="0"/>
    <w:pPr>
      <w:tabs>
        <w:tab w:val="left" w:pos="0"/>
      </w:tabs>
      <w:adjustRightInd/>
      <w:spacing w:beforeLines="50" w:afterLines="50" w:line="360" w:lineRule="auto"/>
    </w:pPr>
    <w:rPr>
      <w:rFonts w:asciiTheme="minorEastAsia" w:hAnsiTheme="minorEastAsia" w:eastAsiaTheme="minorEastAsia"/>
      <w:sz w:val="28"/>
      <w:szCs w:val="28"/>
    </w:rPr>
  </w:style>
  <w:style w:type="paragraph" w:customStyle="1" w:styleId="1204">
    <w:name w:val="Bullet"/>
    <w:basedOn w:val="1"/>
    <w:qFormat/>
    <w:uiPriority w:val="0"/>
    <w:pPr>
      <w:widowControl/>
      <w:adjustRightInd/>
      <w:snapToGrid/>
      <w:spacing w:after="120" w:line="360" w:lineRule="auto"/>
      <w:ind w:firstLine="200" w:firstLineChars="200"/>
      <w:jc w:val="left"/>
    </w:pPr>
    <w:rPr>
      <w:rFonts w:ascii="Garamond" w:hAnsi="Garamond" w:eastAsia="Times New Roman"/>
      <w:kern w:val="0"/>
      <w:sz w:val="22"/>
      <w:szCs w:val="20"/>
      <w:lang w:eastAsia="en-US"/>
    </w:rPr>
  </w:style>
  <w:style w:type="paragraph" w:customStyle="1" w:styleId="1205">
    <w:name w:val="Char Char1 Char Char Char Char Char Char Char Char Char Char Char Char Char Char Char"/>
    <w:basedOn w:val="1"/>
    <w:qFormat/>
    <w:uiPriority w:val="0"/>
    <w:pPr>
      <w:widowControl/>
      <w:adjustRightInd/>
      <w:snapToGrid/>
      <w:spacing w:after="160" w:line="240" w:lineRule="exact"/>
      <w:ind w:firstLine="200" w:firstLineChars="200"/>
      <w:jc w:val="left"/>
    </w:pPr>
    <w:rPr>
      <w:rFonts w:ascii="Times New Roman" w:hAnsi="Times New Roman"/>
      <w:szCs w:val="20"/>
    </w:rPr>
  </w:style>
  <w:style w:type="paragraph" w:customStyle="1" w:styleId="1206">
    <w:name w:val="普通正文"/>
    <w:basedOn w:val="1"/>
    <w:link w:val="1207"/>
    <w:qFormat/>
    <w:uiPriority w:val="0"/>
    <w:pPr>
      <w:snapToGrid/>
      <w:spacing w:before="120" w:after="120" w:line="360" w:lineRule="auto"/>
      <w:ind w:firstLine="480" w:firstLineChars="200"/>
      <w:jc w:val="left"/>
      <w:textAlignment w:val="baseline"/>
    </w:pPr>
    <w:rPr>
      <w:rFonts w:ascii="Arial" w:hAnsi="Arial"/>
      <w:kern w:val="0"/>
      <w:szCs w:val="24"/>
    </w:rPr>
  </w:style>
  <w:style w:type="character" w:customStyle="1" w:styleId="1207">
    <w:name w:val="普通正文 Char"/>
    <w:link w:val="1206"/>
    <w:qFormat/>
    <w:locked/>
    <w:uiPriority w:val="0"/>
    <w:rPr>
      <w:rFonts w:ascii="Arial" w:hAnsi="Arial"/>
      <w:sz w:val="24"/>
      <w:szCs w:val="24"/>
    </w:rPr>
  </w:style>
  <w:style w:type="paragraph" w:customStyle="1" w:styleId="1208">
    <w:name w:val="ddddd"/>
    <w:basedOn w:val="1"/>
    <w:qFormat/>
    <w:uiPriority w:val="0"/>
    <w:pPr>
      <w:pageBreakBefore/>
      <w:adjustRightInd/>
      <w:snapToGrid/>
      <w:spacing w:line="360" w:lineRule="auto"/>
      <w:ind w:firstLine="200" w:firstLineChars="200"/>
    </w:pPr>
    <w:rPr>
      <w:rFonts w:ascii="Tahoma" w:hAnsi="Tahoma"/>
      <w:szCs w:val="20"/>
    </w:rPr>
  </w:style>
  <w:style w:type="paragraph" w:customStyle="1" w:styleId="1209">
    <w:name w:val="HD正文1"/>
    <w:basedOn w:val="1"/>
    <w:qFormat/>
    <w:uiPriority w:val="0"/>
    <w:pPr>
      <w:adjustRightInd/>
      <w:snapToGrid/>
      <w:spacing w:line="440" w:lineRule="atLeast"/>
      <w:ind w:firstLine="540" w:firstLineChars="200"/>
    </w:pPr>
    <w:rPr>
      <w:rFonts w:ascii="Times New Roman" w:hAnsi="Times New Roman"/>
      <w:szCs w:val="24"/>
    </w:rPr>
  </w:style>
  <w:style w:type="paragraph" w:customStyle="1" w:styleId="1210">
    <w:name w:val="带符号正文"/>
    <w:basedOn w:val="1"/>
    <w:qFormat/>
    <w:uiPriority w:val="0"/>
    <w:pPr>
      <w:tabs>
        <w:tab w:val="left" w:pos="840"/>
      </w:tabs>
      <w:adjustRightInd/>
      <w:snapToGrid/>
      <w:spacing w:before="120" w:after="120" w:line="360" w:lineRule="auto"/>
      <w:ind w:left="840" w:hanging="420" w:firstLineChars="200"/>
    </w:pPr>
    <w:rPr>
      <w:rFonts w:hAnsi="宋体"/>
      <w:bCs/>
      <w:szCs w:val="24"/>
    </w:rPr>
  </w:style>
  <w:style w:type="paragraph" w:customStyle="1" w:styleId="1211">
    <w:name w:val="xl42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left"/>
    </w:pPr>
    <w:rPr>
      <w:rFonts w:hAnsi="宋体" w:cs="宋体"/>
      <w:kern w:val="0"/>
      <w:sz w:val="20"/>
      <w:szCs w:val="20"/>
    </w:rPr>
  </w:style>
  <w:style w:type="paragraph" w:customStyle="1" w:styleId="1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213">
    <w:name w:val="样式 正文（首行缩进两字） + 首行缩进:  2 字符"/>
    <w:basedOn w:val="21"/>
    <w:qFormat/>
    <w:uiPriority w:val="0"/>
    <w:pPr>
      <w:tabs>
        <w:tab w:val="left" w:pos="2730"/>
      </w:tabs>
      <w:ind w:left="0" w:leftChars="0" w:firstLine="480"/>
    </w:pPr>
    <w:rPr>
      <w:bCs/>
      <w:sz w:val="24"/>
      <w:szCs w:val="20"/>
    </w:rPr>
  </w:style>
  <w:style w:type="paragraph" w:customStyle="1" w:styleId="1214">
    <w:name w:val="表格内容1"/>
    <w:basedOn w:val="1"/>
    <w:qFormat/>
    <w:uiPriority w:val="0"/>
    <w:pPr>
      <w:adjustRightInd/>
      <w:snapToGrid/>
      <w:spacing w:line="360" w:lineRule="auto"/>
      <w:ind w:firstLine="200" w:firstLineChars="200"/>
    </w:pPr>
    <w:rPr>
      <w:rFonts w:hAnsi="Times New Roman"/>
      <w:szCs w:val="20"/>
    </w:rPr>
  </w:style>
  <w:style w:type="paragraph" w:customStyle="1" w:styleId="1215">
    <w:name w:val="Char Char Char Char Char Char Char1"/>
    <w:basedOn w:val="1"/>
    <w:qFormat/>
    <w:uiPriority w:val="0"/>
    <w:pPr>
      <w:snapToGrid/>
      <w:spacing w:line="360" w:lineRule="auto"/>
      <w:ind w:firstLine="200" w:firstLineChars="200"/>
    </w:pPr>
    <w:rPr>
      <w:rFonts w:ascii="Times New Roman" w:hAnsi="Times New Roman"/>
      <w:kern w:val="0"/>
      <w:szCs w:val="20"/>
    </w:rPr>
  </w:style>
  <w:style w:type="paragraph" w:customStyle="1" w:styleId="1216">
    <w:name w:val="xl41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left"/>
    </w:pPr>
    <w:rPr>
      <w:rFonts w:ascii="Times New Roman" w:hAnsi="Times New Roman"/>
      <w:color w:val="000000"/>
      <w:kern w:val="0"/>
      <w:sz w:val="20"/>
      <w:szCs w:val="20"/>
    </w:rPr>
  </w:style>
  <w:style w:type="paragraph" w:customStyle="1" w:styleId="1217">
    <w:name w:val="技术文档正文"/>
    <w:basedOn w:val="26"/>
    <w:qFormat/>
    <w:uiPriority w:val="0"/>
    <w:pPr>
      <w:spacing w:line="360" w:lineRule="auto"/>
      <w:ind w:firstLine="200" w:firstLineChars="200"/>
    </w:pPr>
    <w:rPr>
      <w:rFonts w:ascii="Tahoma" w:hAnsi="Tahoma"/>
      <w:kern w:val="0"/>
      <w:sz w:val="24"/>
    </w:rPr>
  </w:style>
  <w:style w:type="paragraph" w:customStyle="1" w:styleId="1218">
    <w:name w:val="xl407"/>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adjustRightInd/>
      <w:snapToGrid/>
      <w:spacing w:before="100" w:beforeAutospacing="1" w:after="100" w:afterAutospacing="1" w:line="360" w:lineRule="auto"/>
      <w:ind w:firstLine="200" w:firstLineChars="200"/>
      <w:jc w:val="center"/>
    </w:pPr>
    <w:rPr>
      <w:rFonts w:hAnsi="宋体" w:cs="宋体"/>
      <w:b/>
      <w:bCs/>
      <w:kern w:val="0"/>
      <w:sz w:val="20"/>
      <w:szCs w:val="20"/>
    </w:rPr>
  </w:style>
  <w:style w:type="paragraph" w:customStyle="1" w:styleId="1219">
    <w:name w:val="图例"/>
    <w:basedOn w:val="1"/>
    <w:next w:val="21"/>
    <w:qFormat/>
    <w:uiPriority w:val="0"/>
    <w:pPr>
      <w:adjustRightInd/>
      <w:snapToGrid/>
      <w:spacing w:line="360" w:lineRule="auto"/>
      <w:ind w:firstLine="200" w:firstLineChars="200"/>
      <w:jc w:val="center"/>
    </w:pPr>
    <w:rPr>
      <w:rFonts w:hAnsi="宋体"/>
      <w:szCs w:val="24"/>
    </w:rPr>
  </w:style>
  <w:style w:type="paragraph" w:customStyle="1" w:styleId="1220">
    <w:name w:val="图中文字"/>
    <w:basedOn w:val="1"/>
    <w:qFormat/>
    <w:uiPriority w:val="0"/>
    <w:pPr>
      <w:widowControl/>
      <w:adjustRightInd/>
      <w:snapToGrid/>
      <w:spacing w:line="360" w:lineRule="auto"/>
      <w:ind w:firstLine="200" w:firstLineChars="200"/>
      <w:jc w:val="center"/>
    </w:pPr>
    <w:rPr>
      <w:rFonts w:ascii="Times New Roman" w:hAnsi="Times New Roman" w:eastAsia="仿宋_GB2312"/>
      <w:bCs/>
      <w:szCs w:val="20"/>
    </w:rPr>
  </w:style>
  <w:style w:type="paragraph" w:customStyle="1" w:styleId="1221">
    <w:name w:val="xl42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center"/>
    </w:pPr>
    <w:rPr>
      <w:rFonts w:hAnsi="宋体" w:cs="宋体"/>
      <w:color w:val="000000"/>
      <w:kern w:val="0"/>
      <w:sz w:val="20"/>
      <w:szCs w:val="20"/>
    </w:rPr>
  </w:style>
  <w:style w:type="paragraph" w:customStyle="1" w:styleId="1222">
    <w:name w:val="Char Char1 Char Char2 Char Char"/>
    <w:basedOn w:val="1"/>
    <w:qFormat/>
    <w:uiPriority w:val="0"/>
    <w:pPr>
      <w:widowControl/>
      <w:adjustRightInd/>
      <w:snapToGrid/>
      <w:spacing w:after="160" w:line="240" w:lineRule="exact"/>
      <w:ind w:firstLine="200" w:firstLineChars="200"/>
      <w:jc w:val="left"/>
    </w:pPr>
    <w:rPr>
      <w:rFonts w:ascii="Verdana" w:hAnsi="Verdana"/>
      <w:kern w:val="0"/>
      <w:sz w:val="20"/>
      <w:szCs w:val="20"/>
      <w:lang w:eastAsia="en-US"/>
    </w:rPr>
  </w:style>
  <w:style w:type="paragraph" w:customStyle="1" w:styleId="1223">
    <w:name w:val="样式 列表 5 + 左侧:  8 字符 悬挂缩进: 2 字符"/>
    <w:basedOn w:val="69"/>
    <w:qFormat/>
    <w:uiPriority w:val="0"/>
    <w:pPr>
      <w:spacing w:line="360" w:lineRule="auto"/>
      <w:ind w:left="0" w:leftChars="0" w:firstLine="0" w:firstLineChars="0"/>
      <w:jc w:val="center"/>
    </w:pPr>
    <w:rPr>
      <w:rFonts w:ascii="Calibri" w:hAnsi="Calibri" w:cs="宋体"/>
      <w:sz w:val="24"/>
    </w:rPr>
  </w:style>
  <w:style w:type="paragraph" w:customStyle="1" w:styleId="1224">
    <w:name w:val="xl270"/>
    <w:basedOn w:val="1"/>
    <w:qFormat/>
    <w:uiPriority w:val="0"/>
    <w:pPr>
      <w:widowControl/>
      <w:pBdr>
        <w:bottom w:val="single" w:color="auto" w:sz="4" w:space="0"/>
      </w:pBdr>
      <w:adjustRightInd/>
      <w:snapToGrid/>
      <w:spacing w:before="100" w:beforeAutospacing="1" w:after="100" w:afterAutospacing="1" w:line="360" w:lineRule="auto"/>
      <w:ind w:firstLine="200" w:firstLineChars="200"/>
      <w:jc w:val="center"/>
    </w:pPr>
    <w:rPr>
      <w:rFonts w:hAnsi="宋体" w:cs="宋体"/>
      <w:b/>
      <w:bCs/>
      <w:kern w:val="0"/>
      <w:szCs w:val="24"/>
    </w:rPr>
  </w:style>
  <w:style w:type="paragraph" w:customStyle="1" w:styleId="1225">
    <w:name w:val="样式 标题 3Level 3 HeadH3Heading 3 - oldh3sect1.2.3Head33l3..."/>
    <w:basedOn w:val="5"/>
    <w:qFormat/>
    <w:uiPriority w:val="0"/>
    <w:pPr>
      <w:tabs>
        <w:tab w:val="left" w:pos="0"/>
      </w:tabs>
      <w:adjustRightInd/>
      <w:spacing w:beforeLines="50" w:afterLines="50" w:line="360" w:lineRule="auto"/>
    </w:pPr>
    <w:rPr>
      <w:rFonts w:ascii="Arial" w:hAnsi="Arial" w:cs="宋体" w:eastAsiaTheme="minorEastAsia"/>
      <w:sz w:val="30"/>
      <w:szCs w:val="30"/>
    </w:rPr>
  </w:style>
  <w:style w:type="paragraph" w:customStyle="1" w:styleId="1226">
    <w:name w:val="正文加粗"/>
    <w:basedOn w:val="86"/>
    <w:qFormat/>
    <w:uiPriority w:val="0"/>
    <w:pPr>
      <w:spacing w:before="120" w:line="360" w:lineRule="auto"/>
      <w:ind w:left="0" w:leftChars="0" w:firstLine="482" w:firstLineChars="200"/>
      <w:jc w:val="both"/>
    </w:pPr>
    <w:rPr>
      <w:b/>
      <w:sz w:val="21"/>
      <w:szCs w:val="24"/>
    </w:rPr>
  </w:style>
  <w:style w:type="paragraph" w:customStyle="1" w:styleId="1227">
    <w:name w:val="xl24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left"/>
    </w:pPr>
    <w:rPr>
      <w:rFonts w:hAnsi="宋体" w:cs="宋体"/>
      <w:kern w:val="0"/>
      <w:sz w:val="18"/>
      <w:szCs w:val="18"/>
    </w:rPr>
  </w:style>
  <w:style w:type="paragraph" w:customStyle="1" w:styleId="1228">
    <w:name w:val="样式 首行缩进:  0.74 厘米"/>
    <w:basedOn w:val="1"/>
    <w:qFormat/>
    <w:uiPriority w:val="0"/>
    <w:pPr>
      <w:adjustRightInd/>
      <w:snapToGrid/>
      <w:spacing w:line="360" w:lineRule="auto"/>
      <w:ind w:firstLine="420" w:firstLineChars="200"/>
    </w:pPr>
    <w:rPr>
      <w:rFonts w:ascii="Times New Roman" w:hAnsi="Times New Roman"/>
      <w:bCs/>
      <w:szCs w:val="20"/>
    </w:rPr>
  </w:style>
  <w:style w:type="paragraph" w:customStyle="1" w:styleId="1229">
    <w:name w:val="符号正文"/>
    <w:basedOn w:val="1"/>
    <w:qFormat/>
    <w:uiPriority w:val="0"/>
    <w:pPr>
      <w:tabs>
        <w:tab w:val="left" w:pos="2730"/>
      </w:tabs>
      <w:adjustRightInd/>
      <w:snapToGrid/>
      <w:spacing w:line="360" w:lineRule="auto"/>
      <w:ind w:firstLine="200" w:firstLineChars="200"/>
    </w:pPr>
    <w:rPr>
      <w:rFonts w:ascii="Times New Roman" w:hAnsi="Times New Roman"/>
      <w:bCs/>
      <w:szCs w:val="21"/>
    </w:rPr>
  </w:style>
  <w:style w:type="paragraph" w:customStyle="1" w:styleId="1230">
    <w:name w:val="xl417"/>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adjustRightInd/>
      <w:snapToGrid/>
      <w:spacing w:before="100" w:beforeAutospacing="1" w:after="100" w:afterAutospacing="1" w:line="360" w:lineRule="auto"/>
      <w:ind w:firstLine="200" w:firstLineChars="200"/>
      <w:jc w:val="left"/>
    </w:pPr>
    <w:rPr>
      <w:rFonts w:hAnsi="宋体" w:cs="宋体"/>
      <w:b/>
      <w:bCs/>
      <w:color w:val="000000"/>
      <w:kern w:val="0"/>
      <w:sz w:val="20"/>
      <w:szCs w:val="20"/>
    </w:rPr>
  </w:style>
  <w:style w:type="paragraph" w:customStyle="1" w:styleId="1231">
    <w:name w:val="表文"/>
    <w:basedOn w:val="21"/>
    <w:qFormat/>
    <w:uiPriority w:val="0"/>
    <w:pPr>
      <w:adjustRightInd w:val="0"/>
      <w:snapToGrid w:val="0"/>
      <w:ind w:left="0" w:leftChars="0" w:firstLine="0"/>
    </w:pPr>
    <w:rPr>
      <w:rFonts w:ascii="Tahoma" w:hAnsi="Tahoma"/>
      <w:sz w:val="24"/>
    </w:rPr>
  </w:style>
  <w:style w:type="paragraph" w:customStyle="1" w:styleId="1232">
    <w:name w:val="!封面大标题（小初黑）"/>
    <w:next w:val="1195"/>
    <w:qFormat/>
    <w:uiPriority w:val="0"/>
    <w:pPr>
      <w:jc w:val="center"/>
    </w:pPr>
    <w:rPr>
      <w:rFonts w:ascii="Times New Roman" w:hAnsi="Times New Roman" w:eastAsia="黑体" w:cs="Times New Roman"/>
      <w:kern w:val="2"/>
      <w:sz w:val="72"/>
      <w:szCs w:val="72"/>
      <w:lang w:val="en-US" w:eastAsia="zh-CN" w:bidi="ar-SA"/>
    </w:rPr>
  </w:style>
  <w:style w:type="paragraph" w:customStyle="1" w:styleId="1233">
    <w:name w:val="xl25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left"/>
    </w:pPr>
    <w:rPr>
      <w:rFonts w:hAnsi="宋体" w:cs="宋体"/>
      <w:b/>
      <w:bCs/>
      <w:kern w:val="0"/>
      <w:sz w:val="18"/>
      <w:szCs w:val="18"/>
    </w:rPr>
  </w:style>
  <w:style w:type="paragraph" w:customStyle="1" w:styleId="1234">
    <w:name w:val="图编号"/>
    <w:basedOn w:val="1"/>
    <w:next w:val="1"/>
    <w:qFormat/>
    <w:uiPriority w:val="0"/>
    <w:pPr>
      <w:adjustRightInd/>
      <w:snapToGrid/>
      <w:spacing w:line="360" w:lineRule="auto"/>
      <w:ind w:left="420"/>
      <w:jc w:val="center"/>
    </w:pPr>
    <w:rPr>
      <w:rFonts w:ascii="Times New Roman" w:hAnsi="Times New Roman"/>
      <w:b/>
      <w:sz w:val="21"/>
      <w:szCs w:val="24"/>
    </w:rPr>
  </w:style>
  <w:style w:type="paragraph" w:customStyle="1" w:styleId="1235">
    <w:name w:val="q6"/>
    <w:basedOn w:val="8"/>
    <w:qFormat/>
    <w:uiPriority w:val="0"/>
    <w:pPr>
      <w:tabs>
        <w:tab w:val="left" w:pos="0"/>
      </w:tabs>
      <w:adjustRightInd/>
      <w:spacing w:before="0" w:after="0" w:line="360" w:lineRule="auto"/>
      <w:ind w:left="1152" w:hanging="1152"/>
      <w:jc w:val="left"/>
      <w:textAlignment w:val="auto"/>
    </w:pPr>
    <w:rPr>
      <w:rFonts w:ascii="黑体" w:hAnsi="黑体"/>
      <w:bCs/>
      <w:kern w:val="2"/>
      <w:sz w:val="21"/>
      <w:szCs w:val="21"/>
    </w:rPr>
  </w:style>
  <w:style w:type="paragraph" w:customStyle="1" w:styleId="1236">
    <w:name w:val="my 标题 4(一)1."/>
    <w:basedOn w:val="1"/>
    <w:qFormat/>
    <w:uiPriority w:val="0"/>
    <w:pPr>
      <w:tabs>
        <w:tab w:val="left" w:pos="420"/>
      </w:tabs>
      <w:adjustRightInd/>
      <w:snapToGrid/>
      <w:spacing w:line="360" w:lineRule="auto"/>
      <w:ind w:left="420" w:hanging="420" w:firstLineChars="200"/>
    </w:pPr>
    <w:rPr>
      <w:rFonts w:ascii="Times New Roman" w:hAnsi="Times New Roman"/>
      <w:szCs w:val="24"/>
    </w:rPr>
  </w:style>
  <w:style w:type="paragraph" w:customStyle="1" w:styleId="1237">
    <w:name w:val="样式 正文缩进 + 首行缩进:  2 字符"/>
    <w:basedOn w:val="21"/>
    <w:qFormat/>
    <w:uiPriority w:val="0"/>
    <w:pPr>
      <w:spacing w:before="160" w:after="160"/>
      <w:ind w:left="0" w:leftChars="0" w:firstLine="480"/>
    </w:pPr>
    <w:rPr>
      <w:rFonts w:ascii="宋体" w:hAnsi="宋体"/>
      <w:sz w:val="24"/>
    </w:rPr>
  </w:style>
  <w:style w:type="paragraph" w:customStyle="1" w:styleId="1238">
    <w:name w:val="newtext"/>
    <w:basedOn w:val="1"/>
    <w:qFormat/>
    <w:uiPriority w:val="0"/>
    <w:pPr>
      <w:widowControl/>
      <w:adjustRightInd/>
      <w:snapToGrid/>
      <w:spacing w:before="100" w:beforeAutospacing="1" w:after="100" w:afterAutospacing="1" w:line="360" w:lineRule="atLeast"/>
      <w:ind w:firstLine="200" w:firstLineChars="200"/>
      <w:jc w:val="left"/>
    </w:pPr>
    <w:rPr>
      <w:rFonts w:hAnsi="宋体" w:cs="宋体"/>
      <w:kern w:val="0"/>
      <w:szCs w:val="21"/>
    </w:rPr>
  </w:style>
  <w:style w:type="paragraph" w:customStyle="1" w:styleId="1239">
    <w:name w:val="xl24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center"/>
    </w:pPr>
    <w:rPr>
      <w:rFonts w:hAnsi="宋体" w:cs="宋体"/>
      <w:color w:val="000000"/>
      <w:kern w:val="0"/>
      <w:sz w:val="18"/>
      <w:szCs w:val="18"/>
    </w:rPr>
  </w:style>
  <w:style w:type="paragraph" w:customStyle="1" w:styleId="1240">
    <w:name w:val="Char1 Char Char Char"/>
    <w:basedOn w:val="1"/>
    <w:qFormat/>
    <w:uiPriority w:val="0"/>
    <w:pPr>
      <w:adjustRightInd/>
      <w:snapToGrid/>
      <w:spacing w:line="360" w:lineRule="auto"/>
      <w:ind w:firstLine="200" w:firstLineChars="200"/>
    </w:pPr>
    <w:rPr>
      <w:rFonts w:ascii="Tahoma" w:hAnsi="Tahoma"/>
      <w:szCs w:val="20"/>
    </w:rPr>
  </w:style>
  <w:style w:type="paragraph" w:customStyle="1" w:styleId="1241">
    <w:name w:val="我的标题2"/>
    <w:basedOn w:val="1"/>
    <w:next w:val="1"/>
    <w:qFormat/>
    <w:uiPriority w:val="0"/>
    <w:pPr>
      <w:widowControl/>
      <w:adjustRightInd/>
      <w:snapToGrid/>
      <w:ind w:firstLine="200" w:firstLineChars="200"/>
      <w:jc w:val="left"/>
    </w:pPr>
    <w:rPr>
      <w:rFonts w:hAnsi="宋体"/>
      <w:b/>
      <w:bCs/>
      <w:spacing w:val="6"/>
      <w:szCs w:val="20"/>
    </w:rPr>
  </w:style>
  <w:style w:type="paragraph" w:customStyle="1" w:styleId="1242">
    <w:name w:val="title1"/>
    <w:basedOn w:val="1"/>
    <w:qFormat/>
    <w:uiPriority w:val="0"/>
    <w:pPr>
      <w:widowControl/>
      <w:adjustRightInd/>
      <w:snapToGrid/>
      <w:spacing w:before="100" w:beforeAutospacing="1" w:after="100" w:afterAutospacing="1" w:line="360" w:lineRule="auto"/>
      <w:ind w:firstLine="200" w:firstLineChars="200"/>
      <w:jc w:val="left"/>
    </w:pPr>
    <w:rPr>
      <w:rFonts w:hAnsi="宋体"/>
      <w:kern w:val="0"/>
      <w:szCs w:val="24"/>
    </w:rPr>
  </w:style>
  <w:style w:type="paragraph" w:customStyle="1" w:styleId="1243">
    <w:name w:val="Char Char Char1 Char Char1 Char Char Char"/>
    <w:basedOn w:val="1"/>
    <w:qFormat/>
    <w:uiPriority w:val="0"/>
    <w:pPr>
      <w:adjustRightInd/>
      <w:snapToGrid/>
      <w:spacing w:line="360" w:lineRule="auto"/>
      <w:ind w:firstLine="200" w:firstLineChars="200"/>
    </w:pPr>
    <w:rPr>
      <w:rFonts w:ascii="Tahoma" w:hAnsi="Tahoma"/>
      <w:szCs w:val="20"/>
    </w:rPr>
  </w:style>
  <w:style w:type="paragraph" w:customStyle="1" w:styleId="1244">
    <w:name w:val="h10"/>
    <w:basedOn w:val="7"/>
    <w:qFormat/>
    <w:uiPriority w:val="0"/>
    <w:pPr>
      <w:keepNext w:val="0"/>
      <w:keepLines w:val="0"/>
      <w:tabs>
        <w:tab w:val="left" w:pos="907"/>
        <w:tab w:val="left" w:pos="1704"/>
      </w:tabs>
      <w:adjustRightInd/>
      <w:spacing w:beforeLines="50" w:afterLines="50" w:line="360" w:lineRule="auto"/>
      <w:ind w:left="907" w:hanging="619" w:firstLineChars="200"/>
      <w:jc w:val="left"/>
    </w:pPr>
    <w:rPr>
      <w:rFonts w:ascii="Times New Roman" w:hAnsi="Times New Roman"/>
      <w:sz w:val="24"/>
      <w:szCs w:val="24"/>
    </w:rPr>
  </w:style>
  <w:style w:type="paragraph" w:customStyle="1" w:styleId="1245">
    <w:name w:val="wmcz"/>
    <w:basedOn w:val="1"/>
    <w:qFormat/>
    <w:uiPriority w:val="0"/>
    <w:pPr>
      <w:widowControl/>
      <w:adjustRightInd/>
      <w:snapToGrid/>
      <w:spacing w:before="100" w:beforeAutospacing="1" w:after="100" w:afterAutospacing="1" w:line="360" w:lineRule="auto"/>
      <w:ind w:firstLine="200" w:firstLineChars="200"/>
      <w:jc w:val="left"/>
    </w:pPr>
    <w:rPr>
      <w:rFonts w:hAnsi="宋体"/>
      <w:kern w:val="0"/>
      <w:sz w:val="20"/>
      <w:szCs w:val="20"/>
    </w:rPr>
  </w:style>
  <w:style w:type="paragraph" w:customStyle="1" w:styleId="1246">
    <w:name w:val="xl26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adjustRightInd/>
      <w:snapToGrid/>
      <w:spacing w:before="100" w:beforeAutospacing="1" w:after="100" w:afterAutospacing="1" w:line="360" w:lineRule="auto"/>
      <w:ind w:firstLine="200" w:firstLineChars="200"/>
      <w:jc w:val="left"/>
    </w:pPr>
    <w:rPr>
      <w:rFonts w:hAnsi="宋体" w:cs="宋体"/>
      <w:b/>
      <w:bCs/>
      <w:kern w:val="0"/>
      <w:sz w:val="18"/>
      <w:szCs w:val="18"/>
    </w:rPr>
  </w:style>
  <w:style w:type="paragraph" w:customStyle="1" w:styleId="1247">
    <w:name w:val="xl43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center"/>
    </w:pPr>
    <w:rPr>
      <w:rFonts w:hAnsi="宋体" w:cs="宋体"/>
      <w:kern w:val="0"/>
      <w:sz w:val="20"/>
      <w:szCs w:val="20"/>
    </w:rPr>
  </w:style>
  <w:style w:type="paragraph" w:customStyle="1" w:styleId="1248">
    <w:name w:val="样式 样式 样式 标题 2H2标题 2 CharUnderrubrik1prop2sect 1.2DO NOT USE_h2c....1"/>
    <w:basedOn w:val="1"/>
    <w:qFormat/>
    <w:uiPriority w:val="0"/>
    <w:pPr>
      <w:keepNext/>
      <w:keepLines/>
      <w:adjustRightInd/>
      <w:snapToGrid/>
      <w:spacing w:before="156" w:afterLines="100" w:line="360" w:lineRule="auto"/>
      <w:ind w:left="4140" w:firstLine="200" w:firstLineChars="200"/>
      <w:jc w:val="center"/>
      <w:outlineLvl w:val="1"/>
    </w:pPr>
    <w:rPr>
      <w:rFonts w:ascii="Arial" w:hAnsi="Arial" w:cs="宋体"/>
      <w:b/>
      <w:bCs/>
      <w:sz w:val="36"/>
      <w:szCs w:val="20"/>
    </w:rPr>
  </w:style>
  <w:style w:type="paragraph" w:customStyle="1" w:styleId="1249">
    <w:name w:val="xl43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pPr>
    <w:rPr>
      <w:rFonts w:hAnsi="宋体" w:cs="宋体"/>
      <w:kern w:val="0"/>
      <w:sz w:val="20"/>
      <w:szCs w:val="20"/>
    </w:rPr>
  </w:style>
  <w:style w:type="paragraph" w:customStyle="1" w:styleId="1250">
    <w:name w:val="title2"/>
    <w:basedOn w:val="1"/>
    <w:qFormat/>
    <w:uiPriority w:val="0"/>
    <w:pPr>
      <w:widowControl/>
      <w:adjustRightInd/>
      <w:snapToGrid/>
      <w:spacing w:before="100" w:beforeAutospacing="1" w:after="100" w:afterAutospacing="1" w:line="360" w:lineRule="auto"/>
      <w:ind w:firstLine="200" w:firstLineChars="200"/>
      <w:jc w:val="left"/>
    </w:pPr>
    <w:rPr>
      <w:rFonts w:hAnsi="宋体"/>
      <w:kern w:val="0"/>
      <w:szCs w:val="24"/>
    </w:rPr>
  </w:style>
  <w:style w:type="paragraph" w:customStyle="1" w:styleId="1251">
    <w:name w:val="q4"/>
    <w:basedOn w:val="6"/>
    <w:qFormat/>
    <w:uiPriority w:val="0"/>
    <w:pPr>
      <w:tabs>
        <w:tab w:val="left" w:pos="0"/>
      </w:tabs>
      <w:adjustRightInd/>
      <w:snapToGrid/>
      <w:spacing w:before="0" w:beforeLines="50" w:after="163" w:line="360" w:lineRule="auto"/>
      <w:ind w:left="810"/>
    </w:pPr>
    <w:rPr>
      <w:rFonts w:ascii="宋体" w:hAnsi="宋体" w:eastAsia="宋体" w:cs="Times New Roman"/>
      <w:b w:val="0"/>
      <w:color w:val="365F91"/>
      <w:szCs w:val="24"/>
    </w:rPr>
  </w:style>
  <w:style w:type="paragraph" w:customStyle="1" w:styleId="1252">
    <w:name w:val="Table Text"/>
    <w:basedOn w:val="1"/>
    <w:qFormat/>
    <w:uiPriority w:val="0"/>
    <w:pPr>
      <w:widowControl/>
      <w:adjustRightInd/>
      <w:snapToGrid/>
      <w:spacing w:before="60" w:after="60" w:line="360" w:lineRule="auto"/>
      <w:ind w:firstLine="200" w:firstLineChars="200"/>
      <w:jc w:val="left"/>
    </w:pPr>
    <w:rPr>
      <w:rFonts w:ascii="Times New Roman" w:hAnsi="Times New Roman"/>
      <w:kern w:val="0"/>
      <w:szCs w:val="24"/>
    </w:rPr>
  </w:style>
  <w:style w:type="paragraph" w:customStyle="1" w:styleId="1253">
    <w:name w:val="xl239"/>
    <w:basedOn w:val="1"/>
    <w:qFormat/>
    <w:uiPriority w:val="0"/>
    <w:pPr>
      <w:widowControl/>
      <w:pBdr>
        <w:top w:val="single" w:color="auto" w:sz="4" w:space="0"/>
        <w:left w:val="single" w:color="auto" w:sz="4" w:space="0"/>
        <w:bottom w:val="single" w:color="auto" w:sz="4" w:space="0"/>
        <w:right w:val="single" w:color="auto" w:sz="4" w:space="0"/>
      </w:pBdr>
      <w:shd w:val="clear" w:color="000000" w:fill="33CCCC"/>
      <w:adjustRightInd/>
      <w:snapToGrid/>
      <w:spacing w:before="100" w:beforeAutospacing="1" w:after="100" w:afterAutospacing="1" w:line="360" w:lineRule="auto"/>
      <w:ind w:firstLine="200" w:firstLineChars="200"/>
      <w:jc w:val="left"/>
    </w:pPr>
    <w:rPr>
      <w:rFonts w:hAnsi="宋体" w:cs="宋体"/>
      <w:b/>
      <w:bCs/>
      <w:kern w:val="0"/>
      <w:sz w:val="18"/>
      <w:szCs w:val="18"/>
    </w:rPr>
  </w:style>
  <w:style w:type="paragraph" w:customStyle="1" w:styleId="1254">
    <w:name w:val="a3"/>
    <w:basedOn w:val="5"/>
    <w:qFormat/>
    <w:uiPriority w:val="0"/>
    <w:pPr>
      <w:tabs>
        <w:tab w:val="left" w:pos="0"/>
      </w:tabs>
      <w:adjustRightInd/>
      <w:spacing w:beforeLines="50" w:afterLines="50" w:line="360" w:lineRule="auto"/>
      <w:ind w:left="425" w:hanging="425"/>
    </w:pPr>
    <w:rPr>
      <w:rFonts w:ascii="Calibri" w:eastAsiaTheme="minorEastAsia"/>
      <w:b w:val="0"/>
      <w:sz w:val="28"/>
      <w:szCs w:val="28"/>
    </w:rPr>
  </w:style>
  <w:style w:type="paragraph" w:customStyle="1" w:styleId="1255">
    <w:name w:val="xl42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left"/>
    </w:pPr>
    <w:rPr>
      <w:rFonts w:hAnsi="宋体" w:cs="宋体"/>
      <w:kern w:val="0"/>
      <w:sz w:val="20"/>
      <w:szCs w:val="20"/>
    </w:rPr>
  </w:style>
  <w:style w:type="paragraph" w:customStyle="1" w:styleId="1256">
    <w:name w:val="样式 左侧:  2 字符"/>
    <w:basedOn w:val="1"/>
    <w:qFormat/>
    <w:uiPriority w:val="0"/>
    <w:pPr>
      <w:tabs>
        <w:tab w:val="left" w:pos="0"/>
      </w:tabs>
      <w:adjustRightInd/>
      <w:snapToGrid/>
      <w:spacing w:line="360" w:lineRule="auto"/>
      <w:ind w:left="900"/>
      <w:jc w:val="left"/>
    </w:pPr>
    <w:rPr>
      <w:rFonts w:hAnsi="Times New Roman"/>
      <w:b/>
      <w:szCs w:val="24"/>
    </w:rPr>
  </w:style>
  <w:style w:type="paragraph" w:customStyle="1" w:styleId="1257">
    <w:name w:val="xl415"/>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adjustRightInd/>
      <w:snapToGrid/>
      <w:spacing w:before="100" w:beforeAutospacing="1" w:after="100" w:afterAutospacing="1" w:line="360" w:lineRule="auto"/>
      <w:ind w:firstLine="200" w:firstLineChars="200"/>
      <w:jc w:val="left"/>
    </w:pPr>
    <w:rPr>
      <w:rFonts w:hAnsi="宋体" w:cs="宋体"/>
      <w:b/>
      <w:bCs/>
      <w:color w:val="000000"/>
      <w:kern w:val="0"/>
      <w:sz w:val="20"/>
      <w:szCs w:val="20"/>
    </w:rPr>
  </w:style>
  <w:style w:type="paragraph" w:customStyle="1" w:styleId="1258">
    <w:name w:val="q1"/>
    <w:basedOn w:val="3"/>
    <w:qFormat/>
    <w:uiPriority w:val="0"/>
    <w:pPr>
      <w:tabs>
        <w:tab w:val="left" w:pos="0"/>
      </w:tabs>
      <w:adjustRightInd/>
      <w:snapToGrid/>
      <w:spacing w:beforeLines="50" w:afterLines="50"/>
      <w:jc w:val="left"/>
    </w:pPr>
    <w:rPr>
      <w:rFonts w:ascii="Times New Roman" w:hAnsi="Times New Roman"/>
    </w:rPr>
  </w:style>
  <w:style w:type="paragraph" w:customStyle="1" w:styleId="1259">
    <w:name w:val="xl268"/>
    <w:basedOn w:val="1"/>
    <w:qFormat/>
    <w:uiPriority w:val="0"/>
    <w:pPr>
      <w:widowControl/>
      <w:adjustRightInd/>
      <w:snapToGrid/>
      <w:spacing w:before="100" w:beforeAutospacing="1" w:after="100" w:afterAutospacing="1" w:line="360" w:lineRule="auto"/>
      <w:ind w:firstLine="200" w:firstLineChars="200"/>
      <w:jc w:val="left"/>
    </w:pPr>
    <w:rPr>
      <w:rFonts w:hAnsi="宋体" w:cs="宋体"/>
      <w:color w:val="0000FF"/>
      <w:kern w:val="0"/>
      <w:sz w:val="18"/>
      <w:szCs w:val="18"/>
    </w:rPr>
  </w:style>
  <w:style w:type="paragraph" w:customStyle="1" w:styleId="1260">
    <w:name w:val="xl40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adjustRightInd/>
      <w:snapToGrid/>
      <w:spacing w:before="100" w:beforeAutospacing="1" w:after="100" w:afterAutospacing="1" w:line="360" w:lineRule="auto"/>
      <w:ind w:firstLine="200" w:firstLineChars="200"/>
      <w:jc w:val="center"/>
    </w:pPr>
    <w:rPr>
      <w:rFonts w:hAnsi="宋体" w:cs="宋体"/>
      <w:b/>
      <w:bCs/>
      <w:kern w:val="0"/>
      <w:sz w:val="20"/>
      <w:szCs w:val="20"/>
    </w:rPr>
  </w:style>
  <w:style w:type="paragraph" w:customStyle="1" w:styleId="1261">
    <w:name w:val="黑体小初中"/>
    <w:basedOn w:val="1040"/>
    <w:qFormat/>
    <w:uiPriority w:val="0"/>
    <w:pPr>
      <w:tabs>
        <w:tab w:val="left" w:pos="0"/>
      </w:tabs>
      <w:spacing w:before="156" w:after="156"/>
      <w:ind w:firstLine="0" w:firstLineChars="0"/>
      <w:jc w:val="center"/>
    </w:pPr>
    <w:rPr>
      <w:rFonts w:ascii="黑体" w:hAnsi="Times New Roman" w:eastAsia="黑体" w:cs="Times New Roman"/>
      <w:sz w:val="72"/>
      <w:szCs w:val="72"/>
    </w:rPr>
  </w:style>
  <w:style w:type="paragraph" w:customStyle="1" w:styleId="1262">
    <w:name w:val="!beccList"/>
    <w:basedOn w:val="1"/>
    <w:qFormat/>
    <w:uiPriority w:val="0"/>
    <w:pPr>
      <w:tabs>
        <w:tab w:val="left" w:pos="0"/>
      </w:tabs>
      <w:adjustRightInd/>
      <w:snapToGrid/>
      <w:spacing w:beforeLines="50" w:afterLines="50" w:line="360" w:lineRule="auto"/>
      <w:ind w:firstLine="200" w:firstLineChars="200"/>
    </w:pPr>
    <w:rPr>
      <w:rFonts w:ascii="Times New Roman" w:hAnsi="Times New Roman"/>
      <w:szCs w:val="24"/>
    </w:rPr>
  </w:style>
  <w:style w:type="paragraph" w:customStyle="1" w:styleId="1263">
    <w:name w:val="xl236"/>
    <w:basedOn w:val="1"/>
    <w:qFormat/>
    <w:uiPriority w:val="0"/>
    <w:pPr>
      <w:widowControl/>
      <w:adjustRightInd/>
      <w:snapToGrid/>
      <w:spacing w:before="100" w:beforeAutospacing="1" w:after="100" w:afterAutospacing="1" w:line="360" w:lineRule="auto"/>
      <w:ind w:firstLine="200" w:firstLineChars="200"/>
      <w:jc w:val="left"/>
    </w:pPr>
    <w:rPr>
      <w:rFonts w:hAnsi="宋体" w:cs="宋体"/>
      <w:kern w:val="0"/>
      <w:sz w:val="18"/>
      <w:szCs w:val="18"/>
    </w:rPr>
  </w:style>
  <w:style w:type="paragraph" w:customStyle="1" w:styleId="1264">
    <w:name w:val="cellheading"/>
    <w:basedOn w:val="1"/>
    <w:qFormat/>
    <w:uiPriority w:val="0"/>
    <w:pPr>
      <w:widowControl/>
      <w:adjustRightInd/>
      <w:snapToGrid/>
      <w:spacing w:after="144" w:line="360" w:lineRule="auto"/>
      <w:ind w:firstLine="200" w:firstLineChars="200"/>
      <w:jc w:val="left"/>
    </w:pPr>
    <w:rPr>
      <w:rFonts w:ascii="Verdana" w:hAnsi="Verdana" w:eastAsia="Arial Unicode MS" w:cs="Arial Unicode MS"/>
      <w:b/>
      <w:bCs/>
      <w:color w:val="000000"/>
      <w:kern w:val="0"/>
      <w:sz w:val="20"/>
      <w:szCs w:val="20"/>
      <w:lang w:eastAsia="en-US"/>
    </w:rPr>
  </w:style>
  <w:style w:type="paragraph" w:customStyle="1" w:styleId="1265">
    <w:name w:val="xl411"/>
    <w:basedOn w:val="1"/>
    <w:qFormat/>
    <w:uiPriority w:val="0"/>
    <w:pPr>
      <w:widowControl/>
      <w:pBdr>
        <w:top w:val="single" w:color="auto" w:sz="4" w:space="0"/>
        <w:left w:val="single" w:color="auto" w:sz="4" w:space="0"/>
        <w:bottom w:val="single" w:color="auto" w:sz="4" w:space="0"/>
        <w:right w:val="single" w:color="auto" w:sz="4" w:space="0"/>
      </w:pBdr>
      <w:shd w:val="clear" w:color="000000" w:fill="33CCCC"/>
      <w:adjustRightInd/>
      <w:snapToGrid/>
      <w:spacing w:before="100" w:beforeAutospacing="1" w:after="100" w:afterAutospacing="1" w:line="360" w:lineRule="auto"/>
      <w:ind w:firstLine="200" w:firstLineChars="200"/>
      <w:jc w:val="left"/>
    </w:pPr>
    <w:rPr>
      <w:rFonts w:hAnsi="宋体" w:cs="宋体"/>
      <w:b/>
      <w:bCs/>
      <w:color w:val="000000"/>
      <w:kern w:val="0"/>
      <w:sz w:val="20"/>
      <w:szCs w:val="20"/>
    </w:rPr>
  </w:style>
  <w:style w:type="paragraph" w:customStyle="1" w:styleId="1266">
    <w:name w:val="xl434"/>
    <w:basedOn w:val="1"/>
    <w:qFormat/>
    <w:uiPriority w:val="0"/>
    <w:pPr>
      <w:widowControl/>
      <w:adjustRightInd/>
      <w:snapToGrid/>
      <w:spacing w:before="100" w:beforeAutospacing="1" w:after="100" w:afterAutospacing="1" w:line="360" w:lineRule="auto"/>
      <w:ind w:firstLine="200" w:firstLineChars="200"/>
      <w:jc w:val="center"/>
    </w:pPr>
    <w:rPr>
      <w:rFonts w:hAnsi="宋体" w:cs="宋体"/>
      <w:kern w:val="0"/>
      <w:sz w:val="20"/>
      <w:szCs w:val="20"/>
    </w:rPr>
  </w:style>
  <w:style w:type="paragraph" w:customStyle="1" w:styleId="1267">
    <w:name w:val="xl237"/>
    <w:basedOn w:val="1"/>
    <w:qFormat/>
    <w:uiPriority w:val="0"/>
    <w:pPr>
      <w:widowControl/>
      <w:pBdr>
        <w:top w:val="single" w:color="auto" w:sz="4" w:space="0"/>
        <w:left w:val="single" w:color="auto" w:sz="4" w:space="0"/>
        <w:bottom w:val="single" w:color="auto" w:sz="4" w:space="0"/>
        <w:right w:val="single" w:color="auto" w:sz="4" w:space="0"/>
      </w:pBdr>
      <w:shd w:val="clear" w:color="000000" w:fill="33CCCC"/>
      <w:adjustRightInd/>
      <w:snapToGrid/>
      <w:spacing w:before="100" w:beforeAutospacing="1" w:after="100" w:afterAutospacing="1" w:line="360" w:lineRule="auto"/>
      <w:ind w:firstLine="200" w:firstLineChars="200"/>
      <w:jc w:val="center"/>
    </w:pPr>
    <w:rPr>
      <w:rFonts w:hAnsi="宋体" w:cs="宋体"/>
      <w:b/>
      <w:bCs/>
      <w:color w:val="000000"/>
      <w:kern w:val="0"/>
      <w:sz w:val="18"/>
      <w:szCs w:val="18"/>
    </w:rPr>
  </w:style>
  <w:style w:type="paragraph" w:customStyle="1" w:styleId="1268">
    <w:name w:val="文中段落"/>
    <w:basedOn w:val="141"/>
    <w:qFormat/>
    <w:uiPriority w:val="0"/>
    <w:pPr>
      <w:adjustRightInd/>
      <w:snapToGrid/>
      <w:spacing w:line="360" w:lineRule="auto"/>
      <w:ind w:firstLine="560"/>
    </w:pPr>
    <w:rPr>
      <w:rFonts w:ascii="Calibri" w:eastAsia="仿宋_GB2312"/>
      <w:kern w:val="0"/>
      <w:sz w:val="28"/>
      <w:szCs w:val="21"/>
    </w:rPr>
  </w:style>
  <w:style w:type="paragraph" w:customStyle="1" w:styleId="1269">
    <w:name w:val="Tabletext"/>
    <w:basedOn w:val="1"/>
    <w:qFormat/>
    <w:uiPriority w:val="0"/>
    <w:pPr>
      <w:keepLines/>
      <w:adjustRightInd/>
      <w:snapToGrid/>
      <w:spacing w:before="60" w:after="120" w:line="240" w:lineRule="atLeast"/>
      <w:ind w:firstLine="200" w:firstLineChars="200"/>
      <w:jc w:val="left"/>
    </w:pPr>
    <w:rPr>
      <w:rFonts w:ascii="Times New Roman" w:hAnsi="Times New Roman"/>
      <w:kern w:val="0"/>
      <w:szCs w:val="20"/>
      <w:lang w:eastAsia="en-US"/>
    </w:rPr>
  </w:style>
  <w:style w:type="paragraph" w:customStyle="1" w:styleId="1270">
    <w:name w:val="四级无标题条"/>
    <w:basedOn w:val="1"/>
    <w:qFormat/>
    <w:uiPriority w:val="0"/>
    <w:pPr>
      <w:tabs>
        <w:tab w:val="left" w:pos="2580"/>
      </w:tabs>
      <w:adjustRightInd/>
      <w:snapToGrid/>
      <w:spacing w:line="360" w:lineRule="auto"/>
      <w:ind w:left="2580" w:hanging="420" w:firstLineChars="200"/>
    </w:pPr>
    <w:rPr>
      <w:rFonts w:hAnsi="宋体"/>
      <w:szCs w:val="24"/>
    </w:rPr>
  </w:style>
  <w:style w:type="paragraph" w:customStyle="1" w:styleId="1271">
    <w:name w:val="图标号"/>
    <w:basedOn w:val="141"/>
    <w:qFormat/>
    <w:uiPriority w:val="0"/>
    <w:pPr>
      <w:adjustRightInd/>
      <w:snapToGrid/>
      <w:spacing w:line="360" w:lineRule="auto"/>
      <w:ind w:firstLine="0" w:firstLineChars="0"/>
      <w:jc w:val="center"/>
    </w:pPr>
    <w:rPr>
      <w:rFonts w:ascii="Calibri" w:eastAsia="仿宋_GB2312"/>
      <w:kern w:val="0"/>
      <w:szCs w:val="21"/>
    </w:rPr>
  </w:style>
  <w:style w:type="paragraph" w:customStyle="1" w:styleId="1272">
    <w:name w:val="表编号"/>
    <w:basedOn w:val="1"/>
    <w:qFormat/>
    <w:uiPriority w:val="0"/>
    <w:pPr>
      <w:tabs>
        <w:tab w:val="left" w:pos="240"/>
      </w:tabs>
      <w:adjustRightInd/>
      <w:snapToGrid/>
      <w:spacing w:line="360" w:lineRule="auto"/>
      <w:jc w:val="center"/>
    </w:pPr>
    <w:rPr>
      <w:rFonts w:ascii="Times New Roman" w:hAnsi="Times New Roman"/>
      <w:b/>
      <w:sz w:val="21"/>
      <w:szCs w:val="24"/>
    </w:rPr>
  </w:style>
  <w:style w:type="paragraph" w:customStyle="1" w:styleId="1273">
    <w:name w:val="样式 文档正文 + 宋体 加粗 倾斜 首行缩进:  0 厘米 段后: 11.7 磅"/>
    <w:basedOn w:val="729"/>
    <w:qFormat/>
    <w:uiPriority w:val="0"/>
    <w:pPr>
      <w:tabs>
        <w:tab w:val="left" w:pos="720"/>
        <w:tab w:val="left" w:pos="900"/>
      </w:tabs>
      <w:adjustRightInd w:val="0"/>
      <w:spacing w:after="234" w:line="360" w:lineRule="auto"/>
      <w:ind w:firstLine="200" w:firstLineChars="200"/>
      <w:textAlignment w:val="baseline"/>
    </w:pPr>
    <w:rPr>
      <w:rFonts w:ascii="宋体" w:hAnsi="宋体" w:cs="Times New Roman"/>
      <w:iCs/>
      <w:szCs w:val="20"/>
    </w:rPr>
  </w:style>
  <w:style w:type="paragraph" w:customStyle="1" w:styleId="1274">
    <w:name w:val="xl42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textAlignment w:val="top"/>
    </w:pPr>
    <w:rPr>
      <w:rFonts w:hAnsi="宋体" w:cs="宋体"/>
      <w:kern w:val="0"/>
      <w:sz w:val="20"/>
      <w:szCs w:val="20"/>
    </w:rPr>
  </w:style>
  <w:style w:type="paragraph" w:customStyle="1" w:styleId="1275">
    <w:name w:val="a14"/>
    <w:basedOn w:val="1"/>
    <w:qFormat/>
    <w:uiPriority w:val="0"/>
    <w:pPr>
      <w:widowControl/>
      <w:adjustRightInd/>
      <w:snapToGrid/>
      <w:spacing w:before="100" w:beforeAutospacing="1" w:after="100" w:afterAutospacing="1" w:line="300" w:lineRule="atLeast"/>
      <w:ind w:firstLine="375" w:firstLineChars="200"/>
      <w:jc w:val="left"/>
    </w:pPr>
    <w:rPr>
      <w:rFonts w:ascii="Arial Unicode MS" w:hAnsi="Arial Unicode MS" w:eastAsia="Arial Unicode MS" w:cs="Arial Unicode MS"/>
      <w:kern w:val="0"/>
      <w:szCs w:val="21"/>
    </w:rPr>
  </w:style>
  <w:style w:type="paragraph" w:customStyle="1" w:styleId="1276">
    <w:name w:val="标书正文1"/>
    <w:basedOn w:val="1"/>
    <w:qFormat/>
    <w:uiPriority w:val="0"/>
    <w:pPr>
      <w:adjustRightInd/>
      <w:snapToGrid/>
      <w:spacing w:line="360" w:lineRule="auto"/>
      <w:ind w:firstLine="360" w:firstLineChars="150"/>
    </w:pPr>
    <w:rPr>
      <w:rFonts w:hAnsi="Times New Roman"/>
      <w:kern w:val="0"/>
      <w:szCs w:val="24"/>
    </w:rPr>
  </w:style>
  <w:style w:type="paragraph" w:customStyle="1" w:styleId="1277">
    <w:name w:val="样式 正文首行缩进 + 首行缩进:  1 字符"/>
    <w:basedOn w:val="86"/>
    <w:qFormat/>
    <w:uiPriority w:val="0"/>
    <w:pPr>
      <w:tabs>
        <w:tab w:val="left" w:pos="2730"/>
      </w:tabs>
      <w:spacing w:line="360" w:lineRule="auto"/>
      <w:ind w:left="0" w:leftChars="0" w:firstLine="480" w:firstLineChars="200"/>
      <w:jc w:val="both"/>
    </w:pPr>
    <w:rPr>
      <w:sz w:val="21"/>
    </w:rPr>
  </w:style>
  <w:style w:type="paragraph" w:customStyle="1" w:styleId="1278">
    <w:name w:val="正文文字 4"/>
    <w:basedOn w:val="35"/>
    <w:qFormat/>
    <w:uiPriority w:val="0"/>
    <w:pPr>
      <w:tabs>
        <w:tab w:val="left" w:pos="900"/>
        <w:tab w:val="left" w:pos="2730"/>
      </w:tabs>
      <w:snapToGrid/>
      <w:spacing w:line="312" w:lineRule="atLeast"/>
      <w:ind w:left="0" w:leftChars="0" w:firstLine="420" w:firstLineChars="200"/>
      <w:textAlignment w:val="baseline"/>
    </w:pPr>
    <w:rPr>
      <w:rFonts w:ascii="Times New Roman" w:hAnsi="Times New Roman" w:eastAsia="楷体_GB2312"/>
      <w:bCs/>
      <w:kern w:val="0"/>
      <w:sz w:val="32"/>
      <w:szCs w:val="20"/>
    </w:rPr>
  </w:style>
  <w:style w:type="paragraph" w:customStyle="1" w:styleId="1279">
    <w:name w:val="1."/>
    <w:basedOn w:val="1"/>
    <w:qFormat/>
    <w:uiPriority w:val="0"/>
    <w:pPr>
      <w:tabs>
        <w:tab w:val="left" w:pos="482"/>
      </w:tabs>
      <w:adjustRightInd/>
      <w:snapToGrid/>
      <w:spacing w:line="360" w:lineRule="auto"/>
      <w:ind w:left="482" w:hanging="482" w:firstLineChars="200"/>
    </w:pPr>
    <w:rPr>
      <w:rFonts w:ascii="Times New Roman" w:hAnsi="Times New Roman"/>
      <w:szCs w:val="24"/>
    </w:rPr>
  </w:style>
  <w:style w:type="paragraph" w:customStyle="1" w:styleId="1280">
    <w:name w:val="列表项目"/>
    <w:basedOn w:val="1"/>
    <w:qFormat/>
    <w:uiPriority w:val="0"/>
    <w:pPr>
      <w:tabs>
        <w:tab w:val="left" w:pos="420"/>
        <w:tab w:val="left" w:pos="902"/>
      </w:tabs>
      <w:adjustRightInd/>
      <w:snapToGrid/>
      <w:spacing w:line="288" w:lineRule="auto"/>
      <w:ind w:left="1249" w:hanging="767" w:firstLineChars="200"/>
    </w:pPr>
    <w:rPr>
      <w:rFonts w:ascii="Times New Roman" w:hAnsi="Times New Roman"/>
      <w:szCs w:val="20"/>
    </w:rPr>
  </w:style>
  <w:style w:type="paragraph" w:customStyle="1" w:styleId="1281">
    <w:name w:val="样式 标题 5h5Second SubheadingH5口PIM 5标题 5 Char5l4第四层条dsd...1"/>
    <w:basedOn w:val="1"/>
    <w:qFormat/>
    <w:uiPriority w:val="0"/>
    <w:pPr>
      <w:tabs>
        <w:tab w:val="left" w:pos="900"/>
      </w:tabs>
      <w:adjustRightInd/>
      <w:snapToGrid/>
      <w:spacing w:line="360" w:lineRule="auto"/>
      <w:ind w:left="900" w:hanging="420" w:firstLineChars="200"/>
    </w:pPr>
    <w:rPr>
      <w:rFonts w:hAnsi="宋体"/>
      <w:b/>
      <w:szCs w:val="24"/>
    </w:rPr>
  </w:style>
  <w:style w:type="paragraph" w:customStyle="1" w:styleId="1282">
    <w:name w:val="a2"/>
    <w:basedOn w:val="4"/>
    <w:qFormat/>
    <w:uiPriority w:val="0"/>
    <w:pPr>
      <w:tabs>
        <w:tab w:val="left" w:pos="0"/>
      </w:tabs>
      <w:snapToGrid/>
      <w:spacing w:beforeLines="50" w:afterLines="50"/>
      <w:ind w:left="425" w:hanging="425"/>
      <w:jc w:val="both"/>
    </w:pPr>
    <w:rPr>
      <w:rFonts w:ascii="Cambria"/>
      <w:kern w:val="2"/>
    </w:rPr>
  </w:style>
  <w:style w:type="character" w:customStyle="1" w:styleId="1283">
    <w:name w:val="文字 Char"/>
    <w:link w:val="955"/>
    <w:qFormat/>
    <w:uiPriority w:val="0"/>
    <w:rPr>
      <w:rFonts w:ascii="仿宋_GB2312" w:eastAsia="仿宋_GB2312"/>
      <w:bCs/>
      <w:color w:val="000000"/>
      <w:kern w:val="2"/>
      <w:sz w:val="21"/>
      <w:szCs w:val="21"/>
    </w:rPr>
  </w:style>
  <w:style w:type="paragraph" w:customStyle="1" w:styleId="1284">
    <w:name w:val="Char Char Char Char3 Char Char Char1 Char Char Char Char Char Char Char Char Char Char"/>
    <w:basedOn w:val="1"/>
    <w:qFormat/>
    <w:uiPriority w:val="0"/>
    <w:pPr>
      <w:adjustRightInd/>
      <w:snapToGrid/>
      <w:spacing w:line="360" w:lineRule="auto"/>
      <w:ind w:firstLine="200" w:firstLineChars="200"/>
    </w:pPr>
    <w:rPr>
      <w:rFonts w:ascii="Tahoma" w:hAnsi="Tahoma" w:cs="Tahoma"/>
      <w:szCs w:val="21"/>
    </w:rPr>
  </w:style>
  <w:style w:type="paragraph" w:customStyle="1" w:styleId="1285">
    <w:name w:val="xl267"/>
    <w:basedOn w:val="1"/>
    <w:qFormat/>
    <w:uiPriority w:val="0"/>
    <w:pPr>
      <w:widowControl/>
      <w:adjustRightInd/>
      <w:snapToGrid/>
      <w:spacing w:before="100" w:beforeAutospacing="1" w:after="100" w:afterAutospacing="1" w:line="360" w:lineRule="auto"/>
      <w:ind w:firstLine="200" w:firstLineChars="200"/>
      <w:jc w:val="left"/>
    </w:pPr>
    <w:rPr>
      <w:rFonts w:hAnsi="宋体" w:cs="宋体"/>
      <w:color w:val="FF0000"/>
      <w:kern w:val="0"/>
      <w:sz w:val="18"/>
      <w:szCs w:val="18"/>
    </w:rPr>
  </w:style>
  <w:style w:type="paragraph" w:customStyle="1" w:styleId="1286">
    <w:name w:val="Notes Text"/>
    <w:qFormat/>
    <w:uiPriority w:val="0"/>
    <w:pPr>
      <w:pBdr>
        <w:bottom w:val="single" w:color="auto" w:sz="8" w:space="5"/>
      </w:pBdr>
    </w:pPr>
    <w:rPr>
      <w:rFonts w:ascii="Arial" w:hAnsi="Arial" w:eastAsia="楷体_GB2312" w:cs="Times New Roman"/>
      <w:color w:val="000000"/>
      <w:sz w:val="21"/>
      <w:lang w:val="en-US" w:eastAsia="zh-CN" w:bidi="ar-SA"/>
    </w:rPr>
  </w:style>
  <w:style w:type="paragraph" w:customStyle="1" w:styleId="1287">
    <w:name w:val="xl234"/>
    <w:basedOn w:val="1"/>
    <w:qFormat/>
    <w:uiPriority w:val="0"/>
    <w:pPr>
      <w:widowControl/>
      <w:adjustRightInd/>
      <w:snapToGrid/>
      <w:spacing w:before="100" w:beforeAutospacing="1" w:after="100" w:afterAutospacing="1" w:line="360" w:lineRule="auto"/>
      <w:ind w:firstLine="200" w:firstLineChars="200"/>
      <w:jc w:val="left"/>
    </w:pPr>
    <w:rPr>
      <w:rFonts w:ascii="仿宋_GB2312" w:hAnsi="宋体" w:eastAsia="仿宋_GB2312" w:cs="宋体"/>
      <w:b/>
      <w:bCs/>
      <w:kern w:val="0"/>
      <w:szCs w:val="24"/>
    </w:rPr>
  </w:style>
  <w:style w:type="paragraph" w:customStyle="1" w:styleId="1288">
    <w:name w:val="样式 名称2 + 首行缩进:  1.08 厘米"/>
    <w:basedOn w:val="1"/>
    <w:qFormat/>
    <w:uiPriority w:val="0"/>
    <w:pPr>
      <w:adjustRightInd/>
      <w:snapToGrid/>
      <w:spacing w:afterLines="50" w:line="360" w:lineRule="auto"/>
      <w:ind w:firstLine="200" w:firstLineChars="200"/>
      <w:jc w:val="center"/>
    </w:pPr>
    <w:rPr>
      <w:rFonts w:ascii="Times New Roman" w:hAnsi="Times New Roman" w:cs="宋体"/>
      <w:b/>
      <w:spacing w:val="12"/>
      <w:sz w:val="28"/>
      <w:szCs w:val="20"/>
    </w:rPr>
  </w:style>
  <w:style w:type="paragraph" w:customStyle="1" w:styleId="1289">
    <w:name w:val="xl25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left"/>
    </w:pPr>
    <w:rPr>
      <w:rFonts w:hAnsi="宋体" w:cs="宋体"/>
      <w:kern w:val="0"/>
      <w:sz w:val="18"/>
      <w:szCs w:val="18"/>
    </w:rPr>
  </w:style>
  <w:style w:type="paragraph" w:customStyle="1" w:styleId="1290">
    <w:name w:val="样式 标题 3h33rd levelH3一1Bold Headbh标题 3 Charl3 + 左侧:  0 厘..."/>
    <w:basedOn w:val="5"/>
    <w:qFormat/>
    <w:uiPriority w:val="0"/>
    <w:pPr>
      <w:tabs>
        <w:tab w:val="left" w:pos="0"/>
        <w:tab w:val="left" w:pos="1145"/>
      </w:tabs>
      <w:adjustRightInd/>
      <w:spacing w:beforeLines="50" w:afterLines="50" w:line="413" w:lineRule="auto"/>
      <w:ind w:left="1145" w:hanging="720"/>
      <w:jc w:val="left"/>
    </w:pPr>
    <w:rPr>
      <w:rFonts w:asciiTheme="minorEastAsia" w:hAnsiTheme="minorEastAsia" w:eastAsiaTheme="minorEastAsia"/>
      <w:kern w:val="24"/>
      <w:sz w:val="24"/>
      <w:szCs w:val="21"/>
    </w:rPr>
  </w:style>
  <w:style w:type="paragraph" w:customStyle="1" w:styleId="1291">
    <w:name w:val="xl255"/>
    <w:basedOn w:val="1"/>
    <w:qFormat/>
    <w:uiPriority w:val="0"/>
    <w:pPr>
      <w:widowControl/>
      <w:adjustRightInd/>
      <w:snapToGrid/>
      <w:spacing w:before="100" w:beforeAutospacing="1" w:after="100" w:afterAutospacing="1" w:line="360" w:lineRule="auto"/>
      <w:ind w:firstLine="200" w:firstLineChars="200"/>
      <w:jc w:val="left"/>
    </w:pPr>
    <w:rPr>
      <w:rFonts w:hAnsi="宋体" w:cs="宋体"/>
      <w:b/>
      <w:bCs/>
      <w:kern w:val="0"/>
      <w:sz w:val="18"/>
      <w:szCs w:val="18"/>
    </w:rPr>
  </w:style>
  <w:style w:type="paragraph" w:customStyle="1" w:styleId="1292">
    <w:name w:val="正文样式"/>
    <w:basedOn w:val="1"/>
    <w:qFormat/>
    <w:uiPriority w:val="0"/>
    <w:pPr>
      <w:adjustRightInd/>
      <w:snapToGrid/>
      <w:spacing w:line="360" w:lineRule="auto"/>
      <w:ind w:firstLine="200" w:firstLineChars="200"/>
    </w:pPr>
    <w:rPr>
      <w:rFonts w:ascii="Times New Roman" w:hAnsi="Times New Roman"/>
      <w:szCs w:val="20"/>
    </w:rPr>
  </w:style>
  <w:style w:type="paragraph" w:customStyle="1" w:styleId="1293">
    <w:name w:val="黑体小二中"/>
    <w:basedOn w:val="1040"/>
    <w:qFormat/>
    <w:uiPriority w:val="0"/>
    <w:pPr>
      <w:tabs>
        <w:tab w:val="left" w:pos="0"/>
      </w:tabs>
      <w:spacing w:before="156" w:after="156"/>
      <w:ind w:firstLine="0" w:firstLineChars="0"/>
      <w:jc w:val="center"/>
    </w:pPr>
    <w:rPr>
      <w:rFonts w:ascii="黑体" w:hAnsi="Times New Roman" w:eastAsia="黑体" w:cs="Times New Roman"/>
      <w:sz w:val="36"/>
      <w:szCs w:val="36"/>
    </w:rPr>
  </w:style>
  <w:style w:type="paragraph" w:customStyle="1" w:styleId="1294">
    <w:name w:val="xl42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center"/>
    </w:pPr>
    <w:rPr>
      <w:rFonts w:hAnsi="宋体" w:cs="宋体"/>
      <w:kern w:val="0"/>
      <w:sz w:val="20"/>
      <w:szCs w:val="20"/>
    </w:rPr>
  </w:style>
  <w:style w:type="paragraph" w:customStyle="1" w:styleId="1295">
    <w:name w:val="ePMS正文"/>
    <w:basedOn w:val="1"/>
    <w:qFormat/>
    <w:uiPriority w:val="0"/>
    <w:pPr>
      <w:widowControl/>
      <w:adjustRightInd/>
      <w:snapToGrid/>
      <w:spacing w:line="360" w:lineRule="auto"/>
      <w:ind w:firstLine="200" w:firstLineChars="200"/>
      <w:jc w:val="left"/>
    </w:pPr>
    <w:rPr>
      <w:rFonts w:ascii="Times New Roman" w:hAnsi="Times New Roman"/>
      <w:kern w:val="0"/>
      <w:szCs w:val="20"/>
      <w:lang w:val="en-AU"/>
    </w:rPr>
  </w:style>
  <w:style w:type="paragraph" w:customStyle="1" w:styleId="1296">
    <w:name w:val="应答"/>
    <w:basedOn w:val="1"/>
    <w:qFormat/>
    <w:uiPriority w:val="0"/>
    <w:pPr>
      <w:widowControl/>
      <w:adjustRightInd/>
      <w:snapToGrid/>
      <w:spacing w:before="240" w:after="120" w:line="288" w:lineRule="auto"/>
      <w:ind w:left="720" w:firstLine="200" w:firstLineChars="200"/>
      <w:jc w:val="left"/>
    </w:pPr>
    <w:rPr>
      <w:rFonts w:ascii="Times New Roman" w:hAnsi="Times New Roman" w:eastAsia="黑体"/>
      <w:bCs/>
      <w:kern w:val="0"/>
      <w:szCs w:val="24"/>
    </w:rPr>
  </w:style>
  <w:style w:type="paragraph" w:customStyle="1" w:styleId="1297">
    <w:name w:val="xl408"/>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adjustRightInd/>
      <w:snapToGrid/>
      <w:spacing w:before="100" w:beforeAutospacing="1" w:after="100" w:afterAutospacing="1" w:line="360" w:lineRule="auto"/>
      <w:ind w:firstLine="200" w:firstLineChars="200"/>
      <w:jc w:val="center"/>
    </w:pPr>
    <w:rPr>
      <w:rFonts w:hAnsi="宋体" w:cs="宋体"/>
      <w:b/>
      <w:bCs/>
      <w:color w:val="000000"/>
      <w:kern w:val="0"/>
      <w:sz w:val="20"/>
      <w:szCs w:val="20"/>
    </w:rPr>
  </w:style>
  <w:style w:type="paragraph" w:customStyle="1" w:styleId="1298">
    <w:name w:val="xl416"/>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adjustRightInd/>
      <w:snapToGrid/>
      <w:spacing w:before="100" w:beforeAutospacing="1" w:after="100" w:afterAutospacing="1" w:line="360" w:lineRule="auto"/>
      <w:ind w:firstLine="200" w:firstLineChars="200"/>
      <w:jc w:val="center"/>
    </w:pPr>
    <w:rPr>
      <w:rFonts w:hAnsi="宋体" w:cs="宋体"/>
      <w:b/>
      <w:bCs/>
      <w:color w:val="000000"/>
      <w:kern w:val="0"/>
      <w:sz w:val="20"/>
      <w:szCs w:val="20"/>
    </w:rPr>
  </w:style>
  <w:style w:type="paragraph" w:customStyle="1" w:styleId="1299">
    <w:name w:val="样式 首行缩进:  0.85 厘米 段前: 6 磅 段后: 6 磅"/>
    <w:basedOn w:val="1040"/>
    <w:qFormat/>
    <w:uiPriority w:val="0"/>
    <w:pPr>
      <w:tabs>
        <w:tab w:val="left" w:pos="0"/>
      </w:tabs>
      <w:spacing w:before="100" w:beforeAutospacing="1" w:after="100" w:afterAutospacing="1"/>
      <w:ind w:firstLine="0" w:firstLineChars="0"/>
    </w:pPr>
    <w:rPr>
      <w:rFonts w:ascii="Times New Roman" w:hAnsi="Times New Roman"/>
      <w:szCs w:val="20"/>
    </w:rPr>
  </w:style>
  <w:style w:type="paragraph" w:customStyle="1" w:styleId="1300">
    <w:name w:val="xl259"/>
    <w:basedOn w:val="1"/>
    <w:qFormat/>
    <w:uiPriority w:val="0"/>
    <w:pPr>
      <w:widowControl/>
      <w:pBdr>
        <w:top w:val="single" w:color="auto" w:sz="4" w:space="0"/>
        <w:left w:val="single" w:color="auto" w:sz="4" w:space="0"/>
        <w:bottom w:val="single" w:color="auto" w:sz="4" w:space="0"/>
      </w:pBdr>
      <w:shd w:val="clear" w:color="000000" w:fill="C0C0C0"/>
      <w:adjustRightInd/>
      <w:snapToGrid/>
      <w:spacing w:before="100" w:beforeAutospacing="1" w:after="100" w:afterAutospacing="1" w:line="360" w:lineRule="auto"/>
      <w:ind w:firstLine="200" w:firstLineChars="200"/>
      <w:jc w:val="left"/>
    </w:pPr>
    <w:rPr>
      <w:rFonts w:hAnsi="宋体" w:cs="宋体"/>
      <w:b/>
      <w:bCs/>
      <w:color w:val="000000"/>
      <w:kern w:val="0"/>
      <w:sz w:val="18"/>
      <w:szCs w:val="18"/>
    </w:rPr>
  </w:style>
  <w:style w:type="paragraph" w:customStyle="1" w:styleId="1301">
    <w:name w:val="1）编号"/>
    <w:basedOn w:val="141"/>
    <w:qFormat/>
    <w:uiPriority w:val="0"/>
    <w:pPr>
      <w:tabs>
        <w:tab w:val="left" w:pos="360"/>
      </w:tabs>
      <w:adjustRightInd/>
      <w:snapToGrid/>
      <w:spacing w:line="360" w:lineRule="auto"/>
      <w:ind w:left="200" w:leftChars="200" w:hanging="200" w:hangingChars="200"/>
    </w:pPr>
    <w:rPr>
      <w:rFonts w:ascii="Calibri" w:eastAsia="仿宋_GB2312"/>
      <w:kern w:val="0"/>
      <w:sz w:val="28"/>
      <w:szCs w:val="21"/>
    </w:rPr>
  </w:style>
  <w:style w:type="paragraph" w:customStyle="1" w:styleId="1302">
    <w:name w:val="xl25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right"/>
    </w:pPr>
    <w:rPr>
      <w:rFonts w:hAnsi="宋体" w:cs="宋体"/>
      <w:b/>
      <w:bCs/>
      <w:color w:val="000000"/>
      <w:kern w:val="0"/>
      <w:sz w:val="18"/>
      <w:szCs w:val="18"/>
    </w:rPr>
  </w:style>
  <w:style w:type="paragraph" w:customStyle="1" w:styleId="1303">
    <w:name w:val="xl43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center"/>
      <w:textAlignment w:val="top"/>
    </w:pPr>
    <w:rPr>
      <w:rFonts w:ascii="Times New Roman" w:hAnsi="Times New Roman"/>
      <w:kern w:val="0"/>
      <w:sz w:val="20"/>
      <w:szCs w:val="20"/>
    </w:rPr>
  </w:style>
  <w:style w:type="paragraph" w:customStyle="1" w:styleId="1304">
    <w:name w:val="规范正文"/>
    <w:basedOn w:val="51"/>
    <w:qFormat/>
    <w:uiPriority w:val="0"/>
    <w:pPr>
      <w:tabs>
        <w:tab w:val="left" w:pos="907"/>
        <w:tab w:val="left" w:pos="2730"/>
      </w:tabs>
      <w:spacing w:after="120" w:line="480" w:lineRule="auto"/>
      <w:ind w:left="907" w:hanging="619" w:firstLineChars="200"/>
    </w:pPr>
    <w:rPr>
      <w:rFonts w:ascii="Times New Roman" w:hAnsi="Times New Roman" w:eastAsia="宋体"/>
      <w:bCs/>
      <w:sz w:val="21"/>
      <w:szCs w:val="21"/>
    </w:rPr>
  </w:style>
  <w:style w:type="paragraph" w:customStyle="1" w:styleId="1305">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306">
    <w:name w:val="目录标题1"/>
    <w:basedOn w:val="1"/>
    <w:qFormat/>
    <w:uiPriority w:val="0"/>
    <w:pPr>
      <w:adjustRightInd/>
      <w:snapToGrid/>
      <w:spacing w:line="360" w:lineRule="auto"/>
      <w:ind w:firstLine="200" w:firstLineChars="200"/>
    </w:pPr>
    <w:rPr>
      <w:rFonts w:hAnsi="宋体"/>
      <w:szCs w:val="24"/>
    </w:rPr>
  </w:style>
  <w:style w:type="paragraph" w:customStyle="1" w:styleId="1307">
    <w:name w:val="正文居中"/>
    <w:basedOn w:val="1"/>
    <w:qFormat/>
    <w:uiPriority w:val="0"/>
    <w:pPr>
      <w:adjustRightInd/>
      <w:snapToGrid/>
      <w:spacing w:line="360" w:lineRule="auto"/>
      <w:ind w:firstLine="200" w:firstLineChars="200"/>
      <w:jc w:val="center"/>
    </w:pPr>
    <w:rPr>
      <w:rFonts w:ascii="Arial" w:hAnsi="Arial"/>
      <w:szCs w:val="24"/>
    </w:rPr>
  </w:style>
  <w:style w:type="paragraph" w:customStyle="1" w:styleId="1308">
    <w:name w:val="!my（1）"/>
    <w:qFormat/>
    <w:uiPriority w:val="0"/>
    <w:pPr>
      <w:tabs>
        <w:tab w:val="left" w:pos="1335"/>
      </w:tabs>
      <w:spacing w:beforeLines="50" w:afterLines="50" w:line="360" w:lineRule="auto"/>
      <w:ind w:left="1335" w:hanging="855"/>
    </w:pPr>
    <w:rPr>
      <w:rFonts w:ascii="Times New Roman" w:hAnsi="Times New Roman" w:eastAsia="宋体" w:cs="Times New Roman"/>
      <w:kern w:val="2"/>
      <w:sz w:val="24"/>
      <w:szCs w:val="24"/>
      <w:lang w:val="en-US" w:eastAsia="zh-CN" w:bidi="ar-SA"/>
    </w:rPr>
  </w:style>
  <w:style w:type="paragraph" w:customStyle="1" w:styleId="1309">
    <w:name w:val="Char3"/>
    <w:basedOn w:val="1"/>
    <w:qFormat/>
    <w:uiPriority w:val="0"/>
    <w:pPr>
      <w:widowControl/>
      <w:adjustRightInd/>
      <w:snapToGrid/>
      <w:spacing w:after="160" w:line="240" w:lineRule="exact"/>
      <w:ind w:firstLine="200" w:firstLineChars="200"/>
      <w:jc w:val="left"/>
    </w:pPr>
    <w:rPr>
      <w:rFonts w:ascii="Verdana" w:hAnsi="Verdana"/>
      <w:kern w:val="0"/>
      <w:sz w:val="20"/>
      <w:szCs w:val="20"/>
      <w:lang w:eastAsia="en-US"/>
    </w:rPr>
  </w:style>
  <w:style w:type="paragraph" w:customStyle="1" w:styleId="1310">
    <w:name w:val="项目介绍"/>
    <w:basedOn w:val="1"/>
    <w:qFormat/>
    <w:uiPriority w:val="0"/>
    <w:pPr>
      <w:widowControl/>
      <w:tabs>
        <w:tab w:val="left" w:pos="2730"/>
        <w:tab w:val="left" w:pos="5000"/>
        <w:tab w:val="left" w:pos="5600"/>
      </w:tabs>
      <w:adjustRightInd/>
      <w:snapToGrid/>
      <w:spacing w:line="360" w:lineRule="auto"/>
      <w:ind w:firstLine="200" w:firstLineChars="200"/>
      <w:jc w:val="left"/>
    </w:pPr>
    <w:rPr>
      <w:rFonts w:ascii="Times New Roman" w:hAnsi="Times New Roman" w:eastAsia="楷体_GB2312"/>
      <w:bCs/>
      <w:snapToGrid w:val="0"/>
      <w:kern w:val="21"/>
      <w:szCs w:val="24"/>
    </w:rPr>
  </w:style>
  <w:style w:type="paragraph" w:customStyle="1" w:styleId="1311">
    <w:name w:val="单位名称"/>
    <w:basedOn w:val="1"/>
    <w:qFormat/>
    <w:uiPriority w:val="0"/>
    <w:pPr>
      <w:adjustRightInd/>
      <w:snapToGrid/>
      <w:spacing w:before="156" w:after="156" w:line="360" w:lineRule="auto"/>
      <w:ind w:firstLine="200" w:firstLineChars="200"/>
    </w:pPr>
    <w:rPr>
      <w:rFonts w:ascii="Arial Black" w:hAnsi="Arial Black" w:eastAsia="黑体" w:cs="宋体"/>
      <w:sz w:val="36"/>
      <w:szCs w:val="20"/>
    </w:rPr>
  </w:style>
  <w:style w:type="paragraph" w:customStyle="1" w:styleId="1312">
    <w:name w:val="xl409"/>
    <w:basedOn w:val="1"/>
    <w:qFormat/>
    <w:uiPriority w:val="0"/>
    <w:pPr>
      <w:widowControl/>
      <w:adjustRightInd/>
      <w:snapToGrid/>
      <w:spacing w:before="100" w:beforeAutospacing="1" w:after="100" w:afterAutospacing="1" w:line="360" w:lineRule="auto"/>
      <w:ind w:firstLine="200" w:firstLineChars="200"/>
      <w:jc w:val="center"/>
    </w:pPr>
    <w:rPr>
      <w:rFonts w:hAnsi="宋体" w:cs="宋体"/>
      <w:kern w:val="0"/>
      <w:sz w:val="20"/>
      <w:szCs w:val="20"/>
    </w:rPr>
  </w:style>
  <w:style w:type="paragraph" w:customStyle="1" w:styleId="1313">
    <w:name w:val="xl238"/>
    <w:basedOn w:val="1"/>
    <w:qFormat/>
    <w:uiPriority w:val="0"/>
    <w:pPr>
      <w:widowControl/>
      <w:pBdr>
        <w:top w:val="single" w:color="auto" w:sz="4" w:space="0"/>
        <w:left w:val="single" w:color="auto" w:sz="4" w:space="0"/>
        <w:bottom w:val="single" w:color="auto" w:sz="4" w:space="0"/>
        <w:right w:val="single" w:color="auto" w:sz="4" w:space="0"/>
      </w:pBdr>
      <w:shd w:val="clear" w:color="000000" w:fill="33CCCC"/>
      <w:adjustRightInd/>
      <w:snapToGrid/>
      <w:spacing w:before="100" w:beforeAutospacing="1" w:after="100" w:afterAutospacing="1" w:line="360" w:lineRule="auto"/>
      <w:ind w:firstLine="200" w:firstLineChars="200"/>
      <w:jc w:val="left"/>
    </w:pPr>
    <w:rPr>
      <w:rFonts w:hAnsi="宋体" w:cs="宋体"/>
      <w:b/>
      <w:bCs/>
      <w:color w:val="000000"/>
      <w:kern w:val="0"/>
      <w:sz w:val="18"/>
      <w:szCs w:val="18"/>
    </w:rPr>
  </w:style>
  <w:style w:type="paragraph" w:customStyle="1" w:styleId="1314">
    <w:name w:val="l顶头"/>
    <w:basedOn w:val="1305"/>
    <w:qFormat/>
    <w:uiPriority w:val="0"/>
    <w:pPr>
      <w:ind w:firstLine="0" w:firstLineChars="0"/>
    </w:pPr>
  </w:style>
  <w:style w:type="paragraph" w:customStyle="1" w:styleId="1315">
    <w:name w:val="样式 标题 5 + 仿宋_GB2312"/>
    <w:basedOn w:val="1"/>
    <w:qFormat/>
    <w:uiPriority w:val="0"/>
    <w:pPr>
      <w:tabs>
        <w:tab w:val="left" w:pos="2580"/>
      </w:tabs>
      <w:adjustRightInd/>
      <w:snapToGrid/>
      <w:spacing w:line="360" w:lineRule="auto"/>
      <w:ind w:left="2580" w:hanging="420" w:firstLineChars="200"/>
    </w:pPr>
    <w:rPr>
      <w:rFonts w:ascii="仿宋_GB2312" w:hAnsi="仿宋_GB2312"/>
      <w:szCs w:val="24"/>
    </w:rPr>
  </w:style>
  <w:style w:type="paragraph" w:customStyle="1" w:styleId="1316">
    <w:name w:val="正文缩排"/>
    <w:basedOn w:val="1"/>
    <w:qFormat/>
    <w:uiPriority w:val="0"/>
    <w:pPr>
      <w:tabs>
        <w:tab w:val="left" w:pos="2730"/>
      </w:tabs>
      <w:autoSpaceDE w:val="0"/>
      <w:autoSpaceDN w:val="0"/>
      <w:snapToGrid/>
      <w:spacing w:line="600" w:lineRule="exact"/>
      <w:ind w:firstLine="200" w:firstLineChars="200"/>
      <w:jc w:val="left"/>
      <w:textAlignment w:val="baseline"/>
    </w:pPr>
    <w:rPr>
      <w:rFonts w:ascii="Arial" w:hAnsi="Arial"/>
      <w:bCs/>
      <w:kern w:val="44"/>
      <w:szCs w:val="24"/>
    </w:rPr>
  </w:style>
  <w:style w:type="paragraph" w:customStyle="1" w:styleId="1317">
    <w:name w:val="名称2"/>
    <w:basedOn w:val="1"/>
    <w:qFormat/>
    <w:uiPriority w:val="0"/>
    <w:pPr>
      <w:tabs>
        <w:tab w:val="left" w:pos="2730"/>
      </w:tabs>
      <w:adjustRightInd/>
      <w:snapToGrid/>
      <w:spacing w:before="156" w:after="120" w:line="360" w:lineRule="auto"/>
      <w:ind w:firstLine="200" w:firstLineChars="200"/>
      <w:jc w:val="center"/>
    </w:pPr>
    <w:rPr>
      <w:rFonts w:ascii="Times New Roman" w:hAnsi="Times New Roman"/>
      <w:b/>
      <w:spacing w:val="12"/>
      <w:sz w:val="28"/>
      <w:szCs w:val="28"/>
    </w:rPr>
  </w:style>
  <w:style w:type="paragraph" w:customStyle="1" w:styleId="1318">
    <w:name w:val="DOT Text"/>
    <w:basedOn w:val="1170"/>
    <w:qFormat/>
    <w:uiPriority w:val="0"/>
    <w:pPr>
      <w:tabs>
        <w:tab w:val="left" w:pos="1680"/>
        <w:tab w:val="clear" w:pos="420"/>
        <w:tab w:val="clear" w:pos="840"/>
        <w:tab w:val="clear" w:pos="1260"/>
      </w:tabs>
      <w:spacing w:beforeLines="25" w:afterLines="25"/>
      <w:ind w:left="840" w:hanging="420" w:firstLineChars="0"/>
    </w:pPr>
  </w:style>
  <w:style w:type="paragraph" w:customStyle="1" w:styleId="1319">
    <w:name w:val="xl247"/>
    <w:basedOn w:val="1"/>
    <w:qFormat/>
    <w:uiPriority w:val="0"/>
    <w:pPr>
      <w:widowControl/>
      <w:pBdr>
        <w:top w:val="single" w:color="auto" w:sz="4" w:space="0"/>
        <w:left w:val="single" w:color="auto" w:sz="4" w:space="0"/>
        <w:bottom w:val="single" w:color="auto" w:sz="4" w:space="0"/>
        <w:right w:val="single" w:color="auto" w:sz="4" w:space="0"/>
      </w:pBdr>
      <w:shd w:val="clear" w:color="000000" w:fill="33CCCC"/>
      <w:adjustRightInd/>
      <w:snapToGrid/>
      <w:spacing w:before="100" w:beforeAutospacing="1" w:after="100" w:afterAutospacing="1" w:line="360" w:lineRule="auto"/>
      <w:ind w:firstLine="200" w:firstLineChars="200"/>
      <w:jc w:val="center"/>
    </w:pPr>
    <w:rPr>
      <w:rFonts w:hAnsi="宋体" w:cs="宋体"/>
      <w:b/>
      <w:bCs/>
      <w:color w:val="000000"/>
      <w:kern w:val="0"/>
      <w:sz w:val="18"/>
      <w:szCs w:val="18"/>
    </w:rPr>
  </w:style>
  <w:style w:type="paragraph" w:customStyle="1" w:styleId="1320">
    <w:name w:val="第一章"/>
    <w:basedOn w:val="3"/>
    <w:qFormat/>
    <w:uiPriority w:val="0"/>
    <w:pPr>
      <w:tabs>
        <w:tab w:val="left" w:pos="0"/>
      </w:tabs>
      <w:adjustRightInd/>
      <w:snapToGrid/>
      <w:spacing w:beforeLines="50" w:afterLines="50"/>
      <w:jc w:val="left"/>
    </w:pPr>
    <w:rPr>
      <w:rFonts w:ascii="Times New Roman" w:hAnsi="Times New Roman"/>
      <w:b w:val="0"/>
    </w:rPr>
  </w:style>
  <w:style w:type="paragraph" w:customStyle="1" w:styleId="1321">
    <w:name w:val="自定义正文"/>
    <w:basedOn w:val="1"/>
    <w:qFormat/>
    <w:uiPriority w:val="0"/>
    <w:pPr>
      <w:adjustRightInd/>
      <w:snapToGrid/>
      <w:spacing w:line="360" w:lineRule="auto"/>
      <w:ind w:firstLine="200" w:firstLineChars="200"/>
    </w:pPr>
    <w:rPr>
      <w:rFonts w:ascii="Times New Roman" w:hAnsi="Times New Roman"/>
      <w:szCs w:val="24"/>
    </w:rPr>
  </w:style>
  <w:style w:type="paragraph" w:customStyle="1" w:styleId="1322">
    <w:name w:val="xl26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center"/>
    </w:pPr>
    <w:rPr>
      <w:rFonts w:hAnsi="宋体" w:cs="宋体"/>
      <w:b/>
      <w:bCs/>
      <w:color w:val="000000"/>
      <w:kern w:val="0"/>
      <w:sz w:val="18"/>
      <w:szCs w:val="18"/>
    </w:rPr>
  </w:style>
  <w:style w:type="paragraph" w:customStyle="1" w:styleId="1323">
    <w:name w:val="xl240"/>
    <w:basedOn w:val="1"/>
    <w:qFormat/>
    <w:uiPriority w:val="0"/>
    <w:pPr>
      <w:widowControl/>
      <w:pBdr>
        <w:top w:val="single" w:color="auto" w:sz="4" w:space="0"/>
        <w:left w:val="single" w:color="auto" w:sz="4" w:space="0"/>
        <w:bottom w:val="single" w:color="auto" w:sz="4" w:space="0"/>
        <w:right w:val="single" w:color="auto" w:sz="4" w:space="0"/>
      </w:pBdr>
      <w:shd w:val="clear" w:color="000000" w:fill="33CCCC"/>
      <w:adjustRightInd/>
      <w:snapToGrid/>
      <w:spacing w:before="100" w:beforeAutospacing="1" w:after="100" w:afterAutospacing="1" w:line="360" w:lineRule="auto"/>
      <w:ind w:firstLine="200" w:firstLineChars="200"/>
      <w:jc w:val="right"/>
    </w:pPr>
    <w:rPr>
      <w:rFonts w:hAnsi="宋体" w:cs="宋体"/>
      <w:b/>
      <w:bCs/>
      <w:color w:val="000000"/>
      <w:kern w:val="0"/>
      <w:sz w:val="18"/>
      <w:szCs w:val="18"/>
    </w:rPr>
  </w:style>
  <w:style w:type="paragraph" w:customStyle="1" w:styleId="1324">
    <w:name w:val="xl43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200" w:firstLineChars="200"/>
      <w:jc w:val="left"/>
    </w:pPr>
    <w:rPr>
      <w:rFonts w:hAnsi="宋体" w:cs="宋体"/>
      <w:b/>
      <w:bCs/>
      <w:color w:val="000000"/>
      <w:kern w:val="0"/>
      <w:sz w:val="20"/>
      <w:szCs w:val="20"/>
    </w:rPr>
  </w:style>
  <w:style w:type="paragraph" w:customStyle="1" w:styleId="1325">
    <w:name w:val="样式 标题 2h22nd levelTitre2l22Header 2Head 2H2节List level..."/>
    <w:basedOn w:val="4"/>
    <w:qFormat/>
    <w:uiPriority w:val="0"/>
    <w:pPr>
      <w:tabs>
        <w:tab w:val="left" w:pos="0"/>
      </w:tabs>
      <w:snapToGrid/>
      <w:spacing w:beforeLines="50" w:afterLines="50"/>
      <w:jc w:val="both"/>
    </w:pPr>
    <w:rPr>
      <w:rFonts w:ascii="Times New Roman" w:hAnsi="Times New Roman" w:cs="宋体"/>
      <w:b w:val="0"/>
      <w:kern w:val="2"/>
      <w:sz w:val="36"/>
      <w:szCs w:val="20"/>
    </w:rPr>
  </w:style>
  <w:style w:type="paragraph" w:customStyle="1" w:styleId="1326">
    <w:name w:val="_Style 8"/>
    <w:basedOn w:val="1"/>
    <w:qFormat/>
    <w:uiPriority w:val="0"/>
    <w:pPr>
      <w:adjustRightInd/>
      <w:snapToGrid/>
      <w:spacing w:line="240" w:lineRule="auto"/>
    </w:pPr>
    <w:rPr>
      <w:rFonts w:ascii="Times New Roman" w:hAnsi="Times New Roman"/>
      <w:szCs w:val="20"/>
    </w:rPr>
  </w:style>
  <w:style w:type="paragraph" w:customStyle="1" w:styleId="1327">
    <w:name w:val="xl13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textAlignment w:val="bottom"/>
    </w:pPr>
    <w:rPr>
      <w:rFonts w:hAnsi="宋体" w:cs="宋体"/>
      <w:b/>
      <w:bCs/>
      <w:kern w:val="0"/>
      <w:sz w:val="20"/>
      <w:szCs w:val="20"/>
    </w:rPr>
  </w:style>
  <w:style w:type="paragraph" w:customStyle="1" w:styleId="1328">
    <w:name w:val="xl13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hAnsi="宋体" w:cs="宋体"/>
      <w:kern w:val="0"/>
      <w:sz w:val="18"/>
      <w:szCs w:val="18"/>
    </w:rPr>
  </w:style>
  <w:style w:type="paragraph" w:customStyle="1" w:styleId="1329">
    <w:name w:val="xl135"/>
    <w:basedOn w:val="1"/>
    <w:qFormat/>
    <w:uiPriority w:val="0"/>
    <w:pPr>
      <w:widowControl/>
      <w:adjustRightInd/>
      <w:snapToGrid/>
      <w:spacing w:before="100" w:beforeAutospacing="1" w:after="100" w:afterAutospacing="1" w:line="240" w:lineRule="auto"/>
      <w:jc w:val="center"/>
    </w:pPr>
    <w:rPr>
      <w:rFonts w:hAnsi="宋体" w:cs="宋体"/>
      <w:kern w:val="0"/>
      <w:szCs w:val="24"/>
    </w:rPr>
  </w:style>
  <w:style w:type="paragraph" w:customStyle="1" w:styleId="1330">
    <w:name w:val="xl13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hAnsi="宋体" w:cs="宋体"/>
      <w:kern w:val="0"/>
      <w:sz w:val="20"/>
      <w:szCs w:val="20"/>
    </w:rPr>
  </w:style>
  <w:style w:type="paragraph" w:customStyle="1" w:styleId="1331">
    <w:name w:val="xl13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ascii="Arial" w:hAnsi="Arial" w:cs="Arial"/>
      <w:kern w:val="0"/>
      <w:sz w:val="20"/>
      <w:szCs w:val="20"/>
    </w:rPr>
  </w:style>
  <w:style w:type="paragraph" w:customStyle="1" w:styleId="1332">
    <w:name w:val="xl13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hAnsi="宋体" w:cs="宋体"/>
      <w:b/>
      <w:bCs/>
      <w:kern w:val="0"/>
      <w:sz w:val="20"/>
      <w:szCs w:val="20"/>
    </w:rPr>
  </w:style>
  <w:style w:type="paragraph" w:customStyle="1" w:styleId="1333">
    <w:name w:val="xl139"/>
    <w:basedOn w:val="1"/>
    <w:qFormat/>
    <w:uiPriority w:val="0"/>
    <w:pPr>
      <w:widowControl/>
      <w:pBdr>
        <w:bottom w:val="single" w:color="auto" w:sz="4" w:space="0"/>
      </w:pBdr>
      <w:adjustRightInd/>
      <w:snapToGrid/>
      <w:spacing w:before="100" w:beforeAutospacing="1" w:after="100" w:afterAutospacing="1" w:line="240" w:lineRule="auto"/>
      <w:jc w:val="left"/>
    </w:pPr>
    <w:rPr>
      <w:rFonts w:hAnsi="宋体" w:cs="宋体"/>
      <w:kern w:val="0"/>
      <w:sz w:val="20"/>
      <w:szCs w:val="20"/>
    </w:rPr>
  </w:style>
  <w:style w:type="paragraph" w:customStyle="1" w:styleId="1334">
    <w:name w:val="xl14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hAnsi="宋体" w:cs="宋体"/>
      <w:b/>
      <w:bCs/>
      <w:kern w:val="0"/>
      <w:sz w:val="20"/>
      <w:szCs w:val="20"/>
    </w:rPr>
  </w:style>
  <w:style w:type="paragraph" w:customStyle="1" w:styleId="1335">
    <w:name w:val="xl14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left"/>
      <w:textAlignment w:val="bottom"/>
    </w:pPr>
    <w:rPr>
      <w:rFonts w:hAnsi="宋体" w:cs="宋体"/>
      <w:b/>
      <w:bCs/>
      <w:kern w:val="0"/>
      <w:sz w:val="20"/>
      <w:szCs w:val="20"/>
    </w:rPr>
  </w:style>
  <w:style w:type="paragraph" w:customStyle="1" w:styleId="1336">
    <w:name w:val="xl14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right"/>
    </w:pPr>
    <w:rPr>
      <w:rFonts w:hAnsi="宋体" w:cs="宋体"/>
      <w:kern w:val="0"/>
      <w:sz w:val="20"/>
      <w:szCs w:val="20"/>
    </w:rPr>
  </w:style>
  <w:style w:type="paragraph" w:customStyle="1" w:styleId="1337">
    <w:name w:val="xl14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right"/>
    </w:pPr>
    <w:rPr>
      <w:rFonts w:hAnsi="宋体" w:cs="宋体"/>
      <w:kern w:val="0"/>
      <w:sz w:val="20"/>
      <w:szCs w:val="20"/>
    </w:rPr>
  </w:style>
  <w:style w:type="paragraph" w:customStyle="1" w:styleId="1338">
    <w:name w:val="xl14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hAnsi="宋体" w:cs="宋体"/>
      <w:kern w:val="0"/>
      <w:sz w:val="20"/>
      <w:szCs w:val="20"/>
    </w:rPr>
  </w:style>
  <w:style w:type="paragraph" w:customStyle="1" w:styleId="1339">
    <w:name w:val="xl146"/>
    <w:basedOn w:val="1"/>
    <w:qFormat/>
    <w:uiPriority w:val="0"/>
    <w:pPr>
      <w:widowControl/>
      <w:pBdr>
        <w:bottom w:val="single" w:color="auto" w:sz="4" w:space="0"/>
      </w:pBdr>
      <w:adjustRightInd/>
      <w:snapToGrid/>
      <w:spacing w:before="100" w:beforeAutospacing="1" w:after="100" w:afterAutospacing="1" w:line="240" w:lineRule="auto"/>
      <w:jc w:val="right"/>
    </w:pPr>
    <w:rPr>
      <w:rFonts w:hAnsi="宋体" w:cs="宋体"/>
      <w:b/>
      <w:bCs/>
      <w:kern w:val="0"/>
      <w:sz w:val="20"/>
      <w:szCs w:val="20"/>
    </w:rPr>
  </w:style>
  <w:style w:type="paragraph" w:customStyle="1" w:styleId="1340">
    <w:name w:val="xl14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right"/>
    </w:pPr>
    <w:rPr>
      <w:rFonts w:hAnsi="宋体" w:cs="宋体"/>
      <w:b/>
      <w:bCs/>
      <w:kern w:val="0"/>
      <w:sz w:val="20"/>
      <w:szCs w:val="20"/>
    </w:rPr>
  </w:style>
  <w:style w:type="paragraph" w:customStyle="1" w:styleId="1341">
    <w:name w:val="xl14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right"/>
    </w:pPr>
    <w:rPr>
      <w:rFonts w:hAnsi="宋体" w:cs="宋体"/>
      <w:kern w:val="0"/>
      <w:sz w:val="20"/>
      <w:szCs w:val="20"/>
    </w:rPr>
  </w:style>
  <w:style w:type="paragraph" w:customStyle="1" w:styleId="1342">
    <w:name w:val="xl14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right"/>
    </w:pPr>
    <w:rPr>
      <w:rFonts w:hAnsi="宋体" w:cs="宋体"/>
      <w:b/>
      <w:bCs/>
      <w:kern w:val="0"/>
      <w:sz w:val="20"/>
      <w:szCs w:val="20"/>
    </w:rPr>
  </w:style>
  <w:style w:type="paragraph" w:customStyle="1" w:styleId="1343">
    <w:name w:val="xl150"/>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jc w:val="left"/>
    </w:pPr>
    <w:rPr>
      <w:rFonts w:hAnsi="宋体" w:cs="宋体"/>
      <w:kern w:val="0"/>
      <w:sz w:val="20"/>
      <w:szCs w:val="20"/>
    </w:rPr>
  </w:style>
  <w:style w:type="paragraph" w:customStyle="1" w:styleId="1344">
    <w:name w:val="xl151"/>
    <w:basedOn w:val="1"/>
    <w:qFormat/>
    <w:uiPriority w:val="0"/>
    <w:pPr>
      <w:widowControl/>
      <w:pBdr>
        <w:left w:val="single" w:color="auto" w:sz="4" w:space="0"/>
        <w:right w:val="single" w:color="auto" w:sz="4" w:space="0"/>
      </w:pBdr>
      <w:adjustRightInd/>
      <w:snapToGrid/>
      <w:spacing w:before="100" w:beforeAutospacing="1" w:after="100" w:afterAutospacing="1" w:line="240" w:lineRule="auto"/>
      <w:jc w:val="left"/>
    </w:pPr>
    <w:rPr>
      <w:rFonts w:hAnsi="宋体" w:cs="宋体"/>
      <w:kern w:val="0"/>
      <w:sz w:val="20"/>
      <w:szCs w:val="20"/>
    </w:rPr>
  </w:style>
  <w:style w:type="paragraph" w:customStyle="1" w:styleId="1345">
    <w:name w:val="xl152"/>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hAnsi="宋体" w:cs="宋体"/>
      <w:kern w:val="0"/>
      <w:sz w:val="20"/>
      <w:szCs w:val="20"/>
    </w:rPr>
  </w:style>
  <w:style w:type="paragraph" w:customStyle="1" w:styleId="1346">
    <w:name w:val="xl153"/>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jc w:val="left"/>
    </w:pPr>
    <w:rPr>
      <w:rFonts w:hAnsi="宋体" w:cs="宋体"/>
      <w:kern w:val="0"/>
      <w:sz w:val="20"/>
      <w:szCs w:val="20"/>
    </w:rPr>
  </w:style>
  <w:style w:type="paragraph" w:customStyle="1" w:styleId="1347">
    <w:name w:val="xl154"/>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hAnsi="宋体" w:cs="宋体"/>
      <w:kern w:val="0"/>
      <w:sz w:val="20"/>
      <w:szCs w:val="20"/>
    </w:rPr>
  </w:style>
  <w:style w:type="paragraph" w:customStyle="1" w:styleId="1348">
    <w:name w:val="xl155"/>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jc w:val="left"/>
    </w:pPr>
    <w:rPr>
      <w:rFonts w:hAnsi="宋体" w:cs="宋体"/>
      <w:kern w:val="0"/>
      <w:sz w:val="20"/>
      <w:szCs w:val="20"/>
    </w:rPr>
  </w:style>
  <w:style w:type="paragraph" w:customStyle="1" w:styleId="1349">
    <w:name w:val="xl156"/>
    <w:basedOn w:val="1"/>
    <w:qFormat/>
    <w:uiPriority w:val="0"/>
    <w:pPr>
      <w:widowControl/>
      <w:pBdr>
        <w:left w:val="single" w:color="auto" w:sz="4" w:space="0"/>
        <w:right w:val="single" w:color="auto" w:sz="4" w:space="0"/>
      </w:pBdr>
      <w:adjustRightInd/>
      <w:snapToGrid/>
      <w:spacing w:before="100" w:beforeAutospacing="1" w:after="100" w:afterAutospacing="1" w:line="240" w:lineRule="auto"/>
      <w:jc w:val="left"/>
    </w:pPr>
    <w:rPr>
      <w:rFonts w:hAnsi="宋体" w:cs="宋体"/>
      <w:kern w:val="0"/>
      <w:sz w:val="20"/>
      <w:szCs w:val="20"/>
    </w:rPr>
  </w:style>
  <w:style w:type="paragraph" w:customStyle="1" w:styleId="1350">
    <w:name w:val="xl157"/>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hAnsi="宋体" w:cs="宋体"/>
      <w:kern w:val="0"/>
      <w:sz w:val="20"/>
      <w:szCs w:val="20"/>
    </w:rPr>
  </w:style>
  <w:style w:type="paragraph" w:customStyle="1" w:styleId="1351">
    <w:name w:val="xl145"/>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hAnsi="宋体" w:cs="宋体"/>
      <w:kern w:val="0"/>
      <w:sz w:val="20"/>
      <w:szCs w:val="20"/>
    </w:rPr>
  </w:style>
  <w:style w:type="paragraph" w:customStyle="1" w:styleId="1352">
    <w:name w:val="安 Char"/>
    <w:basedOn w:val="1"/>
    <w:link w:val="1353"/>
    <w:semiHidden/>
    <w:qFormat/>
    <w:uiPriority w:val="0"/>
    <w:pPr>
      <w:textAlignment w:val="baseline"/>
    </w:pPr>
    <w:rPr>
      <w:rFonts w:ascii="Arial Narrow" w:hAnsi="Arial Narrow" w:eastAsia="黑体"/>
      <w:b/>
      <w:bCs/>
      <w:sz w:val="28"/>
      <w:szCs w:val="24"/>
    </w:rPr>
  </w:style>
  <w:style w:type="character" w:customStyle="1" w:styleId="1353">
    <w:name w:val="安 Char Char"/>
    <w:link w:val="1352"/>
    <w:semiHidden/>
    <w:qFormat/>
    <w:uiPriority w:val="0"/>
    <w:rPr>
      <w:rFonts w:ascii="Arial Narrow" w:hAnsi="Arial Narrow" w:eastAsia="黑体"/>
      <w:b/>
      <w:bCs/>
      <w:kern w:val="2"/>
      <w:sz w:val="28"/>
      <w:szCs w:val="24"/>
    </w:rPr>
  </w:style>
  <w:style w:type="paragraph" w:customStyle="1" w:styleId="1354">
    <w:name w:val="图号"/>
    <w:basedOn w:val="1"/>
    <w:semiHidden/>
    <w:qFormat/>
    <w:uiPriority w:val="0"/>
    <w:pPr>
      <w:tabs>
        <w:tab w:val="left" w:pos="8160"/>
      </w:tabs>
      <w:spacing w:line="320" w:lineRule="exact"/>
      <w:ind w:left="210" w:leftChars="100"/>
      <w:jc w:val="center"/>
      <w:textAlignment w:val="baseline"/>
    </w:pPr>
    <w:rPr>
      <w:rFonts w:hAnsi="Times New Roman"/>
      <w:spacing w:val="6"/>
      <w:kern w:val="0"/>
      <w:sz w:val="21"/>
      <w:szCs w:val="20"/>
    </w:rPr>
  </w:style>
  <w:style w:type="paragraph" w:customStyle="1" w:styleId="1355">
    <w:name w:val="自建标题4"/>
    <w:basedOn w:val="6"/>
    <w:semiHidden/>
    <w:qFormat/>
    <w:uiPriority w:val="0"/>
    <w:pPr>
      <w:keepNext w:val="0"/>
      <w:keepLines w:val="0"/>
      <w:adjustRightInd/>
      <w:snapToGrid/>
      <w:spacing w:before="0" w:beforeLines="50" w:after="163" w:line="240" w:lineRule="auto"/>
      <w:ind w:left="810"/>
      <w:jc w:val="center"/>
      <w:outlineLvl w:val="9"/>
    </w:pPr>
    <w:rPr>
      <w:rFonts w:ascii="宋体" w:hAnsi="宋体" w:eastAsia="宋体" w:cs="Times New Roman"/>
      <w:bCs w:val="0"/>
      <w:color w:val="365F91"/>
      <w:sz w:val="24"/>
      <w:szCs w:val="24"/>
    </w:rPr>
  </w:style>
  <w:style w:type="character" w:customStyle="1" w:styleId="1356">
    <w:name w:val="标题 3 Char Char"/>
    <w:qFormat/>
    <w:uiPriority w:val="0"/>
    <w:rPr>
      <w:rFonts w:eastAsia="宋体"/>
      <w:b/>
      <w:bCs/>
      <w:kern w:val="2"/>
      <w:sz w:val="24"/>
      <w:szCs w:val="32"/>
      <w:lang w:val="en-US" w:eastAsia="zh-CN" w:bidi="ar-SA"/>
    </w:rPr>
  </w:style>
  <w:style w:type="character" w:customStyle="1" w:styleId="1357">
    <w:name w:val="标题 4 Char Char"/>
    <w:qFormat/>
    <w:uiPriority w:val="0"/>
    <w:rPr>
      <w:rFonts w:eastAsia="宋体"/>
      <w:b/>
      <w:kern w:val="2"/>
      <w:sz w:val="24"/>
      <w:szCs w:val="24"/>
      <w:lang w:val="en-US" w:eastAsia="zh-CN" w:bidi="ar-SA"/>
    </w:rPr>
  </w:style>
  <w:style w:type="paragraph" w:customStyle="1" w:styleId="1358">
    <w:name w:val="正文格式"/>
    <w:basedOn w:val="1"/>
    <w:link w:val="1359"/>
    <w:qFormat/>
    <w:uiPriority w:val="0"/>
    <w:pPr>
      <w:widowControl/>
      <w:spacing w:line="360" w:lineRule="atLeast"/>
      <w:ind w:firstLine="482" w:firstLineChars="200"/>
      <w:textAlignment w:val="baseline"/>
    </w:pPr>
    <w:rPr>
      <w:rFonts w:ascii="Times New Roman" w:hAnsi="Times New Roman"/>
      <w:kern w:val="0"/>
      <w:szCs w:val="20"/>
    </w:rPr>
  </w:style>
  <w:style w:type="character" w:customStyle="1" w:styleId="1359">
    <w:name w:val="正文格式 Char"/>
    <w:link w:val="1358"/>
    <w:qFormat/>
    <w:uiPriority w:val="0"/>
    <w:rPr>
      <w:sz w:val="24"/>
    </w:rPr>
  </w:style>
  <w:style w:type="paragraph" w:customStyle="1" w:styleId="1360">
    <w:name w:val="样式 标题 5第四层条第四层条1第四层条2第四层条3第四层条11第五层第四层条4第四层条5第四层条6第四层条..."/>
    <w:basedOn w:val="7"/>
    <w:qFormat/>
    <w:uiPriority w:val="0"/>
    <w:pPr>
      <w:keepNext w:val="0"/>
      <w:keepLines w:val="0"/>
      <w:widowControl/>
      <w:tabs>
        <w:tab w:val="left" w:pos="720"/>
      </w:tabs>
      <w:adjustRightInd/>
      <w:spacing w:beforeLines="50" w:afterLines="50" w:line="300" w:lineRule="auto"/>
      <w:ind w:left="720" w:firstLine="200" w:firstLineChars="200"/>
      <w:jc w:val="left"/>
      <w:textAlignment w:val="baseline"/>
    </w:pPr>
    <w:rPr>
      <w:rFonts w:ascii="黑体" w:hAnsi="Times New Roman" w:eastAsia="黑体" w:cs="宋体"/>
      <w:b w:val="0"/>
      <w:bCs w:val="0"/>
      <w:color w:val="000000"/>
      <w:kern w:val="0"/>
      <w:sz w:val="24"/>
      <w:szCs w:val="24"/>
    </w:rPr>
  </w:style>
  <w:style w:type="paragraph" w:customStyle="1" w:styleId="1361">
    <w:name w:val="正文内容格式"/>
    <w:basedOn w:val="1"/>
    <w:link w:val="1362"/>
    <w:qFormat/>
    <w:uiPriority w:val="0"/>
    <w:pPr>
      <w:widowControl/>
      <w:textAlignment w:val="baseline"/>
    </w:pPr>
    <w:rPr>
      <w:rFonts w:hAnsi="宋体"/>
      <w:kern w:val="0"/>
      <w:szCs w:val="24"/>
    </w:rPr>
  </w:style>
  <w:style w:type="character" w:customStyle="1" w:styleId="1362">
    <w:name w:val="正文内容格式 Char"/>
    <w:link w:val="1361"/>
    <w:qFormat/>
    <w:uiPriority w:val="0"/>
    <w:rPr>
      <w:rFonts w:ascii="宋体" w:hAnsi="宋体"/>
      <w:sz w:val="24"/>
      <w:szCs w:val="24"/>
    </w:rPr>
  </w:style>
  <w:style w:type="paragraph" w:customStyle="1" w:styleId="1363">
    <w:name w:val="题注-题注-图表"/>
    <w:basedOn w:val="1"/>
    <w:next w:val="1"/>
    <w:link w:val="1364"/>
    <w:qFormat/>
    <w:uiPriority w:val="0"/>
    <w:pPr>
      <w:adjustRightInd/>
      <w:snapToGrid/>
      <w:spacing w:beforeLines="50" w:afterLines="50" w:line="360" w:lineRule="auto"/>
      <w:jc w:val="center"/>
    </w:pPr>
    <w:rPr>
      <w:rFonts w:ascii="黑体" w:hAnsi="宋体" w:eastAsia="黑体"/>
      <w:szCs w:val="24"/>
    </w:rPr>
  </w:style>
  <w:style w:type="character" w:customStyle="1" w:styleId="1364">
    <w:name w:val="题注-题注-图表 Char Char"/>
    <w:link w:val="1363"/>
    <w:qFormat/>
    <w:uiPriority w:val="0"/>
    <w:rPr>
      <w:rFonts w:ascii="黑体" w:hAnsi="宋体" w:eastAsia="黑体"/>
      <w:kern w:val="2"/>
      <w:sz w:val="24"/>
      <w:szCs w:val="24"/>
    </w:rPr>
  </w:style>
  <w:style w:type="paragraph" w:customStyle="1" w:styleId="1365">
    <w:name w:val="xl158"/>
    <w:basedOn w:val="1"/>
    <w:qFormat/>
    <w:uiPriority w:val="0"/>
    <w:pPr>
      <w:widowControl/>
      <w:pBdr>
        <w:top w:val="single" w:color="auto" w:sz="4" w:space="0"/>
        <w:left w:val="single" w:color="auto" w:sz="4" w:space="0"/>
        <w:bottom w:val="single" w:color="auto" w:sz="4" w:space="0"/>
      </w:pBdr>
      <w:shd w:val="clear" w:color="000000" w:fill="FFFFFF"/>
      <w:adjustRightInd/>
      <w:snapToGrid/>
      <w:spacing w:before="100" w:beforeAutospacing="1" w:after="100" w:afterAutospacing="1" w:line="240" w:lineRule="auto"/>
      <w:jc w:val="center"/>
    </w:pPr>
    <w:rPr>
      <w:rFonts w:ascii="Times New Roman" w:hAnsi="Times New Roman"/>
      <w:b/>
      <w:bCs/>
      <w:kern w:val="0"/>
      <w:sz w:val="20"/>
      <w:szCs w:val="20"/>
    </w:rPr>
  </w:style>
  <w:style w:type="paragraph" w:customStyle="1" w:styleId="1366">
    <w:name w:val="xl159"/>
    <w:basedOn w:val="1"/>
    <w:qFormat/>
    <w:uiPriority w:val="0"/>
    <w:pPr>
      <w:widowControl/>
      <w:pBdr>
        <w:top w:val="single" w:color="auto" w:sz="4" w:space="0"/>
        <w:bottom w:val="single" w:color="auto" w:sz="4" w:space="0"/>
      </w:pBdr>
      <w:shd w:val="clear" w:color="000000" w:fill="FFFFFF"/>
      <w:adjustRightInd/>
      <w:snapToGrid/>
      <w:spacing w:before="100" w:beforeAutospacing="1" w:after="100" w:afterAutospacing="1" w:line="240" w:lineRule="auto"/>
      <w:jc w:val="center"/>
    </w:pPr>
    <w:rPr>
      <w:rFonts w:ascii="Times New Roman" w:hAnsi="Times New Roman"/>
      <w:b/>
      <w:bCs/>
      <w:kern w:val="0"/>
      <w:sz w:val="20"/>
      <w:szCs w:val="20"/>
    </w:rPr>
  </w:style>
  <w:style w:type="paragraph" w:customStyle="1" w:styleId="1367">
    <w:name w:val="xl160"/>
    <w:basedOn w:val="1"/>
    <w:qFormat/>
    <w:uiPriority w:val="0"/>
    <w:pPr>
      <w:widowControl/>
      <w:pBdr>
        <w:top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jc w:val="center"/>
    </w:pPr>
    <w:rPr>
      <w:rFonts w:ascii="Times New Roman" w:hAnsi="Times New Roman"/>
      <w:b/>
      <w:bCs/>
      <w:kern w:val="0"/>
      <w:sz w:val="20"/>
      <w:szCs w:val="20"/>
    </w:rPr>
  </w:style>
  <w:style w:type="paragraph" w:customStyle="1" w:styleId="1368">
    <w:name w:val="xl161"/>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jc w:val="left"/>
      <w:textAlignment w:val="top"/>
    </w:pPr>
    <w:rPr>
      <w:rFonts w:ascii="Times New Roman" w:hAnsi="Times New Roman"/>
      <w:kern w:val="0"/>
      <w:sz w:val="20"/>
      <w:szCs w:val="20"/>
    </w:rPr>
  </w:style>
  <w:style w:type="paragraph" w:customStyle="1" w:styleId="1369">
    <w:name w:val="xl162"/>
    <w:basedOn w:val="1"/>
    <w:qFormat/>
    <w:uiPriority w:val="0"/>
    <w:pPr>
      <w:widowControl/>
      <w:pBdr>
        <w:left w:val="single" w:color="auto" w:sz="4" w:space="0"/>
        <w:right w:val="single" w:color="auto" w:sz="4" w:space="0"/>
      </w:pBdr>
      <w:adjustRightInd/>
      <w:snapToGrid/>
      <w:spacing w:before="100" w:beforeAutospacing="1" w:after="100" w:afterAutospacing="1" w:line="240" w:lineRule="auto"/>
      <w:jc w:val="left"/>
      <w:textAlignment w:val="top"/>
    </w:pPr>
    <w:rPr>
      <w:rFonts w:ascii="Times New Roman" w:hAnsi="Times New Roman"/>
      <w:kern w:val="0"/>
      <w:sz w:val="20"/>
      <w:szCs w:val="20"/>
    </w:rPr>
  </w:style>
  <w:style w:type="paragraph" w:customStyle="1" w:styleId="1370">
    <w:name w:val="xl163"/>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jc w:val="left"/>
      <w:textAlignment w:val="top"/>
    </w:pPr>
    <w:rPr>
      <w:rFonts w:ascii="Times New Roman" w:hAnsi="Times New Roman"/>
      <w:kern w:val="0"/>
      <w:sz w:val="20"/>
      <w:szCs w:val="20"/>
    </w:rPr>
  </w:style>
  <w:style w:type="paragraph" w:customStyle="1" w:styleId="1371">
    <w:name w:val="xl164"/>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jc w:val="center"/>
    </w:pPr>
    <w:rPr>
      <w:rFonts w:ascii="Times New Roman" w:hAnsi="Times New Roman"/>
      <w:kern w:val="0"/>
      <w:sz w:val="20"/>
      <w:szCs w:val="20"/>
    </w:rPr>
  </w:style>
  <w:style w:type="paragraph" w:customStyle="1" w:styleId="1372">
    <w:name w:val="xl165"/>
    <w:basedOn w:val="1"/>
    <w:qFormat/>
    <w:uiPriority w:val="0"/>
    <w:pPr>
      <w:widowControl/>
      <w:pBdr>
        <w:top w:val="single" w:color="auto" w:sz="4" w:space="0"/>
        <w:bottom w:val="single" w:color="auto" w:sz="4" w:space="0"/>
      </w:pBdr>
      <w:adjustRightInd/>
      <w:snapToGrid/>
      <w:spacing w:before="100" w:beforeAutospacing="1" w:after="100" w:afterAutospacing="1" w:line="240" w:lineRule="auto"/>
      <w:jc w:val="center"/>
    </w:pPr>
    <w:rPr>
      <w:rFonts w:ascii="Times New Roman" w:hAnsi="Times New Roman"/>
      <w:kern w:val="0"/>
      <w:sz w:val="20"/>
      <w:szCs w:val="20"/>
    </w:rPr>
  </w:style>
  <w:style w:type="paragraph" w:customStyle="1" w:styleId="1373">
    <w:name w:val="xl166"/>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ascii="Times New Roman" w:hAnsi="Times New Roman"/>
      <w:kern w:val="0"/>
      <w:sz w:val="20"/>
      <w:szCs w:val="20"/>
    </w:rPr>
  </w:style>
  <w:style w:type="paragraph" w:customStyle="1" w:styleId="1374">
    <w:name w:val="xl167"/>
    <w:basedOn w:val="1"/>
    <w:qFormat/>
    <w:uiPriority w:val="0"/>
    <w:pPr>
      <w:widowControl/>
      <w:pBdr>
        <w:top w:val="single" w:color="auto" w:sz="4" w:space="0"/>
        <w:left w:val="single" w:color="auto" w:sz="4" w:space="0"/>
      </w:pBdr>
      <w:adjustRightInd/>
      <w:snapToGrid/>
      <w:spacing w:before="100" w:beforeAutospacing="1" w:after="100" w:afterAutospacing="1" w:line="240" w:lineRule="auto"/>
      <w:jc w:val="center"/>
    </w:pPr>
    <w:rPr>
      <w:rFonts w:ascii="Times New Roman" w:hAnsi="Times New Roman"/>
      <w:b/>
      <w:bCs/>
      <w:kern w:val="0"/>
      <w:sz w:val="20"/>
      <w:szCs w:val="20"/>
    </w:rPr>
  </w:style>
  <w:style w:type="paragraph" w:customStyle="1" w:styleId="1375">
    <w:name w:val="xl168"/>
    <w:basedOn w:val="1"/>
    <w:qFormat/>
    <w:uiPriority w:val="0"/>
    <w:pPr>
      <w:widowControl/>
      <w:pBdr>
        <w:top w:val="single" w:color="auto" w:sz="4" w:space="0"/>
      </w:pBdr>
      <w:adjustRightInd/>
      <w:snapToGrid/>
      <w:spacing w:before="100" w:beforeAutospacing="1" w:after="100" w:afterAutospacing="1" w:line="240" w:lineRule="auto"/>
      <w:jc w:val="center"/>
    </w:pPr>
    <w:rPr>
      <w:rFonts w:ascii="Times New Roman" w:hAnsi="Times New Roman"/>
      <w:b/>
      <w:bCs/>
      <w:kern w:val="0"/>
      <w:sz w:val="20"/>
      <w:szCs w:val="20"/>
    </w:rPr>
  </w:style>
  <w:style w:type="paragraph" w:customStyle="1" w:styleId="1376">
    <w:name w:val="xl169"/>
    <w:basedOn w:val="1"/>
    <w:qFormat/>
    <w:uiPriority w:val="0"/>
    <w:pPr>
      <w:widowControl/>
      <w:pBdr>
        <w:top w:val="single" w:color="auto" w:sz="4" w:space="0"/>
        <w:right w:val="single" w:color="auto" w:sz="4" w:space="0"/>
      </w:pBdr>
      <w:adjustRightInd/>
      <w:snapToGrid/>
      <w:spacing w:before="100" w:beforeAutospacing="1" w:after="100" w:afterAutospacing="1" w:line="240" w:lineRule="auto"/>
      <w:jc w:val="center"/>
    </w:pPr>
    <w:rPr>
      <w:rFonts w:ascii="Times New Roman" w:hAnsi="Times New Roman"/>
      <w:b/>
      <w:bCs/>
      <w:kern w:val="0"/>
      <w:sz w:val="20"/>
      <w:szCs w:val="20"/>
    </w:rPr>
  </w:style>
  <w:style w:type="paragraph" w:customStyle="1" w:styleId="1377">
    <w:name w:val="xl17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ascii="Times New Roman" w:hAnsi="Times New Roman"/>
      <w:b/>
      <w:bCs/>
      <w:kern w:val="0"/>
      <w:sz w:val="20"/>
      <w:szCs w:val="20"/>
    </w:rPr>
  </w:style>
  <w:style w:type="paragraph" w:customStyle="1" w:styleId="1378">
    <w:name w:val="xl17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ascii="Times New Roman" w:hAnsi="Times New Roman"/>
      <w:b/>
      <w:bCs/>
      <w:kern w:val="0"/>
      <w:sz w:val="20"/>
      <w:szCs w:val="20"/>
    </w:rPr>
  </w:style>
  <w:style w:type="paragraph" w:customStyle="1" w:styleId="1379">
    <w:name w:val="xl17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ascii="Times New Roman" w:hAnsi="Times New Roman"/>
      <w:kern w:val="0"/>
      <w:sz w:val="20"/>
      <w:szCs w:val="20"/>
    </w:rPr>
  </w:style>
  <w:style w:type="paragraph" w:customStyle="1" w:styleId="1380">
    <w:name w:val="xl17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ascii="Times New Roman" w:hAnsi="Times New Roman"/>
      <w:kern w:val="0"/>
      <w:sz w:val="20"/>
      <w:szCs w:val="20"/>
    </w:rPr>
  </w:style>
  <w:style w:type="paragraph" w:customStyle="1" w:styleId="1381">
    <w:name w:val="xl174"/>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hAnsi="宋体" w:cs="宋体"/>
      <w:b/>
      <w:bCs/>
      <w:kern w:val="0"/>
      <w:sz w:val="20"/>
      <w:szCs w:val="20"/>
    </w:rPr>
  </w:style>
  <w:style w:type="paragraph" w:customStyle="1" w:styleId="1382">
    <w:name w:val="xl175"/>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hAnsi="宋体" w:cs="宋体"/>
      <w:kern w:val="0"/>
      <w:sz w:val="20"/>
      <w:szCs w:val="20"/>
    </w:rPr>
  </w:style>
  <w:style w:type="paragraph" w:customStyle="1" w:styleId="1383">
    <w:name w:val="正文不空"/>
    <w:basedOn w:val="1"/>
    <w:link w:val="1384"/>
    <w:qFormat/>
    <w:uiPriority w:val="0"/>
    <w:pPr>
      <w:adjustRightInd/>
      <w:snapToGrid/>
      <w:spacing w:line="360" w:lineRule="auto"/>
      <w:jc w:val="center"/>
    </w:pPr>
    <w:rPr>
      <w:rFonts w:ascii="仿宋_GB2312" w:eastAsia="仿宋_GB2312"/>
      <w:szCs w:val="24"/>
    </w:rPr>
  </w:style>
  <w:style w:type="character" w:customStyle="1" w:styleId="1384">
    <w:name w:val="正文不空 Char"/>
    <w:link w:val="1383"/>
    <w:qFormat/>
    <w:uiPriority w:val="0"/>
    <w:rPr>
      <w:rFonts w:ascii="仿宋_GB2312" w:hAnsi="Calibri" w:eastAsia="仿宋_GB2312"/>
      <w:kern w:val="2"/>
      <w:sz w:val="24"/>
      <w:szCs w:val="24"/>
    </w:rPr>
  </w:style>
  <w:style w:type="paragraph" w:customStyle="1" w:styleId="1385">
    <w:name w:val="缩进正文"/>
    <w:basedOn w:val="1"/>
    <w:link w:val="1386"/>
    <w:qFormat/>
    <w:uiPriority w:val="0"/>
    <w:pPr>
      <w:snapToGrid/>
      <w:spacing w:line="360" w:lineRule="auto"/>
      <w:ind w:firstLine="200" w:firstLineChars="200"/>
      <w:jc w:val="left"/>
    </w:pPr>
    <w:rPr>
      <w:rFonts w:ascii="Calibri"/>
      <w:szCs w:val="24"/>
    </w:rPr>
  </w:style>
  <w:style w:type="character" w:customStyle="1" w:styleId="1386">
    <w:name w:val="缩进正文 Char Char"/>
    <w:link w:val="1385"/>
    <w:qFormat/>
    <w:uiPriority w:val="0"/>
    <w:rPr>
      <w:rFonts w:ascii="Calibri" w:hAnsi="Calibri"/>
      <w:kern w:val="2"/>
      <w:sz w:val="24"/>
      <w:szCs w:val="24"/>
    </w:rPr>
  </w:style>
  <w:style w:type="paragraph" w:customStyle="1" w:styleId="1387">
    <w:name w:val="编号1"/>
    <w:basedOn w:val="1"/>
    <w:qFormat/>
    <w:uiPriority w:val="0"/>
    <w:pPr>
      <w:snapToGrid/>
      <w:spacing w:line="360" w:lineRule="auto"/>
      <w:ind w:left="420"/>
      <w:jc w:val="left"/>
    </w:pPr>
    <w:rPr>
      <w:rFonts w:ascii="Calibri"/>
      <w:szCs w:val="24"/>
    </w:rPr>
  </w:style>
  <w:style w:type="paragraph" w:customStyle="1" w:styleId="1388">
    <w:name w:val="编号2"/>
    <w:basedOn w:val="1"/>
    <w:qFormat/>
    <w:uiPriority w:val="0"/>
    <w:pPr>
      <w:wordWrap w:val="0"/>
      <w:snapToGrid/>
      <w:spacing w:line="360" w:lineRule="auto"/>
      <w:ind w:left="720"/>
      <w:jc w:val="left"/>
    </w:pPr>
    <w:rPr>
      <w:rFonts w:ascii="Calibri"/>
      <w:szCs w:val="24"/>
    </w:rPr>
  </w:style>
  <w:style w:type="paragraph" w:customStyle="1" w:styleId="1389">
    <w:name w:val="编号3"/>
    <w:basedOn w:val="1"/>
    <w:qFormat/>
    <w:uiPriority w:val="0"/>
    <w:pPr>
      <w:snapToGrid/>
      <w:spacing w:line="360" w:lineRule="auto"/>
      <w:ind w:left="820"/>
      <w:jc w:val="left"/>
    </w:pPr>
    <w:rPr>
      <w:rFonts w:ascii="Calibri"/>
      <w:szCs w:val="24"/>
    </w:rPr>
  </w:style>
  <w:style w:type="paragraph" w:customStyle="1" w:styleId="1390">
    <w:name w:val="编号4"/>
    <w:basedOn w:val="1"/>
    <w:qFormat/>
    <w:uiPriority w:val="0"/>
    <w:pPr>
      <w:wordWrap w:val="0"/>
      <w:snapToGrid/>
      <w:spacing w:line="360" w:lineRule="auto"/>
      <w:ind w:left="1223"/>
      <w:jc w:val="left"/>
    </w:pPr>
    <w:rPr>
      <w:rFonts w:ascii="Calibri"/>
      <w:szCs w:val="24"/>
    </w:rPr>
  </w:style>
  <w:style w:type="paragraph" w:customStyle="1" w:styleId="1391">
    <w:name w:val="样式 缩进正文 + 首行缩进:  2 字符"/>
    <w:basedOn w:val="1385"/>
    <w:qFormat/>
    <w:uiPriority w:val="0"/>
    <w:rPr>
      <w:rFonts w:cs="宋体"/>
      <w:szCs w:val="20"/>
    </w:rPr>
  </w:style>
  <w:style w:type="paragraph" w:customStyle="1" w:styleId="1392">
    <w:name w:val="题注居中"/>
    <w:basedOn w:val="1"/>
    <w:qFormat/>
    <w:uiPriority w:val="0"/>
    <w:pPr>
      <w:snapToGrid/>
      <w:spacing w:line="360" w:lineRule="auto"/>
      <w:jc w:val="center"/>
    </w:pPr>
    <w:rPr>
      <w:rFonts w:ascii="Calibri"/>
      <w:sz w:val="21"/>
      <w:szCs w:val="44"/>
    </w:rPr>
  </w:style>
  <w:style w:type="paragraph" w:customStyle="1" w:styleId="1393">
    <w:name w:val="封面居中1"/>
    <w:basedOn w:val="1"/>
    <w:qFormat/>
    <w:uiPriority w:val="0"/>
    <w:pPr>
      <w:snapToGrid/>
      <w:spacing w:line="360" w:lineRule="auto"/>
      <w:jc w:val="center"/>
    </w:pPr>
    <w:rPr>
      <w:rFonts w:ascii="Calibri" w:eastAsia="黑体"/>
      <w:b/>
      <w:sz w:val="44"/>
      <w:szCs w:val="24"/>
    </w:rPr>
  </w:style>
  <w:style w:type="paragraph" w:customStyle="1" w:styleId="1394">
    <w:name w:val="封面居中2"/>
    <w:basedOn w:val="1393"/>
    <w:qFormat/>
    <w:uiPriority w:val="0"/>
    <w:rPr>
      <w:sz w:val="32"/>
    </w:rPr>
  </w:style>
  <w:style w:type="paragraph" w:customStyle="1" w:styleId="1395">
    <w:name w:val="样式 缩进正文 + 首行缩进:  2 字符1"/>
    <w:basedOn w:val="1385"/>
    <w:qFormat/>
    <w:uiPriority w:val="0"/>
    <w:rPr>
      <w:rFonts w:cs="宋体"/>
      <w:sz w:val="21"/>
      <w:szCs w:val="20"/>
    </w:rPr>
  </w:style>
  <w:style w:type="paragraph" w:customStyle="1" w:styleId="1396">
    <w:name w:val="样式 样式 缩进正文 + 首行缩进:  2 字符1 + 首行缩进:  2 字符"/>
    <w:basedOn w:val="1395"/>
    <w:qFormat/>
    <w:uiPriority w:val="0"/>
    <w:pPr>
      <w:ind w:firstLine="420"/>
    </w:pPr>
  </w:style>
  <w:style w:type="paragraph" w:customStyle="1" w:styleId="1397">
    <w:name w:val="居右"/>
    <w:basedOn w:val="1"/>
    <w:qFormat/>
    <w:uiPriority w:val="0"/>
    <w:pPr>
      <w:adjustRightInd/>
      <w:snapToGrid/>
      <w:spacing w:line="360" w:lineRule="auto"/>
      <w:jc w:val="right"/>
    </w:pPr>
    <w:rPr>
      <w:rFonts w:ascii="Calibri"/>
      <w:b/>
      <w:szCs w:val="24"/>
    </w:rPr>
  </w:style>
  <w:style w:type="paragraph" w:customStyle="1" w:styleId="1398">
    <w:name w:val="表正文黑体"/>
    <w:basedOn w:val="1"/>
    <w:qFormat/>
    <w:uiPriority w:val="0"/>
    <w:pPr>
      <w:adjustRightInd/>
      <w:snapToGrid/>
      <w:spacing w:line="240" w:lineRule="auto"/>
      <w:jc w:val="left"/>
    </w:pPr>
    <w:rPr>
      <w:rFonts w:ascii="Calibri" w:eastAsia="黑体"/>
      <w:sz w:val="21"/>
      <w:szCs w:val="24"/>
    </w:rPr>
  </w:style>
  <w:style w:type="paragraph" w:customStyle="1" w:styleId="1399">
    <w:name w:val="表格标题黑体"/>
    <w:basedOn w:val="1"/>
    <w:qFormat/>
    <w:uiPriority w:val="0"/>
    <w:pPr>
      <w:adjustRightInd/>
      <w:snapToGrid/>
      <w:spacing w:line="240" w:lineRule="auto"/>
      <w:jc w:val="center"/>
    </w:pPr>
    <w:rPr>
      <w:rFonts w:ascii="Calibri" w:eastAsia="黑体"/>
      <w:b/>
      <w:kern w:val="0"/>
      <w:sz w:val="21"/>
      <w:szCs w:val="24"/>
    </w:rPr>
  </w:style>
  <w:style w:type="paragraph" w:customStyle="1" w:styleId="1400">
    <w:name w:val="表格标题居左黑体"/>
    <w:basedOn w:val="1399"/>
    <w:qFormat/>
    <w:uiPriority w:val="0"/>
    <w:pPr>
      <w:jc w:val="left"/>
    </w:pPr>
    <w:rPr>
      <w:b w:val="0"/>
    </w:rPr>
  </w:style>
  <w:style w:type="paragraph" w:customStyle="1" w:styleId="1401">
    <w:name w:val="居中"/>
    <w:basedOn w:val="1"/>
    <w:qFormat/>
    <w:uiPriority w:val="0"/>
    <w:pPr>
      <w:snapToGrid/>
      <w:spacing w:line="360" w:lineRule="auto"/>
      <w:jc w:val="center"/>
    </w:pPr>
    <w:rPr>
      <w:rFonts w:ascii="Calibri"/>
      <w:szCs w:val="24"/>
    </w:rPr>
  </w:style>
  <w:style w:type="paragraph" w:customStyle="1" w:styleId="1402">
    <w:name w:val="正文缩进加粗"/>
    <w:basedOn w:val="1385"/>
    <w:qFormat/>
    <w:uiPriority w:val="0"/>
    <w:rPr>
      <w:b/>
    </w:rPr>
  </w:style>
  <w:style w:type="paragraph" w:customStyle="1" w:styleId="1403">
    <w:name w:val="正文不缩进加粗"/>
    <w:basedOn w:val="1"/>
    <w:next w:val="1"/>
    <w:qFormat/>
    <w:uiPriority w:val="0"/>
    <w:pPr>
      <w:adjustRightInd/>
      <w:snapToGrid/>
      <w:spacing w:line="360" w:lineRule="auto"/>
    </w:pPr>
    <w:rPr>
      <w:rFonts w:ascii="Calibri"/>
      <w:b/>
      <w:szCs w:val="24"/>
    </w:rPr>
  </w:style>
  <w:style w:type="paragraph" w:customStyle="1" w:styleId="1404">
    <w:name w:val="图表题目"/>
    <w:basedOn w:val="1399"/>
    <w:qFormat/>
    <w:uiPriority w:val="0"/>
    <w:pPr>
      <w:spacing w:line="360" w:lineRule="auto"/>
    </w:pPr>
  </w:style>
  <w:style w:type="paragraph" w:customStyle="1" w:styleId="1405">
    <w:name w:val="图表题目居左"/>
    <w:basedOn w:val="1404"/>
    <w:qFormat/>
    <w:uiPriority w:val="0"/>
    <w:pPr>
      <w:jc w:val="left"/>
    </w:pPr>
  </w:style>
  <w:style w:type="paragraph" w:customStyle="1" w:styleId="1406">
    <w:name w:val="标点正文"/>
    <w:basedOn w:val="1"/>
    <w:qFormat/>
    <w:uiPriority w:val="0"/>
    <w:pPr>
      <w:tabs>
        <w:tab w:val="left" w:pos="1120"/>
      </w:tabs>
      <w:adjustRightInd/>
      <w:snapToGrid/>
      <w:spacing w:line="360" w:lineRule="auto"/>
      <w:ind w:left="1133" w:leftChars="250" w:hanging="608" w:hangingChars="217"/>
    </w:pPr>
    <w:rPr>
      <w:rFonts w:ascii="Times New Roman" w:hAnsi="Times New Roman"/>
      <w:sz w:val="28"/>
      <w:szCs w:val="28"/>
    </w:rPr>
  </w:style>
  <w:style w:type="paragraph" w:customStyle="1" w:styleId="1407">
    <w:name w:val="样式 题注题注(图注) + 居中"/>
    <w:basedOn w:val="22"/>
    <w:qFormat/>
    <w:uiPriority w:val="0"/>
    <w:pPr>
      <w:spacing w:before="152" w:after="160" w:line="240" w:lineRule="auto"/>
      <w:jc w:val="center"/>
    </w:pPr>
    <w:rPr>
      <w:rFonts w:ascii="Arial" w:hAnsi="Arial" w:eastAsia="黑体" w:cs="宋体"/>
      <w:sz w:val="20"/>
      <w:szCs w:val="21"/>
    </w:rPr>
  </w:style>
  <w:style w:type="paragraph" w:customStyle="1" w:styleId="1408">
    <w:name w:val="四号正文"/>
    <w:basedOn w:val="1"/>
    <w:qFormat/>
    <w:uiPriority w:val="0"/>
    <w:pPr>
      <w:adjustRightInd/>
      <w:snapToGrid/>
      <w:spacing w:line="360" w:lineRule="auto"/>
      <w:ind w:firstLine="560" w:firstLineChars="200"/>
    </w:pPr>
    <w:rPr>
      <w:rFonts w:ascii="Times New Roman" w:hAnsi="Times New Roman"/>
      <w:sz w:val="28"/>
      <w:szCs w:val="28"/>
    </w:rPr>
  </w:style>
  <w:style w:type="paragraph" w:customStyle="1" w:styleId="1409">
    <w:name w:val="第二级标题（节）"/>
    <w:basedOn w:val="4"/>
    <w:qFormat/>
    <w:uiPriority w:val="0"/>
    <w:pPr>
      <w:tabs>
        <w:tab w:val="left" w:pos="0"/>
        <w:tab w:val="left" w:pos="420"/>
      </w:tabs>
      <w:snapToGrid/>
      <w:spacing w:beforeLines="50" w:afterLines="50"/>
      <w:ind w:left="1505" w:hanging="425"/>
      <w:jc w:val="both"/>
      <w:outlineLvl w:val="0"/>
    </w:pPr>
    <w:rPr>
      <w:rFonts w:ascii="黑体" w:hAnsi="黑体" w:eastAsia="黑体"/>
      <w:bCs w:val="0"/>
      <w:kern w:val="2"/>
    </w:rPr>
  </w:style>
  <w:style w:type="paragraph" w:customStyle="1" w:styleId="1410">
    <w:name w:val="a乌鲁木齐图名"/>
    <w:qFormat/>
    <w:uiPriority w:val="0"/>
    <w:pPr>
      <w:keepNext/>
      <w:spacing w:beforeLines="50" w:afterLines="50" w:line="360" w:lineRule="auto"/>
      <w:ind w:left="210" w:hanging="210" w:hangingChars="100"/>
      <w:jc w:val="center"/>
    </w:pPr>
    <w:rPr>
      <w:rFonts w:ascii="黑体" w:hAnsi="Arial" w:eastAsia="黑体" w:cs="Arial"/>
      <w:bCs/>
      <w:kern w:val="2"/>
      <w:sz w:val="21"/>
      <w:szCs w:val="32"/>
      <w:lang w:val="en-US" w:eastAsia="zh-CN" w:bidi="ar-SA"/>
    </w:rPr>
  </w:style>
  <w:style w:type="paragraph" w:customStyle="1" w:styleId="1411">
    <w:name w:val="a乌鲁木齐表名"/>
    <w:qFormat/>
    <w:uiPriority w:val="0"/>
    <w:pPr>
      <w:spacing w:beforeLines="50" w:afterLines="50" w:line="360" w:lineRule="auto"/>
      <w:ind w:firstLine="200" w:firstLineChars="200"/>
      <w:jc w:val="center"/>
    </w:pPr>
    <w:rPr>
      <w:rFonts w:ascii="Arial" w:hAnsi="Arial" w:eastAsia="黑体" w:cs="Times New Roman"/>
      <w:bCs/>
      <w:kern w:val="2"/>
      <w:sz w:val="21"/>
      <w:szCs w:val="32"/>
      <w:lang w:val="en-US" w:eastAsia="zh-CN" w:bidi="ar-SA"/>
    </w:rPr>
  </w:style>
  <w:style w:type="paragraph" w:customStyle="1" w:styleId="1412">
    <w:name w:val="项目排序"/>
    <w:basedOn w:val="34"/>
    <w:next w:val="34"/>
    <w:qFormat/>
    <w:uiPriority w:val="0"/>
    <w:pPr>
      <w:spacing w:beforeLines="50" w:afterLines="50" w:line="360" w:lineRule="auto"/>
      <w:ind w:left="4532"/>
    </w:pPr>
    <w:rPr>
      <w:rFonts w:eastAsia="宋体"/>
      <w:b/>
      <w:kern w:val="0"/>
      <w:sz w:val="28"/>
      <w:szCs w:val="32"/>
    </w:rPr>
  </w:style>
  <w:style w:type="paragraph" w:customStyle="1" w:styleId="1413">
    <w:name w:val="0 正文"/>
    <w:basedOn w:val="1"/>
    <w:link w:val="1414"/>
    <w:qFormat/>
    <w:uiPriority w:val="0"/>
    <w:pPr>
      <w:spacing w:afterLines="50" w:line="360" w:lineRule="auto"/>
      <w:ind w:firstLine="560" w:firstLineChars="200"/>
    </w:pPr>
    <w:rPr>
      <w:rFonts w:ascii="仿宋_GB2312" w:eastAsia="仿宋_GB2312"/>
      <w:sz w:val="28"/>
      <w:szCs w:val="28"/>
    </w:rPr>
  </w:style>
  <w:style w:type="character" w:customStyle="1" w:styleId="1414">
    <w:name w:val="0 正文 Char"/>
    <w:link w:val="1413"/>
    <w:qFormat/>
    <w:uiPriority w:val="0"/>
    <w:rPr>
      <w:rFonts w:ascii="仿宋_GB2312" w:hAnsi="Calibri" w:eastAsia="仿宋_GB2312"/>
      <w:kern w:val="2"/>
      <w:sz w:val="28"/>
      <w:szCs w:val="28"/>
    </w:rPr>
  </w:style>
  <w:style w:type="character" w:customStyle="1" w:styleId="1415">
    <w:name w:val="标题 3 Char5"/>
    <w:qFormat/>
    <w:uiPriority w:val="0"/>
    <w:rPr>
      <w:rFonts w:ascii="Arial" w:hAnsi="Arial" w:eastAsia="黑体"/>
      <w:kern w:val="2"/>
      <w:sz w:val="28"/>
      <w:szCs w:val="24"/>
    </w:rPr>
  </w:style>
  <w:style w:type="paragraph" w:customStyle="1" w:styleId="1416">
    <w:name w:val="小节"/>
    <w:basedOn w:val="7"/>
    <w:next w:val="1"/>
    <w:qFormat/>
    <w:uiPriority w:val="0"/>
    <w:pPr>
      <w:keepNext w:val="0"/>
      <w:keepLines w:val="0"/>
      <w:adjustRightInd/>
      <w:spacing w:beforeLines="50" w:afterLines="50" w:line="360" w:lineRule="auto"/>
      <w:ind w:firstLine="200" w:firstLineChars="200"/>
      <w:jc w:val="left"/>
    </w:pPr>
    <w:rPr>
      <w:rFonts w:ascii="Times New Roman" w:hAnsi="Times New Roman"/>
      <w:bCs w:val="0"/>
      <w:color w:val="000000"/>
      <w:kern w:val="0"/>
      <w:sz w:val="24"/>
    </w:rPr>
  </w:style>
  <w:style w:type="paragraph" w:customStyle="1" w:styleId="1417">
    <w:name w:val="样式 标题 1 + 黑体 小二"/>
    <w:basedOn w:val="3"/>
    <w:qFormat/>
    <w:uiPriority w:val="0"/>
    <w:pPr>
      <w:adjustRightInd/>
      <w:snapToGrid/>
      <w:spacing w:line="576" w:lineRule="auto"/>
      <w:jc w:val="both"/>
    </w:pPr>
    <w:rPr>
      <w:rFonts w:ascii="黑体" w:hAnsi="黑体" w:eastAsia="黑体"/>
      <w:sz w:val="36"/>
    </w:rPr>
  </w:style>
  <w:style w:type="paragraph" w:customStyle="1" w:styleId="1418">
    <w:name w:val="细化编号"/>
    <w:basedOn w:val="1"/>
    <w:link w:val="1419"/>
    <w:qFormat/>
    <w:uiPriority w:val="0"/>
    <w:pPr>
      <w:adjustRightInd/>
      <w:snapToGrid/>
      <w:spacing w:beforeLines="50" w:afterLines="50" w:line="360" w:lineRule="auto"/>
      <w:ind w:left="987"/>
    </w:pPr>
    <w:rPr>
      <w:rFonts w:ascii="Times New Roman" w:hAnsi="Times New Roman"/>
      <w:szCs w:val="24"/>
    </w:rPr>
  </w:style>
  <w:style w:type="character" w:customStyle="1" w:styleId="1419">
    <w:name w:val="细化编号 Char"/>
    <w:link w:val="1418"/>
    <w:qFormat/>
    <w:uiPriority w:val="0"/>
    <w:rPr>
      <w:kern w:val="2"/>
      <w:sz w:val="24"/>
      <w:szCs w:val="24"/>
    </w:rPr>
  </w:style>
  <w:style w:type="paragraph" w:customStyle="1" w:styleId="1420">
    <w:name w:val="条目样式"/>
    <w:basedOn w:val="141"/>
    <w:link w:val="1421"/>
    <w:qFormat/>
    <w:uiPriority w:val="0"/>
    <w:pPr>
      <w:adjustRightInd/>
      <w:snapToGrid/>
      <w:spacing w:beforeLines="50" w:afterLines="50" w:line="360" w:lineRule="auto"/>
      <w:ind w:firstLine="0" w:firstLineChars="0"/>
    </w:pPr>
    <w:rPr>
      <w:rFonts w:ascii="Times New Roman" w:hAnsi="Times New Roman"/>
      <w:szCs w:val="24"/>
    </w:rPr>
  </w:style>
  <w:style w:type="character" w:customStyle="1" w:styleId="1421">
    <w:name w:val="条目样式 Char"/>
    <w:link w:val="1420"/>
    <w:qFormat/>
    <w:uiPriority w:val="0"/>
    <w:rPr>
      <w:kern w:val="2"/>
      <w:sz w:val="24"/>
      <w:szCs w:val="24"/>
    </w:rPr>
  </w:style>
  <w:style w:type="paragraph" w:customStyle="1" w:styleId="1422">
    <w:name w:val="TEXT 10"/>
    <w:qFormat/>
    <w:uiPriority w:val="0"/>
    <w:pPr>
      <w:spacing w:line="360" w:lineRule="auto"/>
      <w:jc w:val="both"/>
    </w:pPr>
    <w:rPr>
      <w:rFonts w:ascii="Arial" w:hAnsi="Arial" w:eastAsia="宋体" w:cs="Times New Roman"/>
      <w:lang w:val="en-AU" w:eastAsia="zh-CN" w:bidi="ar-SA"/>
    </w:rPr>
  </w:style>
  <w:style w:type="paragraph" w:customStyle="1" w:styleId="1423">
    <w:name w:val="正常正文"/>
    <w:basedOn w:val="1"/>
    <w:link w:val="1424"/>
    <w:qFormat/>
    <w:uiPriority w:val="0"/>
    <w:pPr>
      <w:widowControl/>
      <w:adjustRightInd/>
      <w:snapToGrid/>
      <w:spacing w:line="360" w:lineRule="auto"/>
      <w:ind w:firstLine="480" w:firstLineChars="200"/>
    </w:pPr>
    <w:rPr>
      <w:rFonts w:hAnsi="宋体"/>
      <w:color w:val="000000"/>
      <w:szCs w:val="24"/>
    </w:rPr>
  </w:style>
  <w:style w:type="character" w:customStyle="1" w:styleId="1424">
    <w:name w:val="正常正文 Char"/>
    <w:link w:val="1423"/>
    <w:qFormat/>
    <w:uiPriority w:val="0"/>
    <w:rPr>
      <w:rFonts w:ascii="宋体" w:hAnsi="宋体"/>
      <w:color w:val="000000"/>
      <w:kern w:val="2"/>
      <w:sz w:val="24"/>
      <w:szCs w:val="24"/>
    </w:rPr>
  </w:style>
  <w:style w:type="paragraph" w:customStyle="1" w:styleId="1425">
    <w:name w:val="1）"/>
    <w:basedOn w:val="194"/>
    <w:link w:val="1426"/>
    <w:qFormat/>
    <w:uiPriority w:val="0"/>
    <w:pPr>
      <w:spacing w:line="360" w:lineRule="auto"/>
      <w:ind w:firstLine="480" w:firstLineChars="200"/>
    </w:pPr>
    <w:rPr>
      <w:rFonts w:ascii="Cambria" w:hAnsi="Cambria" w:cs="Cambria"/>
      <w:color w:val="365F91"/>
      <w:sz w:val="24"/>
    </w:rPr>
  </w:style>
  <w:style w:type="character" w:customStyle="1" w:styleId="1426">
    <w:name w:val="1） Char"/>
    <w:basedOn w:val="195"/>
    <w:link w:val="1425"/>
    <w:qFormat/>
    <w:uiPriority w:val="0"/>
    <w:rPr>
      <w:rFonts w:ascii="Cambria" w:hAnsi="Cambria" w:cs="Cambria"/>
      <w:color w:val="365F91"/>
      <w:kern w:val="2"/>
      <w:sz w:val="24"/>
      <w:szCs w:val="24"/>
    </w:rPr>
  </w:style>
  <w:style w:type="paragraph" w:customStyle="1" w:styleId="1427">
    <w:name w:val="_正文段落"/>
    <w:basedOn w:val="1"/>
    <w:link w:val="1428"/>
    <w:qFormat/>
    <w:uiPriority w:val="0"/>
    <w:pPr>
      <w:snapToGrid/>
      <w:spacing w:line="360" w:lineRule="auto"/>
      <w:ind w:firstLine="480" w:firstLineChars="200"/>
    </w:pPr>
    <w:rPr>
      <w:rFonts w:hAnsi="宋体"/>
      <w:color w:val="000000"/>
      <w:kern w:val="0"/>
      <w:szCs w:val="24"/>
    </w:rPr>
  </w:style>
  <w:style w:type="character" w:customStyle="1" w:styleId="1428">
    <w:name w:val="_正文段落 Char"/>
    <w:link w:val="1427"/>
    <w:qFormat/>
    <w:uiPriority w:val="0"/>
    <w:rPr>
      <w:rFonts w:ascii="宋体" w:hAnsi="宋体"/>
      <w:color w:val="000000"/>
      <w:sz w:val="24"/>
      <w:szCs w:val="24"/>
    </w:rPr>
  </w:style>
  <w:style w:type="paragraph" w:customStyle="1" w:styleId="1429">
    <w:name w:val="正文 首行缩进"/>
    <w:basedOn w:val="1"/>
    <w:link w:val="1430"/>
    <w:qFormat/>
    <w:uiPriority w:val="0"/>
    <w:pPr>
      <w:widowControl/>
      <w:adjustRightInd/>
      <w:spacing w:line="360" w:lineRule="auto"/>
      <w:ind w:firstLine="480" w:firstLineChars="200"/>
      <w:jc w:val="left"/>
    </w:pPr>
    <w:rPr>
      <w:rFonts w:hAnsi="宋体"/>
    </w:rPr>
  </w:style>
  <w:style w:type="character" w:customStyle="1" w:styleId="1430">
    <w:name w:val="正文 首行缩进 Char"/>
    <w:link w:val="1429"/>
    <w:qFormat/>
    <w:uiPriority w:val="0"/>
    <w:rPr>
      <w:rFonts w:ascii="宋体" w:hAnsi="宋体"/>
      <w:kern w:val="2"/>
      <w:sz w:val="24"/>
      <w:szCs w:val="22"/>
    </w:rPr>
  </w:style>
  <w:style w:type="character" w:customStyle="1" w:styleId="1431">
    <w:name w:val="正文文本样式 Char"/>
    <w:link w:val="1432"/>
    <w:qFormat/>
    <w:locked/>
    <w:uiPriority w:val="0"/>
    <w:rPr>
      <w:sz w:val="24"/>
      <w:szCs w:val="24"/>
    </w:rPr>
  </w:style>
  <w:style w:type="paragraph" w:customStyle="1" w:styleId="1432">
    <w:name w:val="正文文本样式"/>
    <w:basedOn w:val="141"/>
    <w:link w:val="1431"/>
    <w:qFormat/>
    <w:uiPriority w:val="0"/>
    <w:pPr>
      <w:adjustRightInd/>
      <w:snapToGrid/>
      <w:spacing w:before="100" w:beforeAutospacing="1" w:after="100" w:afterAutospacing="1" w:line="240" w:lineRule="auto"/>
      <w:ind w:left="900" w:firstLine="0" w:firstLineChars="0"/>
    </w:pPr>
    <w:rPr>
      <w:rFonts w:ascii="Times New Roman" w:hAnsi="Times New Roman"/>
      <w:kern w:val="0"/>
      <w:szCs w:val="24"/>
    </w:rPr>
  </w:style>
  <w:style w:type="character" w:customStyle="1" w:styleId="1433">
    <w:name w:val="正文首行缩进（绿盟科技） Char"/>
    <w:link w:val="1434"/>
    <w:qFormat/>
    <w:locked/>
    <w:uiPriority w:val="0"/>
    <w:rPr>
      <w:rFonts w:ascii="Arial" w:hAnsi="Arial"/>
      <w:sz w:val="24"/>
      <w:szCs w:val="21"/>
    </w:rPr>
  </w:style>
  <w:style w:type="paragraph" w:customStyle="1" w:styleId="1434">
    <w:name w:val="正文首行缩进（绿盟科技）"/>
    <w:basedOn w:val="1"/>
    <w:link w:val="1433"/>
    <w:qFormat/>
    <w:uiPriority w:val="0"/>
    <w:pPr>
      <w:widowControl/>
      <w:autoSpaceDE w:val="0"/>
      <w:autoSpaceDN w:val="0"/>
      <w:snapToGrid/>
      <w:spacing w:after="50"/>
      <w:ind w:firstLine="200" w:firstLineChars="200"/>
      <w:jc w:val="left"/>
    </w:pPr>
    <w:rPr>
      <w:rFonts w:ascii="Arial" w:hAnsi="Arial"/>
      <w:kern w:val="0"/>
      <w:szCs w:val="21"/>
    </w:rPr>
  </w:style>
  <w:style w:type="character" w:customStyle="1" w:styleId="1435">
    <w:name w:val="正文（绿盟科技） Char"/>
    <w:link w:val="1436"/>
    <w:qFormat/>
    <w:locked/>
    <w:uiPriority w:val="0"/>
    <w:rPr>
      <w:szCs w:val="21"/>
    </w:rPr>
  </w:style>
  <w:style w:type="paragraph" w:customStyle="1" w:styleId="1436">
    <w:name w:val="正文（绿盟科技）"/>
    <w:link w:val="1435"/>
    <w:qFormat/>
    <w:uiPriority w:val="0"/>
    <w:pPr>
      <w:spacing w:line="300" w:lineRule="auto"/>
    </w:pPr>
    <w:rPr>
      <w:rFonts w:ascii="Times New Roman" w:hAnsi="Times New Roman" w:eastAsia="宋体" w:cs="Times New Roman"/>
      <w:szCs w:val="21"/>
      <w:lang w:val="en-US" w:eastAsia="zh-CN" w:bidi="ar-SA"/>
    </w:rPr>
  </w:style>
  <w:style w:type="character" w:customStyle="1" w:styleId="1437">
    <w:name w:val="列表（符号一级）（绿盟科技） Char"/>
    <w:link w:val="1438"/>
    <w:qFormat/>
    <w:locked/>
    <w:uiPriority w:val="0"/>
    <w:rPr>
      <w:szCs w:val="21"/>
    </w:rPr>
  </w:style>
  <w:style w:type="paragraph" w:customStyle="1" w:styleId="1438">
    <w:name w:val="列表（符号一级）（绿盟科技）"/>
    <w:basedOn w:val="1436"/>
    <w:link w:val="1437"/>
    <w:qFormat/>
    <w:uiPriority w:val="0"/>
    <w:pPr>
      <w:ind w:left="420" w:hanging="420"/>
    </w:pPr>
  </w:style>
  <w:style w:type="paragraph" w:customStyle="1" w:styleId="1439">
    <w:name w:val="列表（符号二级）（绿盟科技）"/>
    <w:basedOn w:val="1438"/>
    <w:qFormat/>
    <w:uiPriority w:val="0"/>
    <w:pPr>
      <w:tabs>
        <w:tab w:val="left" w:pos="360"/>
        <w:tab w:val="left" w:pos="718"/>
      </w:tabs>
      <w:ind w:left="1260" w:hanging="576"/>
    </w:pPr>
  </w:style>
  <w:style w:type="paragraph" w:customStyle="1" w:styleId="1440">
    <w:name w:val="1级标题"/>
    <w:basedOn w:val="1"/>
    <w:next w:val="1"/>
    <w:qFormat/>
    <w:uiPriority w:val="0"/>
    <w:pPr>
      <w:pageBreakBefore/>
      <w:adjustRightInd/>
      <w:snapToGrid/>
      <w:spacing w:line="360" w:lineRule="auto"/>
      <w:jc w:val="center"/>
      <w:outlineLvl w:val="0"/>
    </w:pPr>
    <w:rPr>
      <w:rFonts w:ascii="Calibri"/>
      <w:b/>
      <w:sz w:val="32"/>
    </w:rPr>
  </w:style>
  <w:style w:type="paragraph" w:customStyle="1" w:styleId="1441">
    <w:name w:val="2级标题"/>
    <w:basedOn w:val="1440"/>
    <w:next w:val="1"/>
    <w:qFormat/>
    <w:uiPriority w:val="0"/>
    <w:pPr>
      <w:pageBreakBefore w:val="0"/>
      <w:ind w:left="425"/>
      <w:jc w:val="left"/>
      <w:outlineLvl w:val="1"/>
    </w:pPr>
    <w:rPr>
      <w:sz w:val="30"/>
      <w:szCs w:val="30"/>
    </w:rPr>
  </w:style>
  <w:style w:type="paragraph" w:customStyle="1" w:styleId="1442">
    <w:name w:val="3级标题"/>
    <w:basedOn w:val="1441"/>
    <w:next w:val="1"/>
    <w:qFormat/>
    <w:uiPriority w:val="0"/>
    <w:pPr>
      <w:ind w:left="720" w:hanging="720"/>
      <w:outlineLvl w:val="2"/>
    </w:pPr>
    <w:rPr>
      <w:sz w:val="28"/>
    </w:rPr>
  </w:style>
  <w:style w:type="paragraph" w:customStyle="1" w:styleId="1443">
    <w:name w:val="4级标题"/>
    <w:basedOn w:val="1442"/>
    <w:next w:val="1"/>
    <w:link w:val="1444"/>
    <w:qFormat/>
    <w:uiPriority w:val="0"/>
    <w:pPr>
      <w:tabs>
        <w:tab w:val="left" w:pos="0"/>
      </w:tabs>
      <w:ind w:left="0" w:firstLine="0"/>
      <w:outlineLvl w:val="3"/>
    </w:pPr>
    <w:rPr>
      <w:rFonts w:ascii="Times New Roman" w:hAnsi="Times New Roman" w:cs="Arial"/>
      <w:sz w:val="24"/>
      <w:szCs w:val="24"/>
    </w:rPr>
  </w:style>
  <w:style w:type="character" w:customStyle="1" w:styleId="1444">
    <w:name w:val="4级标题 Char"/>
    <w:link w:val="1443"/>
    <w:qFormat/>
    <w:uiPriority w:val="0"/>
    <w:rPr>
      <w:rFonts w:cs="Arial"/>
      <w:b/>
      <w:kern w:val="2"/>
      <w:sz w:val="24"/>
      <w:szCs w:val="24"/>
    </w:rPr>
  </w:style>
  <w:style w:type="paragraph" w:customStyle="1" w:styleId="1445">
    <w:name w:val="5级标题"/>
    <w:basedOn w:val="1443"/>
    <w:link w:val="1446"/>
    <w:qFormat/>
    <w:uiPriority w:val="0"/>
    <w:pPr>
      <w:ind w:left="2100" w:hanging="420"/>
      <w:outlineLvl w:val="4"/>
    </w:pPr>
  </w:style>
  <w:style w:type="character" w:customStyle="1" w:styleId="1446">
    <w:name w:val="5级标题 Char Char"/>
    <w:link w:val="1445"/>
    <w:qFormat/>
    <w:uiPriority w:val="0"/>
    <w:rPr>
      <w:rFonts w:cs="Arial"/>
      <w:b/>
      <w:kern w:val="2"/>
      <w:sz w:val="24"/>
      <w:szCs w:val="24"/>
    </w:rPr>
  </w:style>
  <w:style w:type="paragraph" w:customStyle="1" w:styleId="1447">
    <w:name w:val="6级标题"/>
    <w:basedOn w:val="1445"/>
    <w:next w:val="1"/>
    <w:qFormat/>
    <w:uiPriority w:val="0"/>
    <w:pPr>
      <w:outlineLvl w:val="5"/>
    </w:pPr>
  </w:style>
  <w:style w:type="paragraph" w:customStyle="1" w:styleId="1448">
    <w:name w:val="样式 标题 1Section HeadH1Header1h1PIM 1Level 1 Topic Headingl...2"/>
    <w:basedOn w:val="3"/>
    <w:qFormat/>
    <w:uiPriority w:val="0"/>
    <w:pPr>
      <w:tabs>
        <w:tab w:val="left" w:pos="360"/>
      </w:tabs>
      <w:snapToGrid/>
      <w:spacing w:line="400" w:lineRule="exact"/>
      <w:ind w:left="113" w:firstLine="200" w:firstLineChars="200"/>
      <w:jc w:val="both"/>
      <w:textAlignment w:val="top"/>
    </w:pPr>
    <w:rPr>
      <w:rFonts w:hAnsi="宋体" w:eastAsia="仿宋" w:cs="宋体"/>
      <w:kern w:val="52"/>
      <w:sz w:val="52"/>
      <w:szCs w:val="20"/>
    </w:rPr>
  </w:style>
  <w:style w:type="paragraph" w:customStyle="1" w:styleId="1449">
    <w:name w:val="缩进"/>
    <w:basedOn w:val="1"/>
    <w:qFormat/>
    <w:uiPriority w:val="0"/>
    <w:pPr>
      <w:spacing w:beforeLines="50" w:afterLines="50" w:line="360" w:lineRule="auto"/>
      <w:ind w:firstLine="480" w:firstLineChars="200"/>
    </w:pPr>
    <w:rPr>
      <w:rFonts w:ascii="Verdana" w:hAnsi="Verdana"/>
      <w:szCs w:val="24"/>
    </w:rPr>
  </w:style>
  <w:style w:type="paragraph" w:customStyle="1" w:styleId="1450">
    <w:name w:val="Char1 Char Char Char Char Char1 Char1 Char Char Char Char Char Char"/>
    <w:basedOn w:val="1"/>
    <w:qFormat/>
    <w:uiPriority w:val="0"/>
    <w:pPr>
      <w:snapToGrid/>
      <w:spacing w:line="360" w:lineRule="auto"/>
    </w:pPr>
    <w:rPr>
      <w:rFonts w:ascii="Times New Roman" w:hAnsi="Times New Roman"/>
      <w:kern w:val="0"/>
      <w:szCs w:val="24"/>
    </w:rPr>
  </w:style>
  <w:style w:type="paragraph" w:customStyle="1" w:styleId="1451">
    <w:name w:val="Char1 Char Char Char Char Char1 Char"/>
    <w:basedOn w:val="1"/>
    <w:qFormat/>
    <w:uiPriority w:val="0"/>
    <w:pPr>
      <w:adjustRightInd/>
      <w:snapToGrid/>
      <w:spacing w:line="240" w:lineRule="auto"/>
    </w:pPr>
    <w:rPr>
      <w:rFonts w:ascii="Tahoma" w:hAnsi="Tahoma"/>
      <w:szCs w:val="20"/>
    </w:rPr>
  </w:style>
  <w:style w:type="paragraph" w:customStyle="1" w:styleId="1452">
    <w:name w:val="项目 1"/>
    <w:basedOn w:val="1"/>
    <w:qFormat/>
    <w:uiPriority w:val="0"/>
    <w:pPr>
      <w:tabs>
        <w:tab w:val="left" w:pos="958"/>
      </w:tabs>
      <w:spacing w:afterLines="50" w:line="240" w:lineRule="auto"/>
      <w:ind w:left="958" w:hanging="448"/>
    </w:pPr>
    <w:rPr>
      <w:rFonts w:ascii="Verdana" w:hAnsi="Verdana"/>
      <w:szCs w:val="24"/>
    </w:rPr>
  </w:style>
  <w:style w:type="paragraph" w:customStyle="1" w:styleId="1453">
    <w:name w:val="项目 2"/>
    <w:basedOn w:val="1"/>
    <w:qFormat/>
    <w:uiPriority w:val="0"/>
    <w:pPr>
      <w:tabs>
        <w:tab w:val="left" w:pos="1446"/>
      </w:tabs>
      <w:spacing w:afterLines="50" w:line="240" w:lineRule="auto"/>
      <w:ind w:left="1446" w:hanging="488"/>
    </w:pPr>
    <w:rPr>
      <w:rFonts w:ascii="Verdana" w:hAnsi="Verdana"/>
      <w:szCs w:val="24"/>
    </w:rPr>
  </w:style>
  <w:style w:type="paragraph" w:customStyle="1" w:styleId="1454">
    <w:name w:val="终端显示"/>
    <w:basedOn w:val="1"/>
    <w:qFormat/>
    <w:uiPriority w:val="0"/>
    <w:pPr>
      <w:adjustRightInd/>
      <w:spacing w:line="240" w:lineRule="auto"/>
      <w:ind w:left="200" w:leftChars="200"/>
      <w:jc w:val="left"/>
    </w:pPr>
    <w:rPr>
      <w:rFonts w:ascii="Courier New" w:hAnsi="Courier New" w:eastAsia="仿宋_GB2312"/>
      <w:sz w:val="21"/>
      <w:szCs w:val="24"/>
    </w:rPr>
  </w:style>
  <w:style w:type="paragraph" w:customStyle="1" w:styleId="1455">
    <w:name w:val="注释"/>
    <w:basedOn w:val="1"/>
    <w:qFormat/>
    <w:uiPriority w:val="0"/>
    <w:pPr>
      <w:shd w:val="clear" w:color="auto" w:fill="E0E0E0"/>
      <w:adjustRightInd/>
      <w:snapToGrid/>
      <w:spacing w:beforeLines="50" w:afterLines="50" w:line="240" w:lineRule="auto"/>
    </w:pPr>
    <w:rPr>
      <w:rFonts w:ascii="Arial" w:hAnsi="Arial" w:eastAsia="仿宋_GB2312"/>
      <w:sz w:val="21"/>
      <w:szCs w:val="24"/>
    </w:rPr>
  </w:style>
  <w:style w:type="paragraph" w:customStyle="1" w:styleId="1456">
    <w:name w:val="次要显示"/>
    <w:basedOn w:val="1454"/>
    <w:qFormat/>
    <w:uiPriority w:val="0"/>
  </w:style>
  <w:style w:type="paragraph" w:customStyle="1" w:styleId="1457">
    <w:name w:val="终端次要显示"/>
    <w:basedOn w:val="1454"/>
    <w:qFormat/>
    <w:uiPriority w:val="0"/>
  </w:style>
  <w:style w:type="paragraph" w:customStyle="1" w:styleId="1458">
    <w:name w:val="注释函数"/>
    <w:basedOn w:val="1455"/>
    <w:qFormat/>
    <w:uiPriority w:val="0"/>
  </w:style>
  <w:style w:type="paragraph" w:customStyle="1" w:styleId="1459">
    <w:name w:val="注释提示"/>
    <w:basedOn w:val="1455"/>
    <w:qFormat/>
    <w:uiPriority w:val="0"/>
  </w:style>
  <w:style w:type="paragraph" w:customStyle="1" w:styleId="1460">
    <w:name w:val="终端突出显示"/>
    <w:basedOn w:val="1454"/>
    <w:qFormat/>
    <w:uiPriority w:val="0"/>
  </w:style>
  <w:style w:type="character" w:customStyle="1" w:styleId="1461">
    <w:name w:val="缩进强调"/>
    <w:qFormat/>
    <w:uiPriority w:val="0"/>
    <w:rPr>
      <w:rFonts w:ascii="Arial Black" w:hAnsi="Arial Black" w:eastAsia="黑体"/>
      <w:sz w:val="24"/>
    </w:rPr>
  </w:style>
  <w:style w:type="paragraph" w:customStyle="1" w:styleId="1462">
    <w:name w:val="文章目录"/>
    <w:basedOn w:val="1"/>
    <w:qFormat/>
    <w:uiPriority w:val="0"/>
    <w:pPr>
      <w:spacing w:beforeLines="100" w:afterLines="100" w:line="240" w:lineRule="auto"/>
      <w:jc w:val="center"/>
    </w:pPr>
    <w:rPr>
      <w:rFonts w:ascii="Times New Roman" w:hAnsi="Times New Roman"/>
      <w:b/>
      <w:szCs w:val="24"/>
    </w:rPr>
  </w:style>
  <w:style w:type="paragraph" w:customStyle="1" w:styleId="1463">
    <w:name w:val="封面横线"/>
    <w:basedOn w:val="1"/>
    <w:next w:val="1"/>
    <w:qFormat/>
    <w:uiPriority w:val="0"/>
    <w:pPr>
      <w:pBdr>
        <w:bottom w:val="single" w:color="auto" w:sz="12" w:space="1"/>
      </w:pBdr>
      <w:adjustRightInd/>
      <w:snapToGrid/>
      <w:spacing w:line="240" w:lineRule="auto"/>
    </w:pPr>
    <w:rPr>
      <w:rFonts w:ascii="Times New Roman" w:hAnsi="Times New Roman" w:cs="宋体"/>
      <w:sz w:val="21"/>
      <w:szCs w:val="20"/>
    </w:rPr>
  </w:style>
  <w:style w:type="paragraph" w:customStyle="1" w:styleId="1464">
    <w:name w:val="封面作者"/>
    <w:basedOn w:val="1"/>
    <w:next w:val="1"/>
    <w:qFormat/>
    <w:uiPriority w:val="0"/>
    <w:pPr>
      <w:adjustRightInd/>
      <w:snapToGrid/>
      <w:spacing w:line="240" w:lineRule="auto"/>
      <w:jc w:val="right"/>
    </w:pPr>
    <w:rPr>
      <w:rFonts w:ascii="Arial" w:hAnsi="Arial"/>
      <w:b/>
      <w:sz w:val="32"/>
      <w:szCs w:val="24"/>
    </w:rPr>
  </w:style>
  <w:style w:type="paragraph" w:customStyle="1" w:styleId="1465">
    <w:name w:val="封面版本日期"/>
    <w:basedOn w:val="1"/>
    <w:next w:val="1"/>
    <w:qFormat/>
    <w:uiPriority w:val="0"/>
    <w:pPr>
      <w:adjustRightInd/>
      <w:snapToGrid/>
      <w:spacing w:line="240" w:lineRule="auto"/>
      <w:jc w:val="right"/>
    </w:pPr>
    <w:rPr>
      <w:rFonts w:ascii="Tahoma" w:hAnsi="Tahoma" w:eastAsia="黑体"/>
      <w:szCs w:val="24"/>
    </w:rPr>
  </w:style>
  <w:style w:type="paragraph" w:customStyle="1" w:styleId="1466">
    <w:name w:val="封面保密"/>
    <w:basedOn w:val="1"/>
    <w:next w:val="1"/>
    <w:qFormat/>
    <w:uiPriority w:val="0"/>
    <w:pPr>
      <w:adjustRightInd/>
      <w:snapToGrid/>
      <w:spacing w:line="240" w:lineRule="auto"/>
    </w:pPr>
    <w:rPr>
      <w:rFonts w:ascii="Tahoma" w:hAnsi="Tahoma"/>
      <w:i/>
      <w:sz w:val="21"/>
      <w:szCs w:val="24"/>
    </w:rPr>
  </w:style>
  <w:style w:type="paragraph" w:customStyle="1" w:styleId="1467">
    <w:name w:val="作者注"/>
    <w:basedOn w:val="1"/>
    <w:qFormat/>
    <w:uiPriority w:val="0"/>
    <w:pPr>
      <w:spacing w:line="240" w:lineRule="auto"/>
    </w:pPr>
    <w:rPr>
      <w:rFonts w:ascii="Comic Sans MS" w:hAnsi="Comic Sans MS" w:eastAsia="仿宋_GB2312"/>
      <w:vanish/>
      <w:color w:val="0000FF"/>
      <w:sz w:val="21"/>
      <w:szCs w:val="18"/>
    </w:rPr>
  </w:style>
  <w:style w:type="paragraph" w:customStyle="1" w:styleId="1468">
    <w:name w:val="版本号"/>
    <w:basedOn w:val="816"/>
    <w:next w:val="1"/>
    <w:qFormat/>
    <w:uiPriority w:val="0"/>
    <w:pPr>
      <w:widowControl w:val="0"/>
      <w:tabs>
        <w:tab w:val="clear" w:pos="0"/>
      </w:tabs>
      <w:spacing w:before="0" w:beforeLines="50" w:after="0" w:afterLines="50"/>
      <w:outlineLvl w:val="9"/>
    </w:pPr>
    <w:rPr>
      <w:rFonts w:ascii="Tahoma" w:hAnsi="Tahoma" w:eastAsia="黑体" w:cs="Tahoma"/>
      <w:b w:val="0"/>
      <w:kern w:val="2"/>
      <w:sz w:val="30"/>
      <w:szCs w:val="44"/>
    </w:rPr>
  </w:style>
  <w:style w:type="paragraph" w:customStyle="1" w:styleId="1469">
    <w:name w:val="表标题"/>
    <w:basedOn w:val="1"/>
    <w:next w:val="1231"/>
    <w:qFormat/>
    <w:uiPriority w:val="0"/>
    <w:pPr>
      <w:keepNext/>
      <w:tabs>
        <w:tab w:val="left" w:pos="567"/>
      </w:tabs>
      <w:spacing w:beforeLines="100" w:afterLines="50" w:line="240" w:lineRule="auto"/>
    </w:pPr>
    <w:rPr>
      <w:rFonts w:ascii="Tahoma" w:hAnsi="Tahoma" w:eastAsia="黑体"/>
      <w:b/>
      <w:sz w:val="21"/>
      <w:szCs w:val="24"/>
    </w:rPr>
  </w:style>
  <w:style w:type="paragraph" w:customStyle="1" w:styleId="1470">
    <w:name w:val="配置"/>
    <w:basedOn w:val="1"/>
    <w:qFormat/>
    <w:uiPriority w:val="0"/>
    <w:pPr>
      <w:pBdr>
        <w:top w:val="single" w:color="auto" w:sz="4" w:space="1"/>
        <w:left w:val="single" w:color="auto" w:sz="4" w:space="4"/>
        <w:bottom w:val="single" w:color="auto" w:sz="4" w:space="1"/>
        <w:right w:val="single" w:color="auto" w:sz="4" w:space="4"/>
      </w:pBdr>
      <w:shd w:val="clear" w:color="auto" w:fill="FFFF99"/>
      <w:spacing w:line="240" w:lineRule="auto"/>
      <w:ind w:left="1260" w:leftChars="400" w:hanging="420" w:hangingChars="200"/>
    </w:pPr>
    <w:rPr>
      <w:rFonts w:ascii="Courier New" w:hAnsi="Courier New" w:eastAsia="仿宋_GB2312"/>
      <w:sz w:val="21"/>
      <w:szCs w:val="24"/>
    </w:rPr>
  </w:style>
  <w:style w:type="paragraph" w:customStyle="1" w:styleId="1471">
    <w:name w:val="附件 1"/>
    <w:basedOn w:val="1"/>
    <w:next w:val="1449"/>
    <w:qFormat/>
    <w:uiPriority w:val="0"/>
    <w:pPr>
      <w:keepLines/>
      <w:pageBreakBefore/>
      <w:pBdr>
        <w:bottom w:val="single" w:color="808080" w:sz="24" w:space="1"/>
      </w:pBdr>
      <w:adjustRightInd/>
      <w:snapToGrid/>
      <w:spacing w:line="360" w:lineRule="auto"/>
      <w:ind w:left="432" w:hanging="432"/>
    </w:pPr>
    <w:rPr>
      <w:rFonts w:ascii="Tahoma" w:hAnsi="Tahoma" w:eastAsia="黑体"/>
      <w:b/>
      <w:color w:val="000080"/>
      <w:sz w:val="48"/>
      <w:szCs w:val="24"/>
    </w:rPr>
  </w:style>
  <w:style w:type="paragraph" w:customStyle="1" w:styleId="1472">
    <w:name w:val="项目1缩进"/>
    <w:basedOn w:val="1"/>
    <w:next w:val="1452"/>
    <w:qFormat/>
    <w:uiPriority w:val="0"/>
    <w:pPr>
      <w:spacing w:beforeLines="50" w:line="360" w:lineRule="auto"/>
      <w:ind w:left="958"/>
    </w:pPr>
    <w:rPr>
      <w:rFonts w:ascii="Verdana" w:hAnsi="Verdana"/>
      <w:szCs w:val="24"/>
    </w:rPr>
  </w:style>
  <w:style w:type="paragraph" w:customStyle="1" w:styleId="1473">
    <w:name w:val="Table Header"/>
    <w:basedOn w:val="1"/>
    <w:qFormat/>
    <w:uiPriority w:val="0"/>
    <w:pPr>
      <w:widowControl/>
      <w:overflowPunct w:val="0"/>
      <w:autoSpaceDE w:val="0"/>
      <w:autoSpaceDN w:val="0"/>
      <w:snapToGrid/>
      <w:spacing w:after="100" w:line="240" w:lineRule="auto"/>
      <w:jc w:val="center"/>
      <w:textAlignment w:val="baseline"/>
    </w:pPr>
    <w:rPr>
      <w:rFonts w:ascii="Arial" w:hAnsi="Arial"/>
      <w:b/>
      <w:kern w:val="0"/>
      <w:sz w:val="20"/>
      <w:szCs w:val="20"/>
    </w:rPr>
  </w:style>
  <w:style w:type="paragraph" w:customStyle="1" w:styleId="1474">
    <w:name w:val="附件一"/>
    <w:basedOn w:val="1"/>
    <w:next w:val="1449"/>
    <w:qFormat/>
    <w:uiPriority w:val="0"/>
    <w:pPr>
      <w:keepNext/>
      <w:keepLines/>
      <w:pageBreakBefore/>
      <w:tabs>
        <w:tab w:val="left" w:pos="360"/>
      </w:tabs>
      <w:adjustRightInd/>
      <w:snapToGrid/>
      <w:spacing w:beforeLines="200" w:afterLines="100" w:line="360" w:lineRule="auto"/>
    </w:pPr>
    <w:rPr>
      <w:rFonts w:ascii="Verdana" w:hAnsi="Verdana"/>
      <w:b/>
      <w:sz w:val="32"/>
      <w:szCs w:val="24"/>
    </w:rPr>
  </w:style>
  <w:style w:type="paragraph" w:customStyle="1" w:styleId="1475">
    <w:name w:val="附件二"/>
    <w:basedOn w:val="1"/>
    <w:next w:val="1449"/>
    <w:qFormat/>
    <w:uiPriority w:val="0"/>
    <w:pPr>
      <w:tabs>
        <w:tab w:val="left" w:pos="360"/>
      </w:tabs>
      <w:adjustRightInd/>
      <w:snapToGrid/>
      <w:spacing w:beforeLines="50" w:afterLines="50" w:line="360" w:lineRule="auto"/>
    </w:pPr>
    <w:rPr>
      <w:rFonts w:ascii="Verdana" w:hAnsi="Verdana"/>
      <w:b/>
      <w:sz w:val="30"/>
      <w:szCs w:val="24"/>
    </w:rPr>
  </w:style>
  <w:style w:type="paragraph" w:customStyle="1" w:styleId="1476">
    <w:name w:val="样式 样式 宋体 小四 黑色 两端对齐 段前: 1.2 磅 段后: 1.2 磅 行距: 1.5 倍行距 + 首行缩进:  2 字符"/>
    <w:basedOn w:val="1"/>
    <w:qFormat/>
    <w:uiPriority w:val="0"/>
    <w:pPr>
      <w:widowControl/>
      <w:overflowPunct w:val="0"/>
      <w:autoSpaceDE w:val="0"/>
      <w:autoSpaceDN w:val="0"/>
      <w:snapToGrid/>
      <w:spacing w:after="120" w:line="400" w:lineRule="exact"/>
      <w:ind w:firstLine="480" w:firstLineChars="200"/>
      <w:textAlignment w:val="baseline"/>
    </w:pPr>
    <w:rPr>
      <w:rFonts w:ascii="Arial" w:hAnsi="Arial" w:cs="宋体"/>
      <w:kern w:val="0"/>
      <w:szCs w:val="24"/>
      <w:lang w:val="en-GB"/>
    </w:rPr>
  </w:style>
  <w:style w:type="character" w:customStyle="1" w:styleId="1477">
    <w:name w:val="bold1"/>
    <w:qFormat/>
    <w:uiPriority w:val="0"/>
    <w:rPr>
      <w:b/>
      <w:bCs/>
    </w:rPr>
  </w:style>
  <w:style w:type="paragraph" w:customStyle="1" w:styleId="1478">
    <w:name w:val="Char1 Char Char"/>
    <w:basedOn w:val="1"/>
    <w:qFormat/>
    <w:uiPriority w:val="0"/>
    <w:pPr>
      <w:adjustRightInd/>
      <w:snapToGrid/>
      <w:spacing w:line="240" w:lineRule="auto"/>
    </w:pPr>
    <w:rPr>
      <w:rFonts w:ascii="Tahoma" w:hAnsi="Tahoma"/>
      <w:szCs w:val="20"/>
    </w:rPr>
  </w:style>
  <w:style w:type="paragraph" w:customStyle="1" w:styleId="1479">
    <w:name w:val="文档正文首行缩进"/>
    <w:basedOn w:val="1"/>
    <w:link w:val="1480"/>
    <w:qFormat/>
    <w:uiPriority w:val="0"/>
    <w:pPr>
      <w:adjustRightInd/>
      <w:snapToGrid/>
      <w:spacing w:line="360" w:lineRule="auto"/>
      <w:ind w:firstLine="420"/>
    </w:pPr>
    <w:rPr>
      <w:rFonts w:ascii="Times New Roman" w:hAnsi="Times New Roman" w:cs="宋体"/>
      <w:szCs w:val="24"/>
    </w:rPr>
  </w:style>
  <w:style w:type="character" w:customStyle="1" w:styleId="1480">
    <w:name w:val="文档正文首行缩进 Char"/>
    <w:link w:val="1479"/>
    <w:qFormat/>
    <w:uiPriority w:val="0"/>
    <w:rPr>
      <w:rFonts w:cs="宋体"/>
      <w:kern w:val="2"/>
      <w:sz w:val="24"/>
      <w:szCs w:val="24"/>
    </w:rPr>
  </w:style>
  <w:style w:type="paragraph" w:customStyle="1" w:styleId="1481">
    <w:name w:val="Char2 Char Char Char Char Char"/>
    <w:basedOn w:val="1"/>
    <w:qFormat/>
    <w:uiPriority w:val="0"/>
    <w:pPr>
      <w:adjustRightInd/>
      <w:snapToGrid/>
      <w:spacing w:line="240" w:lineRule="auto"/>
    </w:pPr>
    <w:rPr>
      <w:rFonts w:ascii="Tahoma" w:hAnsi="Tahoma"/>
      <w:szCs w:val="20"/>
    </w:rPr>
  </w:style>
  <w:style w:type="paragraph" w:customStyle="1" w:styleId="1482">
    <w:name w:val="Editor's comments"/>
    <w:basedOn w:val="1"/>
    <w:qFormat/>
    <w:uiPriority w:val="0"/>
    <w:pPr>
      <w:widowControl/>
      <w:overflowPunct w:val="0"/>
      <w:autoSpaceDE w:val="0"/>
      <w:autoSpaceDN w:val="0"/>
      <w:snapToGrid/>
      <w:spacing w:after="120" w:line="240" w:lineRule="auto"/>
      <w:jc w:val="left"/>
      <w:textAlignment w:val="baseline"/>
    </w:pPr>
    <w:rPr>
      <w:rFonts w:ascii="Arial" w:hAnsi="Arial"/>
      <w:b/>
      <w:bCs/>
      <w:color w:val="FF0000"/>
      <w:kern w:val="0"/>
      <w:sz w:val="20"/>
      <w:szCs w:val="20"/>
      <w:lang w:eastAsia="en-US"/>
    </w:rPr>
  </w:style>
  <w:style w:type="paragraph" w:customStyle="1" w:styleId="1483">
    <w:name w:val="Reader's comments"/>
    <w:basedOn w:val="1"/>
    <w:qFormat/>
    <w:uiPriority w:val="0"/>
    <w:pPr>
      <w:widowControl/>
      <w:overflowPunct w:val="0"/>
      <w:autoSpaceDE w:val="0"/>
      <w:autoSpaceDN w:val="0"/>
      <w:snapToGrid/>
      <w:spacing w:after="120" w:line="240" w:lineRule="auto"/>
      <w:jc w:val="left"/>
      <w:textAlignment w:val="baseline"/>
    </w:pPr>
    <w:rPr>
      <w:rFonts w:ascii="Arial" w:hAnsi="Arial"/>
      <w:i/>
      <w:iCs/>
      <w:color w:val="CC00CC"/>
      <w:kern w:val="0"/>
      <w:sz w:val="20"/>
      <w:szCs w:val="20"/>
      <w:lang w:eastAsia="en-US"/>
    </w:rPr>
  </w:style>
  <w:style w:type="paragraph" w:customStyle="1" w:styleId="1484">
    <w:name w:val="Char Char Char Char1 Char Char Char Char Char Char Char Char Char Char Char1 Char Char Char1 Char Char Char1 Char"/>
    <w:basedOn w:val="1"/>
    <w:qFormat/>
    <w:uiPriority w:val="0"/>
    <w:pPr>
      <w:adjustRightInd/>
      <w:snapToGrid/>
      <w:spacing w:line="240" w:lineRule="auto"/>
    </w:pPr>
    <w:rPr>
      <w:rFonts w:ascii="Tahoma" w:hAnsi="Tahoma"/>
      <w:szCs w:val="20"/>
    </w:rPr>
  </w:style>
  <w:style w:type="paragraph" w:customStyle="1" w:styleId="1485">
    <w:name w:val="Table Heading"/>
    <w:basedOn w:val="1252"/>
    <w:qFormat/>
    <w:uiPriority w:val="0"/>
  </w:style>
  <w:style w:type="paragraph" w:customStyle="1" w:styleId="1486">
    <w:name w:val="Char Char Char Char1 Char Char Char Char Char Char Char Char Char Char Char1 Char1 Char Char2 Char Char Char Char Char Char Char Char Char Char1"/>
    <w:basedOn w:val="1"/>
    <w:qFormat/>
    <w:uiPriority w:val="0"/>
    <w:pPr>
      <w:adjustRightInd/>
      <w:snapToGrid/>
      <w:spacing w:line="240" w:lineRule="auto"/>
    </w:pPr>
    <w:rPr>
      <w:rFonts w:ascii="Tahoma" w:hAnsi="Tahoma"/>
      <w:szCs w:val="20"/>
    </w:rPr>
  </w:style>
  <w:style w:type="paragraph" w:customStyle="1" w:styleId="1487">
    <w:name w:val="Char1 Char Char Char Char Char1 Char1 Char Char Char Char"/>
    <w:basedOn w:val="1"/>
    <w:qFormat/>
    <w:uiPriority w:val="0"/>
    <w:pPr>
      <w:adjustRightInd/>
      <w:snapToGrid/>
      <w:spacing w:line="240" w:lineRule="auto"/>
    </w:pPr>
    <w:rPr>
      <w:rFonts w:ascii="Tahoma" w:hAnsi="Tahoma"/>
      <w:szCs w:val="20"/>
    </w:rPr>
  </w:style>
  <w:style w:type="paragraph" w:customStyle="1" w:styleId="1488">
    <w:name w:val="1.1.1.1四级标题 Char Char"/>
    <w:basedOn w:val="1"/>
    <w:qFormat/>
    <w:uiPriority w:val="0"/>
    <w:pPr>
      <w:widowControl/>
      <w:adjustRightInd/>
      <w:snapToGrid/>
      <w:spacing w:after="160" w:line="240" w:lineRule="exact"/>
      <w:jc w:val="center"/>
    </w:pPr>
    <w:rPr>
      <w:rFonts w:ascii="Tahoma" w:hAnsi="Tahoma"/>
      <w:szCs w:val="24"/>
    </w:rPr>
  </w:style>
  <w:style w:type="paragraph" w:customStyle="1" w:styleId="1489">
    <w:name w:val="Char Char1 Char Char Char Char Char Char Char Char Char Char Char Char Char Char Char Char Char Char Char1 Char Char Char Char Char Char Char Char Char Char Char"/>
    <w:basedOn w:val="1"/>
    <w:qFormat/>
    <w:uiPriority w:val="0"/>
    <w:pPr>
      <w:widowControl/>
      <w:adjustRightInd/>
      <w:snapToGrid/>
      <w:spacing w:after="160" w:line="240" w:lineRule="exact"/>
      <w:jc w:val="left"/>
    </w:pPr>
    <w:rPr>
      <w:rFonts w:ascii="Verdana" w:hAnsi="Verdana"/>
      <w:kern w:val="0"/>
      <w:sz w:val="20"/>
      <w:szCs w:val="20"/>
      <w:lang w:eastAsia="en-US"/>
    </w:rPr>
  </w:style>
  <w:style w:type="paragraph" w:customStyle="1" w:styleId="1490">
    <w:name w:val="ListBullet2"/>
    <w:basedOn w:val="1"/>
    <w:next w:val="1"/>
    <w:qFormat/>
    <w:uiPriority w:val="0"/>
    <w:pPr>
      <w:suppressAutoHyphens/>
      <w:adjustRightInd/>
      <w:snapToGrid/>
      <w:spacing w:line="240" w:lineRule="auto"/>
      <w:jc w:val="left"/>
    </w:pPr>
    <w:rPr>
      <w:rFonts w:hAnsi="宋体" w:cs="Angsana New"/>
      <w:kern w:val="1"/>
      <w:szCs w:val="24"/>
      <w:lang w:eastAsia="th-TH" w:bidi="th-TH"/>
    </w:rPr>
  </w:style>
  <w:style w:type="paragraph" w:customStyle="1" w:styleId="1491">
    <w:name w:val="Char Char Char Char1 Char Char Char Char Char Char Char Char Char Char Char1 Char1 Char Char2 Char Char Char Char Char Char Char Char Char Char1 Char Char"/>
    <w:basedOn w:val="1"/>
    <w:qFormat/>
    <w:uiPriority w:val="0"/>
    <w:pPr>
      <w:adjustRightInd/>
      <w:snapToGrid/>
      <w:spacing w:line="240" w:lineRule="auto"/>
    </w:pPr>
    <w:rPr>
      <w:rFonts w:ascii="Tahoma" w:hAnsi="Tahoma"/>
      <w:szCs w:val="20"/>
    </w:rPr>
  </w:style>
  <w:style w:type="paragraph" w:customStyle="1" w:styleId="1492">
    <w:name w:val="Char Char1 Char Char Char1 Char"/>
    <w:basedOn w:val="1"/>
    <w:qFormat/>
    <w:uiPriority w:val="0"/>
    <w:pPr>
      <w:snapToGrid/>
      <w:spacing w:line="360" w:lineRule="auto"/>
    </w:pPr>
    <w:rPr>
      <w:rFonts w:ascii="Times New Roman" w:hAnsi="Times New Roman"/>
      <w:kern w:val="0"/>
      <w:szCs w:val="24"/>
    </w:rPr>
  </w:style>
  <w:style w:type="paragraph" w:customStyle="1" w:styleId="1493">
    <w:name w:val="Char1 Char Char Char Char Char1 Char1"/>
    <w:basedOn w:val="1"/>
    <w:qFormat/>
    <w:uiPriority w:val="0"/>
    <w:pPr>
      <w:adjustRightInd/>
      <w:snapToGrid/>
      <w:spacing w:line="240" w:lineRule="auto"/>
    </w:pPr>
    <w:rPr>
      <w:rFonts w:ascii="Tahoma" w:hAnsi="Tahoma"/>
      <w:szCs w:val="20"/>
    </w:rPr>
  </w:style>
  <w:style w:type="paragraph" w:customStyle="1" w:styleId="1494">
    <w:name w:val="Char1 Char Char Char Char Char1 Char1 Char Char Char Char Char Char Char Char"/>
    <w:basedOn w:val="1"/>
    <w:qFormat/>
    <w:uiPriority w:val="0"/>
    <w:pPr>
      <w:snapToGrid/>
      <w:spacing w:line="360" w:lineRule="auto"/>
    </w:pPr>
    <w:rPr>
      <w:rFonts w:ascii="Times New Roman" w:hAnsi="Times New Roman"/>
      <w:kern w:val="0"/>
      <w:szCs w:val="24"/>
    </w:rPr>
  </w:style>
  <w:style w:type="paragraph" w:customStyle="1" w:styleId="1495">
    <w:name w:val="figurecaption"/>
    <w:basedOn w:val="1"/>
    <w:qFormat/>
    <w:uiPriority w:val="0"/>
    <w:pPr>
      <w:widowControl/>
      <w:adjustRightInd/>
      <w:snapToGrid/>
      <w:spacing w:before="100" w:beforeAutospacing="1" w:after="100" w:afterAutospacing="1" w:line="240" w:lineRule="auto"/>
      <w:jc w:val="left"/>
    </w:pPr>
    <w:rPr>
      <w:rFonts w:ascii="Times New Roman" w:hAnsi="Times New Roman" w:eastAsia="Batang"/>
      <w:kern w:val="0"/>
      <w:szCs w:val="24"/>
      <w:lang w:eastAsia="ja-JP"/>
    </w:rPr>
  </w:style>
  <w:style w:type="paragraph" w:customStyle="1" w:styleId="1496">
    <w:name w:val="lastincell"/>
    <w:basedOn w:val="1"/>
    <w:qFormat/>
    <w:uiPriority w:val="0"/>
    <w:pPr>
      <w:widowControl/>
      <w:adjustRightInd/>
      <w:snapToGrid/>
      <w:spacing w:before="100" w:beforeAutospacing="1" w:after="100" w:afterAutospacing="1" w:line="240" w:lineRule="auto"/>
      <w:jc w:val="left"/>
    </w:pPr>
    <w:rPr>
      <w:rFonts w:ascii="Times New Roman" w:hAnsi="Times New Roman" w:eastAsia="Batang"/>
      <w:kern w:val="0"/>
      <w:szCs w:val="24"/>
      <w:lang w:eastAsia="ja-JP"/>
    </w:rPr>
  </w:style>
  <w:style w:type="paragraph" w:customStyle="1" w:styleId="1497">
    <w:name w:val="Char Char Char Char1 Char Char Char Char Char Char Char Char Char Char Char1 Char1 Char Char2 Char Char Char Char Char Char Char Char Char Char1 Char Char Char"/>
    <w:basedOn w:val="1"/>
    <w:qFormat/>
    <w:uiPriority w:val="0"/>
    <w:pPr>
      <w:adjustRightInd/>
      <w:snapToGrid/>
      <w:spacing w:line="240" w:lineRule="auto"/>
    </w:pPr>
    <w:rPr>
      <w:rFonts w:ascii="Tahoma" w:hAnsi="Tahoma"/>
      <w:szCs w:val="20"/>
    </w:rPr>
  </w:style>
  <w:style w:type="paragraph" w:customStyle="1" w:styleId="1498">
    <w:name w:val="Char Char Char Char1 Char Char Char Char Char Char Char Char Char Char Char1 Char1"/>
    <w:basedOn w:val="1"/>
    <w:qFormat/>
    <w:uiPriority w:val="0"/>
    <w:pPr>
      <w:adjustRightInd/>
      <w:snapToGrid/>
      <w:spacing w:line="240" w:lineRule="auto"/>
    </w:pPr>
    <w:rPr>
      <w:rFonts w:ascii="Tahoma" w:hAnsi="Tahoma"/>
      <w:szCs w:val="20"/>
    </w:rPr>
  </w:style>
  <w:style w:type="paragraph" w:customStyle="1" w:styleId="1499">
    <w:name w:val="_HP Table Body 8 pt"/>
    <w:basedOn w:val="1"/>
    <w:qFormat/>
    <w:uiPriority w:val="0"/>
    <w:pPr>
      <w:widowControl/>
      <w:adjustRightInd/>
      <w:snapToGrid/>
      <w:spacing w:before="80" w:after="80" w:line="240" w:lineRule="auto"/>
      <w:ind w:left="58" w:right="58"/>
      <w:jc w:val="left"/>
    </w:pPr>
    <w:rPr>
      <w:rFonts w:ascii="Futura Bk" w:hAnsi="Futura Bk"/>
      <w:kern w:val="0"/>
      <w:sz w:val="16"/>
      <w:szCs w:val="20"/>
      <w:lang w:eastAsia="en-US"/>
    </w:rPr>
  </w:style>
  <w:style w:type="paragraph" w:customStyle="1" w:styleId="1500">
    <w:name w:val="_HP Table Head 8 pt"/>
    <w:basedOn w:val="1499"/>
    <w:qFormat/>
    <w:uiPriority w:val="0"/>
  </w:style>
  <w:style w:type="paragraph" w:customStyle="1" w:styleId="1501">
    <w:name w:val="_HP Table bullet"/>
    <w:qFormat/>
    <w:uiPriority w:val="0"/>
    <w:pPr>
      <w:tabs>
        <w:tab w:val="left" w:pos="202"/>
        <w:tab w:val="left" w:pos="418"/>
      </w:tabs>
      <w:spacing w:before="60" w:after="60"/>
      <w:ind w:left="202" w:hanging="144"/>
    </w:pPr>
    <w:rPr>
      <w:rFonts w:ascii="Futura Bk" w:hAnsi="Futura Bk" w:eastAsia="宋体" w:cs="Times New Roman"/>
      <w:sz w:val="16"/>
      <w:lang w:val="en-US" w:eastAsia="ja-JP" w:bidi="ar-SA"/>
    </w:rPr>
  </w:style>
  <w:style w:type="paragraph" w:customStyle="1" w:styleId="1502">
    <w:name w:val="Char1 Char Char Char Char Char1 Char1 Char Char Char Char Char Char Char Char1"/>
    <w:basedOn w:val="1"/>
    <w:qFormat/>
    <w:uiPriority w:val="0"/>
    <w:pPr>
      <w:snapToGrid/>
      <w:spacing w:line="360" w:lineRule="auto"/>
    </w:pPr>
    <w:rPr>
      <w:rFonts w:ascii="Times New Roman" w:hAnsi="Times New Roman"/>
      <w:kern w:val="0"/>
      <w:szCs w:val="24"/>
    </w:rPr>
  </w:style>
  <w:style w:type="paragraph" w:customStyle="1" w:styleId="1503">
    <w:name w:val="TableofContents"/>
    <w:basedOn w:val="1"/>
    <w:qFormat/>
    <w:uiPriority w:val="0"/>
    <w:pPr>
      <w:keepNext/>
      <w:pBdr>
        <w:bottom w:val="single" w:color="C0C0C0" w:sz="24" w:space="1"/>
      </w:pBdr>
      <w:shd w:val="solid" w:color="FFFFFF" w:fill="FFFFFF"/>
      <w:adjustRightInd/>
      <w:snapToGrid/>
      <w:spacing w:before="500" w:after="300" w:line="240" w:lineRule="auto"/>
      <w:jc w:val="left"/>
      <w:outlineLvl w:val="0"/>
    </w:pPr>
    <w:rPr>
      <w:rFonts w:ascii="Arial" w:hAnsi="Arial"/>
      <w:b/>
      <w:kern w:val="0"/>
      <w:sz w:val="44"/>
      <w:szCs w:val="20"/>
      <w:shd w:val="solid" w:color="FFFFFF" w:fill="FFFFFF"/>
      <w:lang w:eastAsia="en-US"/>
    </w:rPr>
  </w:style>
  <w:style w:type="paragraph" w:customStyle="1" w:styleId="1504">
    <w:name w:val="表格正文"/>
    <w:basedOn w:val="1"/>
    <w:qFormat/>
    <w:uiPriority w:val="0"/>
    <w:pPr>
      <w:widowControl/>
      <w:overflowPunct w:val="0"/>
      <w:autoSpaceDE w:val="0"/>
      <w:autoSpaceDN w:val="0"/>
      <w:snapToGrid/>
      <w:spacing w:before="60" w:after="60" w:line="240" w:lineRule="auto"/>
      <w:jc w:val="left"/>
      <w:textAlignment w:val="baseline"/>
    </w:pPr>
    <w:rPr>
      <w:rFonts w:ascii="Times New Roman" w:hAnsi="Times New Roman" w:eastAsia="楷体_GB2312"/>
      <w:bCs/>
      <w:kern w:val="0"/>
      <w:szCs w:val="20"/>
    </w:rPr>
  </w:style>
  <w:style w:type="paragraph" w:customStyle="1" w:styleId="1505">
    <w:name w:val="表格栏头"/>
    <w:basedOn w:val="1504"/>
    <w:next w:val="1504"/>
    <w:qFormat/>
    <w:uiPriority w:val="0"/>
    <w:rPr>
      <w:b/>
    </w:rPr>
  </w:style>
  <w:style w:type="paragraph" w:customStyle="1" w:styleId="1506">
    <w:name w:val="Char1 Char Char Char Char Char1 Char1 Char Char Char Char Char Char Char Char2"/>
    <w:basedOn w:val="1"/>
    <w:qFormat/>
    <w:uiPriority w:val="0"/>
    <w:pPr>
      <w:snapToGrid/>
      <w:spacing w:line="360" w:lineRule="auto"/>
    </w:pPr>
    <w:rPr>
      <w:rFonts w:ascii="Times New Roman" w:hAnsi="Times New Roman"/>
      <w:kern w:val="0"/>
      <w:szCs w:val="24"/>
    </w:rPr>
  </w:style>
  <w:style w:type="paragraph" w:customStyle="1" w:styleId="1507">
    <w:name w:val="表格栏目标题"/>
    <w:basedOn w:val="1"/>
    <w:next w:val="173"/>
    <w:qFormat/>
    <w:uiPriority w:val="0"/>
    <w:pPr>
      <w:adjustRightInd/>
      <w:snapToGrid/>
      <w:spacing w:line="240" w:lineRule="auto"/>
      <w:jc w:val="center"/>
    </w:pPr>
    <w:rPr>
      <w:rFonts w:ascii="Times New Roman" w:hAnsi="Times New Roman"/>
      <w:sz w:val="21"/>
      <w:szCs w:val="24"/>
    </w:rPr>
  </w:style>
  <w:style w:type="paragraph" w:customStyle="1" w:styleId="1508">
    <w:name w:val="Comment"/>
    <w:basedOn w:val="1"/>
    <w:qFormat/>
    <w:uiPriority w:val="0"/>
    <w:pPr>
      <w:widowControl/>
      <w:overflowPunct w:val="0"/>
      <w:autoSpaceDE w:val="0"/>
      <w:autoSpaceDN w:val="0"/>
      <w:snapToGrid/>
      <w:spacing w:after="100" w:line="240" w:lineRule="auto"/>
      <w:jc w:val="left"/>
      <w:textAlignment w:val="baseline"/>
    </w:pPr>
    <w:rPr>
      <w:rFonts w:ascii="Arial" w:hAnsi="Arial"/>
      <w:color w:val="0000FF"/>
      <w:kern w:val="0"/>
      <w:sz w:val="20"/>
      <w:szCs w:val="20"/>
    </w:rPr>
  </w:style>
  <w:style w:type="character" w:customStyle="1" w:styleId="1509">
    <w:name w:val="ListBullet2 Char Char"/>
    <w:qFormat/>
    <w:uiPriority w:val="0"/>
    <w:rPr>
      <w:kern w:val="2"/>
      <w:sz w:val="21"/>
    </w:rPr>
  </w:style>
  <w:style w:type="paragraph" w:customStyle="1" w:styleId="1510">
    <w:name w:val="首行不缩进"/>
    <w:basedOn w:val="1"/>
    <w:qFormat/>
    <w:uiPriority w:val="0"/>
    <w:pPr>
      <w:adjustRightInd/>
      <w:snapToGrid/>
      <w:spacing w:line="360" w:lineRule="auto"/>
    </w:pPr>
    <w:rPr>
      <w:rFonts w:ascii="Times New Roman" w:hAnsi="Times New Roman"/>
      <w:szCs w:val="24"/>
    </w:rPr>
  </w:style>
  <w:style w:type="paragraph" w:customStyle="1" w:styleId="1511">
    <w:name w:val="表格文字2"/>
    <w:basedOn w:val="34"/>
    <w:qFormat/>
    <w:uiPriority w:val="0"/>
    <w:pPr>
      <w:spacing w:line="360" w:lineRule="auto"/>
      <w:jc w:val="left"/>
    </w:pPr>
    <w:rPr>
      <w:rFonts w:eastAsia="宋体"/>
      <w:sz w:val="24"/>
    </w:rPr>
  </w:style>
  <w:style w:type="paragraph" w:customStyle="1" w:styleId="1512">
    <w:name w:val="_Style 72"/>
    <w:basedOn w:val="1"/>
    <w:qFormat/>
    <w:uiPriority w:val="0"/>
    <w:pPr>
      <w:adjustRightInd/>
      <w:snapToGrid/>
      <w:spacing w:line="240" w:lineRule="auto"/>
    </w:pPr>
    <w:rPr>
      <w:rFonts w:ascii="Times New Roman" w:hAnsi="Times New Roman"/>
      <w:sz w:val="21"/>
      <w:szCs w:val="20"/>
    </w:rPr>
  </w:style>
  <w:style w:type="paragraph" w:customStyle="1" w:styleId="1513">
    <w:name w:val="Char 字元 Char Char Char Char Char Char Char Char Char Char Char"/>
    <w:basedOn w:val="1"/>
    <w:qFormat/>
    <w:uiPriority w:val="0"/>
    <w:pPr>
      <w:widowControl/>
      <w:adjustRightInd/>
      <w:snapToGrid/>
      <w:spacing w:after="160" w:line="240" w:lineRule="exact"/>
      <w:jc w:val="left"/>
    </w:pPr>
    <w:rPr>
      <w:rFonts w:ascii="Verdana" w:hAnsi="Verdana"/>
      <w:kern w:val="0"/>
      <w:sz w:val="28"/>
      <w:szCs w:val="20"/>
      <w:lang w:eastAsia="en-US"/>
    </w:rPr>
  </w:style>
  <w:style w:type="paragraph" w:customStyle="1" w:styleId="1514">
    <w:name w:val="Char1 Char Char Char Char Char1 Char1 Char Char"/>
    <w:basedOn w:val="1"/>
    <w:qFormat/>
    <w:uiPriority w:val="0"/>
    <w:pPr>
      <w:adjustRightInd/>
      <w:snapToGrid/>
      <w:spacing w:line="240" w:lineRule="auto"/>
    </w:pPr>
    <w:rPr>
      <w:rFonts w:ascii="Tahoma" w:hAnsi="Tahoma"/>
      <w:szCs w:val="20"/>
    </w:rPr>
  </w:style>
  <w:style w:type="paragraph" w:customStyle="1" w:styleId="1515">
    <w:name w:val="默认段落字体 Para Char Char Char1 Char"/>
    <w:basedOn w:val="1"/>
    <w:qFormat/>
    <w:uiPriority w:val="0"/>
    <w:pPr>
      <w:tabs>
        <w:tab w:val="left" w:pos="432"/>
      </w:tabs>
      <w:adjustRightInd/>
      <w:snapToGrid/>
      <w:spacing w:line="240" w:lineRule="auto"/>
      <w:ind w:left="432" w:hanging="432"/>
    </w:pPr>
    <w:rPr>
      <w:rFonts w:ascii="Times New Roman" w:hAnsi="Times New Roman"/>
      <w:szCs w:val="20"/>
    </w:rPr>
  </w:style>
  <w:style w:type="paragraph" w:customStyle="1" w:styleId="1516">
    <w:name w:val="List Bullet1"/>
    <w:basedOn w:val="1"/>
    <w:qFormat/>
    <w:uiPriority w:val="0"/>
    <w:pPr>
      <w:widowControl/>
      <w:tabs>
        <w:tab w:val="left" w:pos="360"/>
      </w:tabs>
      <w:adjustRightInd/>
      <w:snapToGrid/>
      <w:spacing w:before="240" w:after="120" w:line="288" w:lineRule="auto"/>
      <w:ind w:left="378" w:right="57" w:hanging="432"/>
      <w:jc w:val="left"/>
    </w:pPr>
    <w:rPr>
      <w:rFonts w:ascii="Times New Roman" w:hAnsi="Times New Roman"/>
      <w:kern w:val="0"/>
      <w:sz w:val="21"/>
      <w:szCs w:val="20"/>
    </w:rPr>
  </w:style>
  <w:style w:type="paragraph" w:customStyle="1" w:styleId="1517">
    <w:name w:val="附录 Heading 1"/>
    <w:basedOn w:val="3"/>
    <w:qFormat/>
    <w:uiPriority w:val="0"/>
    <w:pPr>
      <w:keepLines w:val="0"/>
      <w:widowControl/>
      <w:tabs>
        <w:tab w:val="left" w:pos="418"/>
      </w:tabs>
      <w:adjustRightInd/>
      <w:snapToGrid/>
      <w:spacing w:line="480" w:lineRule="auto"/>
      <w:ind w:left="202" w:right="778" w:rightChars="778" w:hanging="144"/>
      <w:jc w:val="left"/>
    </w:pPr>
    <w:rPr>
      <w:rFonts w:ascii="Microsoft Sans Serif" w:hAnsi="Microsoft Sans Serif" w:eastAsia="仿宋_GB2312"/>
      <w:bCs w:val="0"/>
      <w:kern w:val="32"/>
      <w:sz w:val="40"/>
      <w:szCs w:val="20"/>
    </w:rPr>
  </w:style>
  <w:style w:type="paragraph" w:customStyle="1" w:styleId="1518">
    <w:name w:val="SG186正文"/>
    <w:basedOn w:val="1"/>
    <w:qFormat/>
    <w:uiPriority w:val="0"/>
    <w:pPr>
      <w:adjustRightInd/>
      <w:snapToGrid/>
      <w:spacing w:line="360" w:lineRule="auto"/>
      <w:ind w:firstLine="480" w:firstLineChars="200"/>
      <w:jc w:val="left"/>
    </w:pPr>
    <w:rPr>
      <w:rFonts w:hAnsi="宋体"/>
      <w:kern w:val="0"/>
      <w:szCs w:val="20"/>
    </w:rPr>
  </w:style>
  <w:style w:type="paragraph" w:customStyle="1" w:styleId="1519">
    <w:name w:val="Char6 Char Char Char"/>
    <w:basedOn w:val="1"/>
    <w:qFormat/>
    <w:uiPriority w:val="0"/>
    <w:pPr>
      <w:adjustRightInd/>
      <w:snapToGrid/>
      <w:spacing w:line="240" w:lineRule="auto"/>
    </w:pPr>
    <w:rPr>
      <w:rFonts w:ascii="Times New Roman" w:hAnsi="Times New Roman"/>
      <w:sz w:val="21"/>
      <w:szCs w:val="20"/>
    </w:rPr>
  </w:style>
  <w:style w:type="paragraph" w:customStyle="1" w:styleId="1520">
    <w:name w:val="Char Char Char Char Char Char Char Char Char Char Char Char Char Char Char Char Char Char Char Char Char1 Char Char Char Char Char1 Char Char Char Char Char Char Char"/>
    <w:basedOn w:val="1"/>
    <w:qFormat/>
    <w:uiPriority w:val="0"/>
    <w:pPr>
      <w:widowControl/>
      <w:adjustRightInd/>
      <w:snapToGrid/>
      <w:spacing w:after="160" w:line="240" w:lineRule="exact"/>
      <w:jc w:val="center"/>
    </w:pPr>
    <w:rPr>
      <w:rFonts w:ascii="Times New Roman" w:hAnsi="Times New Roman"/>
      <w:kern w:val="0"/>
      <w:sz w:val="20"/>
      <w:szCs w:val="20"/>
    </w:rPr>
  </w:style>
  <w:style w:type="paragraph" w:customStyle="1" w:styleId="1521">
    <w:name w:val="正文重要标记"/>
    <w:basedOn w:val="1"/>
    <w:next w:val="1"/>
    <w:qFormat/>
    <w:uiPriority w:val="0"/>
    <w:pPr>
      <w:widowControl/>
      <w:adjustRightInd/>
      <w:snapToGrid/>
      <w:spacing w:afterLines="50" w:line="360" w:lineRule="auto"/>
      <w:jc w:val="left"/>
    </w:pPr>
    <w:rPr>
      <w:rFonts w:ascii="Times New Roman" w:hAnsi="Times New Roman"/>
      <w:b/>
      <w:kern w:val="0"/>
      <w:szCs w:val="20"/>
    </w:rPr>
  </w:style>
  <w:style w:type="paragraph" w:customStyle="1" w:styleId="1522">
    <w:name w:val="样式 标题 2 + 右侧:  6.98 字符"/>
    <w:basedOn w:val="4"/>
    <w:qFormat/>
    <w:uiPriority w:val="0"/>
    <w:pPr>
      <w:pBdr>
        <w:bottom w:val="single" w:color="808080" w:sz="12" w:space="1"/>
      </w:pBdr>
      <w:spacing w:beforeLines="50" w:afterLines="50" w:line="240" w:lineRule="auto"/>
      <w:ind w:left="936" w:right="698" w:rightChars="698" w:hanging="576"/>
      <w:jc w:val="both"/>
    </w:pPr>
    <w:rPr>
      <w:rFonts w:ascii="Tahoma" w:hAnsi="Tahoma" w:eastAsia="黑体"/>
      <w:bCs w:val="0"/>
      <w:color w:val="333399"/>
      <w:kern w:val="2"/>
      <w:sz w:val="30"/>
      <w:szCs w:val="20"/>
    </w:rPr>
  </w:style>
  <w:style w:type="paragraph" w:customStyle="1" w:styleId="1523">
    <w:name w:val="Char1 Char Char Char Char Char Char Char Char3 Char Char Char Char Char Char Char"/>
    <w:basedOn w:val="1"/>
    <w:qFormat/>
    <w:uiPriority w:val="0"/>
    <w:pPr>
      <w:adjustRightInd/>
      <w:snapToGrid/>
      <w:spacing w:before="240" w:after="120" w:line="288" w:lineRule="auto"/>
      <w:ind w:firstLine="200" w:firstLineChars="200"/>
      <w:jc w:val="left"/>
    </w:pPr>
    <w:rPr>
      <w:rFonts w:ascii="Tahoma" w:hAnsi="Tahoma"/>
      <w:szCs w:val="20"/>
    </w:rPr>
  </w:style>
  <w:style w:type="paragraph" w:customStyle="1" w:styleId="1524">
    <w:name w:val="附录 Heading 2"/>
    <w:basedOn w:val="4"/>
    <w:qFormat/>
    <w:uiPriority w:val="0"/>
    <w:pPr>
      <w:tabs>
        <w:tab w:val="left" w:pos="0"/>
        <w:tab w:val="left" w:pos="900"/>
      </w:tabs>
      <w:snapToGrid/>
      <w:spacing w:beforeLines="50" w:afterLines="50" w:line="413" w:lineRule="auto"/>
      <w:ind w:left="1260" w:hanging="420"/>
    </w:pPr>
    <w:rPr>
      <w:rFonts w:ascii="Times New Roman" w:hAnsi="Times New Roman"/>
      <w:bCs w:val="0"/>
      <w:szCs w:val="20"/>
    </w:rPr>
  </w:style>
  <w:style w:type="paragraph" w:customStyle="1" w:styleId="1525">
    <w:name w:val="突出"/>
    <w:basedOn w:val="1"/>
    <w:qFormat/>
    <w:uiPriority w:val="0"/>
    <w:pPr>
      <w:tabs>
        <w:tab w:val="left" w:pos="1270"/>
      </w:tabs>
      <w:adjustRightInd/>
      <w:snapToGrid/>
      <w:spacing w:line="240" w:lineRule="auto"/>
      <w:ind w:left="840" w:hanging="420"/>
    </w:pPr>
    <w:rPr>
      <w:rFonts w:ascii="Times New Roman" w:hAnsi="Times New Roman"/>
      <w:sz w:val="21"/>
      <w:szCs w:val="20"/>
    </w:rPr>
  </w:style>
  <w:style w:type="paragraph" w:customStyle="1" w:styleId="1526">
    <w:name w:val="样式 标题 1 + 段前: 5 磅 段后: 5 磅"/>
    <w:basedOn w:val="3"/>
    <w:qFormat/>
    <w:uiPriority w:val="0"/>
    <w:pPr>
      <w:widowControl/>
      <w:adjustRightInd/>
      <w:snapToGrid/>
      <w:spacing w:line="576" w:lineRule="auto"/>
      <w:jc w:val="left"/>
    </w:pPr>
    <w:rPr>
      <w:rFonts w:ascii="Times New Roman" w:hAnsi="Times New Roman"/>
      <w:bCs w:val="0"/>
      <w:szCs w:val="20"/>
    </w:rPr>
  </w:style>
  <w:style w:type="paragraph" w:customStyle="1" w:styleId="1527">
    <w:name w:val="Char Char Char Char Char Char Char Char Char Char Char Char Char Char Char Char Char Char Char Char Char1 Char Char Char Char Char1 Char Char Char Char Char Char Char Char Char Char"/>
    <w:basedOn w:val="1"/>
    <w:qFormat/>
    <w:uiPriority w:val="0"/>
    <w:pPr>
      <w:widowControl/>
      <w:adjustRightInd/>
      <w:snapToGrid/>
      <w:spacing w:after="160" w:line="240" w:lineRule="exact"/>
      <w:jc w:val="center"/>
    </w:pPr>
    <w:rPr>
      <w:rFonts w:ascii="Times New Roman" w:hAnsi="Times New Roman"/>
      <w:kern w:val="0"/>
      <w:sz w:val="20"/>
      <w:szCs w:val="20"/>
    </w:rPr>
  </w:style>
  <w:style w:type="paragraph" w:customStyle="1" w:styleId="1528">
    <w:name w:val="Char Char Char Char Char Char Char Char Char1 Char Char Char1"/>
    <w:basedOn w:val="1"/>
    <w:qFormat/>
    <w:uiPriority w:val="0"/>
    <w:pPr>
      <w:widowControl/>
      <w:adjustRightInd/>
      <w:snapToGrid/>
      <w:spacing w:after="160" w:line="240" w:lineRule="exact"/>
      <w:jc w:val="left"/>
    </w:pPr>
    <w:rPr>
      <w:rFonts w:ascii="Times New Roman" w:hAnsi="Times New Roman"/>
      <w:sz w:val="21"/>
      <w:szCs w:val="20"/>
    </w:rPr>
  </w:style>
  <w:style w:type="paragraph" w:customStyle="1" w:styleId="1529">
    <w:name w:val="5 Char Char Char Char"/>
    <w:basedOn w:val="1"/>
    <w:qFormat/>
    <w:uiPriority w:val="0"/>
    <w:pPr>
      <w:adjustRightInd/>
      <w:snapToGrid/>
      <w:spacing w:line="240" w:lineRule="auto"/>
    </w:pPr>
    <w:rPr>
      <w:rFonts w:ascii="Times New Roman" w:hAnsi="Times New Roman"/>
      <w:sz w:val="21"/>
      <w:szCs w:val="20"/>
    </w:rPr>
  </w:style>
  <w:style w:type="paragraph" w:customStyle="1" w:styleId="1530">
    <w:name w:val="ListBullet3"/>
    <w:basedOn w:val="1"/>
    <w:next w:val="1"/>
    <w:qFormat/>
    <w:uiPriority w:val="0"/>
    <w:pPr>
      <w:tabs>
        <w:tab w:val="left" w:pos="1667"/>
      </w:tabs>
      <w:adjustRightInd/>
      <w:snapToGrid/>
      <w:spacing w:before="240" w:after="120" w:line="288" w:lineRule="auto"/>
      <w:ind w:left="840" w:hanging="420"/>
      <w:jc w:val="left"/>
    </w:pPr>
    <w:rPr>
      <w:rFonts w:ascii="Times New Roman" w:hAnsi="Times New Roman"/>
      <w:sz w:val="21"/>
      <w:szCs w:val="20"/>
    </w:rPr>
  </w:style>
  <w:style w:type="paragraph" w:customStyle="1" w:styleId="1531">
    <w:name w:val="Char Char Char Char Char Char2 Char Char Char1 Char Char Char Char Char Char Char"/>
    <w:basedOn w:val="26"/>
    <w:qFormat/>
    <w:uiPriority w:val="0"/>
    <w:pPr>
      <w:shd w:val="clear" w:color="auto" w:fill="auto"/>
      <w:spacing w:line="360" w:lineRule="auto"/>
      <w:ind w:firstLine="200" w:firstLineChars="200"/>
    </w:pPr>
    <w:rPr>
      <w:rFonts w:ascii="宋体"/>
      <w:kern w:val="0"/>
      <w:sz w:val="18"/>
      <w:szCs w:val="18"/>
    </w:rPr>
  </w:style>
  <w:style w:type="paragraph" w:customStyle="1" w:styleId="1532">
    <w:name w:val="Char Char Char Char Char Char Char Char Char Char Char Char Char1 Char"/>
    <w:basedOn w:val="26"/>
    <w:qFormat/>
    <w:uiPriority w:val="0"/>
    <w:pPr>
      <w:shd w:val="clear" w:color="auto" w:fill="auto"/>
      <w:spacing w:line="360" w:lineRule="auto"/>
      <w:ind w:firstLine="200" w:firstLineChars="200"/>
    </w:pPr>
    <w:rPr>
      <w:rFonts w:ascii="宋体"/>
      <w:kern w:val="0"/>
      <w:sz w:val="18"/>
      <w:szCs w:val="18"/>
    </w:rPr>
  </w:style>
  <w:style w:type="paragraph" w:customStyle="1" w:styleId="1533">
    <w:name w:val="正文缩两字"/>
    <w:basedOn w:val="1"/>
    <w:next w:val="1"/>
    <w:qFormat/>
    <w:uiPriority w:val="0"/>
    <w:pPr>
      <w:widowControl/>
      <w:tabs>
        <w:tab w:val="left" w:pos="1260"/>
      </w:tabs>
      <w:adjustRightInd/>
      <w:snapToGrid/>
      <w:spacing w:afterLines="50" w:line="360" w:lineRule="auto"/>
      <w:ind w:left="840" w:hanging="420"/>
      <w:jc w:val="left"/>
    </w:pPr>
    <w:rPr>
      <w:rFonts w:ascii="Times New Roman" w:hAnsi="宋体"/>
      <w:kern w:val="0"/>
      <w:szCs w:val="20"/>
    </w:rPr>
  </w:style>
  <w:style w:type="paragraph" w:customStyle="1" w:styleId="1534">
    <w:name w:val="SubText"/>
    <w:basedOn w:val="1"/>
    <w:qFormat/>
    <w:uiPriority w:val="0"/>
    <w:pPr>
      <w:widowControl/>
      <w:tabs>
        <w:tab w:val="left" w:pos="855"/>
      </w:tabs>
      <w:adjustRightInd/>
      <w:snapToGrid/>
      <w:spacing w:before="72" w:line="360" w:lineRule="auto"/>
      <w:ind w:left="855"/>
      <w:jc w:val="left"/>
    </w:pPr>
    <w:rPr>
      <w:rFonts w:hAnsi="宋体"/>
      <w:snapToGrid w:val="0"/>
      <w:kern w:val="0"/>
      <w:szCs w:val="20"/>
      <w:lang w:val="en-GB" w:eastAsia="en-US"/>
    </w:rPr>
  </w:style>
  <w:style w:type="paragraph" w:customStyle="1" w:styleId="1535">
    <w:name w:val="样式 标题 2 + 左侧:  0 厘米 首行缩进:  0 厘米1"/>
    <w:basedOn w:val="4"/>
    <w:qFormat/>
    <w:uiPriority w:val="0"/>
    <w:pPr>
      <w:widowControl/>
      <w:tabs>
        <w:tab w:val="left" w:pos="0"/>
        <w:tab w:val="left" w:pos="1260"/>
      </w:tabs>
      <w:snapToGrid/>
      <w:spacing w:beforeLines="50" w:afterLines="50" w:line="413" w:lineRule="auto"/>
      <w:ind w:left="1260" w:hanging="420"/>
    </w:pPr>
    <w:rPr>
      <w:rFonts w:ascii="Arial" w:hAnsi="Arial" w:eastAsia="黑体"/>
      <w:bCs w:val="0"/>
      <w:szCs w:val="20"/>
    </w:rPr>
  </w:style>
  <w:style w:type="paragraph" w:customStyle="1" w:styleId="1536">
    <w:name w:val="Normal Cenered"/>
    <w:basedOn w:val="1"/>
    <w:qFormat/>
    <w:uiPriority w:val="0"/>
    <w:pPr>
      <w:widowControl/>
      <w:tabs>
        <w:tab w:val="left" w:pos="6660"/>
      </w:tabs>
      <w:adjustRightInd/>
      <w:snapToGrid/>
      <w:spacing w:before="240" w:after="120" w:line="288" w:lineRule="auto"/>
      <w:jc w:val="center"/>
    </w:pPr>
    <w:rPr>
      <w:rFonts w:ascii="Times New Roman" w:hAnsi="Times New Roman"/>
      <w:kern w:val="0"/>
      <w:sz w:val="21"/>
      <w:szCs w:val="20"/>
    </w:rPr>
  </w:style>
  <w:style w:type="paragraph" w:customStyle="1" w:styleId="1537">
    <w:name w:val="SOW bullet"/>
    <w:basedOn w:val="1"/>
    <w:qFormat/>
    <w:uiPriority w:val="0"/>
    <w:pPr>
      <w:adjustRightInd/>
      <w:spacing w:line="400" w:lineRule="exact"/>
    </w:pPr>
    <w:rPr>
      <w:rFonts w:ascii="Times New Roman" w:hAnsi="Times New Roman"/>
      <w:snapToGrid w:val="0"/>
      <w:szCs w:val="20"/>
    </w:rPr>
  </w:style>
  <w:style w:type="paragraph" w:customStyle="1" w:styleId="1538">
    <w:name w:val="Char6"/>
    <w:basedOn w:val="1"/>
    <w:qFormat/>
    <w:uiPriority w:val="0"/>
    <w:pPr>
      <w:adjustRightInd/>
      <w:snapToGrid/>
      <w:spacing w:line="240" w:lineRule="auto"/>
    </w:pPr>
    <w:rPr>
      <w:rFonts w:ascii="Times New Roman" w:hAnsi="Times New Roman"/>
      <w:sz w:val="21"/>
      <w:szCs w:val="20"/>
    </w:rPr>
  </w:style>
  <w:style w:type="paragraph" w:customStyle="1" w:styleId="1539">
    <w:name w:val="缩进 Char Char"/>
    <w:basedOn w:val="1"/>
    <w:qFormat/>
    <w:uiPriority w:val="0"/>
    <w:pPr>
      <w:spacing w:beforeLines="50" w:afterLines="50" w:line="360" w:lineRule="auto"/>
      <w:ind w:firstLine="480" w:firstLineChars="200"/>
    </w:pPr>
    <w:rPr>
      <w:rFonts w:ascii="Verdana" w:hAnsi="Verdana"/>
      <w:szCs w:val="20"/>
    </w:rPr>
  </w:style>
  <w:style w:type="paragraph" w:customStyle="1" w:styleId="1540">
    <w:name w:val="Char 字元 Char Char Char Char Char Char Char Char Char"/>
    <w:basedOn w:val="1"/>
    <w:qFormat/>
    <w:uiPriority w:val="0"/>
    <w:pPr>
      <w:widowControl/>
      <w:adjustRightInd/>
      <w:snapToGrid/>
      <w:spacing w:after="160" w:line="240" w:lineRule="exact"/>
      <w:jc w:val="left"/>
    </w:pPr>
    <w:rPr>
      <w:rFonts w:ascii="Verdana" w:hAnsi="Verdana"/>
      <w:kern w:val="0"/>
      <w:sz w:val="28"/>
      <w:szCs w:val="20"/>
      <w:lang w:eastAsia="en-US"/>
    </w:rPr>
  </w:style>
  <w:style w:type="paragraph" w:customStyle="1" w:styleId="1541">
    <w:name w:val="Char Char Char Char Char Char1 Char Char Char Char Char"/>
    <w:basedOn w:val="26"/>
    <w:qFormat/>
    <w:uiPriority w:val="0"/>
    <w:pPr>
      <w:shd w:val="clear" w:color="auto" w:fill="auto"/>
      <w:spacing w:line="360" w:lineRule="auto"/>
      <w:ind w:firstLine="200" w:firstLineChars="200"/>
    </w:pPr>
    <w:rPr>
      <w:rFonts w:ascii="宋体"/>
      <w:kern w:val="0"/>
      <w:sz w:val="18"/>
      <w:szCs w:val="18"/>
    </w:rPr>
  </w:style>
  <w:style w:type="paragraph" w:customStyle="1" w:styleId="1542">
    <w:name w:val="表格文字1"/>
    <w:basedOn w:val="34"/>
    <w:qFormat/>
    <w:uiPriority w:val="0"/>
    <w:pPr>
      <w:spacing w:line="360" w:lineRule="auto"/>
      <w:jc w:val="center"/>
    </w:pPr>
    <w:rPr>
      <w:rFonts w:eastAsia="宋体"/>
      <w:sz w:val="24"/>
    </w:rPr>
  </w:style>
  <w:style w:type="paragraph" w:customStyle="1" w:styleId="1543">
    <w:name w:val="缺省文本"/>
    <w:basedOn w:val="1"/>
    <w:qFormat/>
    <w:uiPriority w:val="0"/>
    <w:pPr>
      <w:autoSpaceDE w:val="0"/>
      <w:autoSpaceDN w:val="0"/>
      <w:snapToGrid/>
      <w:spacing w:line="240" w:lineRule="auto"/>
      <w:jc w:val="left"/>
    </w:pPr>
    <w:rPr>
      <w:rFonts w:ascii="Times New Roman" w:hAnsi="Times New Roman"/>
      <w:kern w:val="0"/>
      <w:szCs w:val="20"/>
    </w:rPr>
  </w:style>
  <w:style w:type="paragraph" w:customStyle="1" w:styleId="1544">
    <w:name w:val="lh"/>
    <w:basedOn w:val="1"/>
    <w:qFormat/>
    <w:uiPriority w:val="0"/>
    <w:pPr>
      <w:widowControl/>
      <w:adjustRightInd/>
      <w:snapToGrid/>
      <w:spacing w:before="100" w:beforeAutospacing="1" w:after="100" w:afterAutospacing="1" w:line="255" w:lineRule="atLeast"/>
      <w:jc w:val="left"/>
    </w:pPr>
    <w:rPr>
      <w:rFonts w:hAnsi="宋体"/>
      <w:kern w:val="0"/>
      <w:szCs w:val="24"/>
    </w:rPr>
  </w:style>
  <w:style w:type="paragraph" w:customStyle="1" w:styleId="1545">
    <w:name w:val="OT_Body_Text Bullet"/>
    <w:basedOn w:val="1"/>
    <w:qFormat/>
    <w:uiPriority w:val="0"/>
    <w:pPr>
      <w:widowControl/>
      <w:adjustRightInd/>
      <w:snapToGrid/>
      <w:spacing w:line="240" w:lineRule="auto"/>
      <w:ind w:left="720"/>
    </w:pPr>
    <w:rPr>
      <w:rFonts w:ascii="Arial" w:hAnsi="Arial" w:eastAsia="PMingLiU"/>
      <w:kern w:val="0"/>
      <w:sz w:val="20"/>
      <w:szCs w:val="20"/>
      <w:lang w:eastAsia="en-US"/>
    </w:rPr>
  </w:style>
  <w:style w:type="paragraph" w:customStyle="1" w:styleId="1546">
    <w:name w:val="正文首缩两字"/>
    <w:basedOn w:val="1"/>
    <w:link w:val="1547"/>
    <w:qFormat/>
    <w:uiPriority w:val="0"/>
    <w:pPr>
      <w:widowControl/>
      <w:adjustRightInd/>
      <w:snapToGrid/>
      <w:spacing w:line="440" w:lineRule="exact"/>
      <w:ind w:firstLine="523" w:firstLineChars="218"/>
    </w:pPr>
    <w:rPr>
      <w:rFonts w:ascii="楷体_GB2312" w:hAnsi="楷体" w:eastAsia="楷体_GB2312"/>
      <w:color w:val="000000"/>
      <w:kern w:val="0"/>
      <w:szCs w:val="24"/>
    </w:rPr>
  </w:style>
  <w:style w:type="character" w:customStyle="1" w:styleId="1547">
    <w:name w:val="正文首缩两字 Char Char"/>
    <w:link w:val="1546"/>
    <w:qFormat/>
    <w:uiPriority w:val="0"/>
    <w:rPr>
      <w:rFonts w:ascii="楷体_GB2312" w:hAnsi="楷体" w:eastAsia="楷体_GB2312"/>
      <w:color w:val="000000"/>
      <w:sz w:val="24"/>
      <w:szCs w:val="24"/>
    </w:rPr>
  </w:style>
  <w:style w:type="paragraph" w:customStyle="1" w:styleId="1548">
    <w:name w:val="项目符号"/>
    <w:basedOn w:val="1"/>
    <w:qFormat/>
    <w:uiPriority w:val="0"/>
    <w:pPr>
      <w:adjustRightInd/>
      <w:snapToGrid/>
      <w:spacing w:line="240" w:lineRule="auto"/>
      <w:ind w:left="1260" w:hanging="420"/>
    </w:pPr>
    <w:rPr>
      <w:rFonts w:ascii="Times New Roman" w:hAnsi="Times New Roman"/>
      <w:sz w:val="21"/>
      <w:szCs w:val="24"/>
    </w:rPr>
  </w:style>
  <w:style w:type="paragraph" w:customStyle="1" w:styleId="1549">
    <w:name w:val="小标题 1"/>
    <w:basedOn w:val="1"/>
    <w:qFormat/>
    <w:uiPriority w:val="0"/>
    <w:pPr>
      <w:autoSpaceDE w:val="0"/>
      <w:autoSpaceDN w:val="0"/>
      <w:snapToGrid/>
      <w:spacing w:line="360" w:lineRule="atLeast"/>
    </w:pPr>
    <w:rPr>
      <w:rFonts w:ascii="文鼎粗黑" w:hAnsi="Times New Roman" w:eastAsia="文鼎粗黑"/>
      <w:kern w:val="0"/>
      <w:sz w:val="22"/>
      <w:szCs w:val="20"/>
    </w:rPr>
  </w:style>
  <w:style w:type="paragraph" w:customStyle="1" w:styleId="1550">
    <w:name w:val="正文 1"/>
    <w:basedOn w:val="1"/>
    <w:link w:val="1551"/>
    <w:qFormat/>
    <w:uiPriority w:val="0"/>
    <w:pPr>
      <w:widowControl/>
      <w:spacing w:before="30" w:after="30"/>
      <w:ind w:left="680"/>
    </w:pPr>
    <w:rPr>
      <w:rFonts w:ascii="Times New Roman" w:hAnsi="Times New Roman"/>
      <w:sz w:val="18"/>
      <w:szCs w:val="20"/>
    </w:rPr>
  </w:style>
  <w:style w:type="character" w:customStyle="1" w:styleId="1551">
    <w:name w:val="正文 1 Char"/>
    <w:link w:val="1550"/>
    <w:qFormat/>
    <w:uiPriority w:val="0"/>
    <w:rPr>
      <w:kern w:val="2"/>
      <w:sz w:val="18"/>
    </w:rPr>
  </w:style>
  <w:style w:type="paragraph" w:customStyle="1" w:styleId="1552">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1553">
    <w:name w:val="图题"/>
    <w:basedOn w:val="1550"/>
    <w:qFormat/>
    <w:uiPriority w:val="0"/>
    <w:pPr>
      <w:spacing w:before="40" w:after="80"/>
      <w:jc w:val="center"/>
    </w:pPr>
    <w:rPr>
      <w:rFonts w:ascii="Arial" w:hAnsi="Arial" w:eastAsia="黑体"/>
      <w:sz w:val="16"/>
    </w:rPr>
  </w:style>
  <w:style w:type="paragraph" w:customStyle="1" w:styleId="1554">
    <w:name w:val="图片（中）"/>
    <w:basedOn w:val="1553"/>
    <w:next w:val="1553"/>
    <w:qFormat/>
    <w:uiPriority w:val="0"/>
  </w:style>
  <w:style w:type="paragraph" w:customStyle="1" w:styleId="1555">
    <w:name w:val="序号列举项"/>
    <w:basedOn w:val="1550"/>
    <w:qFormat/>
    <w:uiPriority w:val="0"/>
    <w:pPr>
      <w:ind w:left="1134" w:hanging="227"/>
    </w:pPr>
  </w:style>
  <w:style w:type="paragraph" w:customStyle="1" w:styleId="1556">
    <w:name w:val="圆点列举项"/>
    <w:basedOn w:val="1550"/>
    <w:qFormat/>
    <w:uiPriority w:val="0"/>
    <w:pPr>
      <w:ind w:left="1134" w:hanging="227"/>
    </w:pPr>
  </w:style>
  <w:style w:type="paragraph" w:customStyle="1" w:styleId="1557">
    <w:name w:val="表项"/>
    <w:next w:val="1558"/>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1558">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559">
    <w:name w:val="表身（中）"/>
    <w:basedOn w:val="1558"/>
    <w:qFormat/>
    <w:uiPriority w:val="0"/>
  </w:style>
  <w:style w:type="paragraph" w:customStyle="1" w:styleId="1560">
    <w:name w:val="headin"/>
    <w:basedOn w:val="1"/>
    <w:next w:val="1"/>
    <w:qFormat/>
    <w:uiPriority w:val="0"/>
    <w:pPr>
      <w:keepNext/>
      <w:keepLines/>
      <w:snapToGrid/>
      <w:spacing w:before="260" w:after="260" w:line="416" w:lineRule="auto"/>
      <w:textAlignment w:val="baseline"/>
    </w:pPr>
    <w:rPr>
      <w:rFonts w:ascii="Arial" w:hAnsi="Arial" w:eastAsia="黑体"/>
      <w:b/>
      <w:sz w:val="32"/>
      <w:szCs w:val="20"/>
    </w:rPr>
  </w:style>
  <w:style w:type="paragraph" w:customStyle="1" w:styleId="1561">
    <w:name w:val="模板普通正文"/>
    <w:basedOn w:val="45"/>
    <w:qFormat/>
    <w:uiPriority w:val="0"/>
    <w:pPr>
      <w:spacing w:beforeLines="50" w:after="10" w:line="360" w:lineRule="auto"/>
      <w:ind w:firstLine="490" w:firstLineChars="175"/>
      <w:jc w:val="left"/>
    </w:pPr>
    <w:rPr>
      <w:rFonts w:ascii="Times New Roman" w:hAnsi="Times New Roman" w:eastAsia="宋体" w:cs="Times New Roman"/>
      <w:sz w:val="24"/>
      <w:szCs w:val="24"/>
    </w:rPr>
  </w:style>
  <w:style w:type="paragraph" w:customStyle="1" w:styleId="1562">
    <w:name w:val="样式 标题一 + 段前: 0.5 行 段后: 0.5 行"/>
    <w:basedOn w:val="3"/>
    <w:next w:val="1"/>
    <w:qFormat/>
    <w:uiPriority w:val="0"/>
    <w:pPr>
      <w:keepNext w:val="0"/>
      <w:keepLines w:val="0"/>
      <w:tabs>
        <w:tab w:val="left" w:pos="420"/>
      </w:tabs>
      <w:adjustRightInd/>
      <w:snapToGrid/>
      <w:spacing w:beforeLines="50" w:afterLines="50" w:line="240" w:lineRule="auto"/>
      <w:ind w:left="420" w:hanging="420"/>
      <w:jc w:val="both"/>
      <w:outlineLvl w:val="9"/>
    </w:pPr>
    <w:rPr>
      <w:rFonts w:ascii="Arial" w:hAnsi="Arial" w:cs="宋体"/>
      <w:kern w:val="2"/>
      <w:sz w:val="24"/>
      <w:szCs w:val="20"/>
    </w:rPr>
  </w:style>
  <w:style w:type="paragraph" w:customStyle="1" w:styleId="1563">
    <w:name w:val="正文字缩2字"/>
    <w:basedOn w:val="1"/>
    <w:qFormat/>
    <w:uiPriority w:val="0"/>
    <w:pPr>
      <w:tabs>
        <w:tab w:val="left" w:pos="1860"/>
      </w:tabs>
      <w:snapToGrid/>
      <w:spacing w:before="60" w:after="60" w:line="360" w:lineRule="auto"/>
      <w:ind w:left="200" w:leftChars="200" w:firstLine="200" w:firstLineChars="200"/>
      <w:textAlignment w:val="baseline"/>
    </w:pPr>
    <w:rPr>
      <w:rFonts w:ascii="Times New Roman" w:hAnsi="Times New Roman"/>
      <w:szCs w:val="24"/>
    </w:rPr>
  </w:style>
  <w:style w:type="paragraph" w:customStyle="1" w:styleId="1564">
    <w:name w:val="Numbered list 2.1"/>
    <w:basedOn w:val="3"/>
    <w:next w:val="1"/>
    <w:qFormat/>
    <w:uiPriority w:val="0"/>
    <w:pPr>
      <w:keepLines w:val="0"/>
      <w:widowControl/>
      <w:tabs>
        <w:tab w:val="left" w:pos="360"/>
        <w:tab w:val="left" w:pos="720"/>
      </w:tabs>
      <w:adjustRightInd/>
      <w:snapToGrid/>
      <w:spacing w:line="240" w:lineRule="auto"/>
      <w:ind w:left="360" w:hanging="360"/>
      <w:jc w:val="left"/>
    </w:pPr>
    <w:rPr>
      <w:rFonts w:ascii="Futura Bk" w:hAnsi="Futura Bk"/>
      <w:bCs w:val="0"/>
      <w:kern w:val="28"/>
      <w:sz w:val="28"/>
      <w:szCs w:val="20"/>
      <w:lang w:eastAsia="en-US"/>
    </w:rPr>
  </w:style>
  <w:style w:type="paragraph" w:customStyle="1" w:styleId="1565">
    <w:name w:val="Numbered list 2.2"/>
    <w:basedOn w:val="4"/>
    <w:next w:val="1"/>
    <w:qFormat/>
    <w:uiPriority w:val="0"/>
    <w:pPr>
      <w:keepLines w:val="0"/>
      <w:widowControl/>
      <w:tabs>
        <w:tab w:val="left" w:pos="0"/>
        <w:tab w:val="left" w:pos="720"/>
        <w:tab w:val="left" w:pos="984"/>
      </w:tabs>
      <w:snapToGrid/>
      <w:spacing w:beforeLines="50" w:afterLines="50" w:line="240" w:lineRule="auto"/>
      <w:ind w:left="624" w:hanging="360"/>
    </w:pPr>
    <w:rPr>
      <w:rFonts w:ascii="Futura Bk" w:hAnsi="Futura Bk"/>
      <w:bCs w:val="0"/>
      <w:sz w:val="24"/>
      <w:szCs w:val="20"/>
      <w:lang w:eastAsia="en-US"/>
    </w:rPr>
  </w:style>
  <w:style w:type="paragraph" w:customStyle="1" w:styleId="1566">
    <w:name w:val="Numbered list 2.3"/>
    <w:basedOn w:val="5"/>
    <w:next w:val="1"/>
    <w:qFormat/>
    <w:uiPriority w:val="0"/>
    <w:pPr>
      <w:keepLines w:val="0"/>
      <w:widowControl/>
      <w:tabs>
        <w:tab w:val="left" w:pos="0"/>
        <w:tab w:val="left" w:pos="1080"/>
        <w:tab w:val="left" w:pos="1440"/>
      </w:tabs>
      <w:adjustRightInd/>
      <w:snapToGrid/>
      <w:spacing w:line="240" w:lineRule="auto"/>
      <w:ind w:left="1080" w:hanging="360"/>
      <w:jc w:val="left"/>
    </w:pPr>
    <w:rPr>
      <w:rFonts w:ascii="Futura Bk" w:hAnsi="Futura Bk"/>
      <w:bCs w:val="0"/>
      <w:kern w:val="0"/>
      <w:sz w:val="22"/>
      <w:szCs w:val="20"/>
      <w:lang w:eastAsia="en-US"/>
    </w:rPr>
  </w:style>
  <w:style w:type="paragraph" w:customStyle="1" w:styleId="1567">
    <w:name w:val="Numbered list 2.4"/>
    <w:basedOn w:val="6"/>
    <w:next w:val="1"/>
    <w:qFormat/>
    <w:uiPriority w:val="0"/>
    <w:pPr>
      <w:keepLines w:val="0"/>
      <w:widowControl/>
      <w:tabs>
        <w:tab w:val="left" w:pos="1080"/>
        <w:tab w:val="left" w:pos="1440"/>
        <w:tab w:val="left" w:pos="1800"/>
        <w:tab w:val="left" w:pos="2880"/>
      </w:tabs>
      <w:adjustRightInd/>
      <w:snapToGrid/>
      <w:spacing w:before="0" w:after="60" w:line="240" w:lineRule="auto"/>
      <w:ind w:left="2160" w:hanging="360"/>
      <w:jc w:val="left"/>
    </w:pPr>
    <w:rPr>
      <w:rFonts w:ascii="Futura Bk" w:hAnsi="Futura Bk" w:eastAsia="宋体" w:cs="Times New Roman"/>
      <w:bCs w:val="0"/>
      <w:color w:val="365F91"/>
      <w:kern w:val="0"/>
      <w:sz w:val="20"/>
      <w:szCs w:val="20"/>
      <w:lang w:eastAsia="en-US"/>
    </w:rPr>
  </w:style>
  <w:style w:type="paragraph" w:customStyle="1" w:styleId="1568">
    <w:name w:val="样式 (西文) 宋体 小四 首行缩进:  0.95 厘米 段前: 5 磅 段后: 5 磅 行距: 1.5 倍行距"/>
    <w:basedOn w:val="1"/>
    <w:qFormat/>
    <w:uiPriority w:val="0"/>
    <w:pPr>
      <w:widowControl/>
      <w:adjustRightInd/>
      <w:snapToGrid/>
      <w:spacing w:before="100" w:after="100" w:line="360" w:lineRule="auto"/>
      <w:ind w:firstLine="540"/>
      <w:jc w:val="left"/>
    </w:pPr>
    <w:rPr>
      <w:rFonts w:hAnsi="宋体" w:cs="宋体"/>
      <w:kern w:val="0"/>
      <w:szCs w:val="20"/>
    </w:rPr>
  </w:style>
  <w:style w:type="paragraph" w:customStyle="1" w:styleId="1569">
    <w:name w:val="SOW正文"/>
    <w:basedOn w:val="1"/>
    <w:qFormat/>
    <w:uiPriority w:val="0"/>
    <w:pPr>
      <w:adjustRightInd/>
      <w:spacing w:before="120" w:line="400" w:lineRule="exact"/>
      <w:ind w:firstLine="425"/>
    </w:pPr>
    <w:rPr>
      <w:rFonts w:ascii="Times New Roman" w:hAnsi="Times New Roman"/>
      <w:szCs w:val="24"/>
    </w:rPr>
  </w:style>
  <w:style w:type="paragraph" w:customStyle="1" w:styleId="1570">
    <w:name w:val="CM11"/>
    <w:basedOn w:val="145"/>
    <w:next w:val="145"/>
    <w:qFormat/>
    <w:uiPriority w:val="0"/>
    <w:pPr>
      <w:spacing w:line="411" w:lineRule="atLeast"/>
    </w:pPr>
    <w:rPr>
      <w:rFonts w:ascii="黑体" w:hAnsi="Times New Roman" w:eastAsia="黑体" w:cs="Times New Roman"/>
      <w:color w:val="auto"/>
    </w:rPr>
  </w:style>
  <w:style w:type="paragraph" w:customStyle="1" w:styleId="1571">
    <w:name w:val="Char Char1 Char Char Char Char Char Char Char Char1 Char Char Char Char Char Char1 Char Char"/>
    <w:basedOn w:val="1"/>
    <w:qFormat/>
    <w:uiPriority w:val="0"/>
    <w:pPr>
      <w:widowControl/>
      <w:tabs>
        <w:tab w:val="left" w:pos="1380"/>
      </w:tabs>
      <w:adjustRightInd/>
      <w:snapToGrid/>
      <w:spacing w:after="160" w:line="240" w:lineRule="exact"/>
      <w:ind w:left="1380"/>
      <w:jc w:val="left"/>
    </w:pPr>
    <w:rPr>
      <w:rFonts w:ascii="Arial" w:hAnsi="Arial"/>
      <w:kern w:val="0"/>
      <w:sz w:val="20"/>
      <w:szCs w:val="20"/>
      <w:lang w:eastAsia="en-US"/>
    </w:rPr>
  </w:style>
  <w:style w:type="paragraph" w:customStyle="1" w:styleId="1572">
    <w:name w:val="10PT_BULLET_FACTSHEET"/>
    <w:basedOn w:val="1"/>
    <w:qFormat/>
    <w:uiPriority w:val="0"/>
    <w:pPr>
      <w:widowControl/>
      <w:tabs>
        <w:tab w:val="left" w:pos="1440"/>
      </w:tabs>
      <w:adjustRightInd/>
      <w:snapToGrid/>
      <w:spacing w:before="120" w:line="240" w:lineRule="auto"/>
      <w:ind w:left="1440"/>
      <w:jc w:val="left"/>
    </w:pPr>
    <w:rPr>
      <w:rFonts w:ascii="Futura Bk" w:hAnsi="Futura Bk" w:eastAsia="Times"/>
      <w:snapToGrid w:val="0"/>
      <w:color w:val="000000"/>
      <w:kern w:val="0"/>
      <w:sz w:val="20"/>
      <w:szCs w:val="20"/>
      <w:lang w:eastAsia="en-US"/>
    </w:rPr>
  </w:style>
  <w:style w:type="paragraph" w:customStyle="1" w:styleId="1573">
    <w:name w:val="Char Char Char Char Char Char1 Char Char Char Char1 Char Char Char Char"/>
    <w:basedOn w:val="1"/>
    <w:qFormat/>
    <w:uiPriority w:val="0"/>
    <w:pPr>
      <w:tabs>
        <w:tab w:val="left" w:pos="1080"/>
      </w:tabs>
      <w:adjustRightInd/>
      <w:snapToGrid/>
      <w:spacing w:line="240" w:lineRule="auto"/>
      <w:ind w:left="432" w:hanging="432"/>
    </w:pPr>
    <w:rPr>
      <w:rFonts w:ascii="Arial" w:hAnsi="Arial"/>
      <w:kern w:val="0"/>
      <w:sz w:val="20"/>
      <w:szCs w:val="20"/>
      <w:lang w:eastAsia="en-US"/>
    </w:rPr>
  </w:style>
  <w:style w:type="character" w:customStyle="1" w:styleId="1574">
    <w:name w:val="正文首缩两字 Char"/>
    <w:qFormat/>
    <w:uiPriority w:val="0"/>
    <w:rPr>
      <w:rFonts w:ascii="宋体" w:hAnsi="宋体"/>
      <w:kern w:val="2"/>
      <w:sz w:val="24"/>
      <w:szCs w:val="24"/>
    </w:rPr>
  </w:style>
  <w:style w:type="paragraph" w:customStyle="1" w:styleId="1575">
    <w:name w:val="样式 小四 段前: 3 磅 段后: 3 磅 行距: 1.5 倍行距"/>
    <w:basedOn w:val="1"/>
    <w:link w:val="1576"/>
    <w:qFormat/>
    <w:uiPriority w:val="0"/>
    <w:pPr>
      <w:adjustRightInd/>
      <w:snapToGrid/>
      <w:spacing w:before="60" w:after="60" w:line="360" w:lineRule="auto"/>
      <w:ind w:firstLine="540" w:firstLineChars="225"/>
    </w:pPr>
    <w:rPr>
      <w:rFonts w:ascii="Times New Roman" w:hAnsi="Times New Roman" w:cs="宋体"/>
      <w:szCs w:val="20"/>
    </w:rPr>
  </w:style>
  <w:style w:type="character" w:customStyle="1" w:styleId="1576">
    <w:name w:val="样式 小四 段前: 3 磅 段后: 3 磅 行距: 1.5 倍行距 Char"/>
    <w:link w:val="1575"/>
    <w:qFormat/>
    <w:uiPriority w:val="0"/>
    <w:rPr>
      <w:rFonts w:cs="宋体"/>
      <w:kern w:val="2"/>
      <w:sz w:val="24"/>
    </w:rPr>
  </w:style>
  <w:style w:type="paragraph" w:customStyle="1" w:styleId="1577">
    <w:name w:val="body3"/>
    <w:basedOn w:val="1"/>
    <w:next w:val="6"/>
    <w:qFormat/>
    <w:uiPriority w:val="0"/>
    <w:pPr>
      <w:widowControl/>
      <w:overflowPunct w:val="0"/>
      <w:autoSpaceDE w:val="0"/>
      <w:autoSpaceDN w:val="0"/>
      <w:snapToGrid/>
      <w:spacing w:line="0" w:lineRule="atLeast"/>
      <w:ind w:left="2610" w:right="210" w:firstLine="200" w:firstLineChars="200"/>
      <w:jc w:val="left"/>
      <w:textAlignment w:val="baseline"/>
    </w:pPr>
    <w:rPr>
      <w:rFonts w:hAnsi="Times New Roman"/>
      <w:kern w:val="0"/>
      <w:sz w:val="28"/>
      <w:szCs w:val="20"/>
    </w:rPr>
  </w:style>
  <w:style w:type="paragraph" w:customStyle="1" w:styleId="1578">
    <w:name w:val="项目符号4"/>
    <w:qFormat/>
    <w:uiPriority w:val="0"/>
    <w:pPr>
      <w:tabs>
        <w:tab w:val="left" w:pos="864"/>
      </w:tabs>
      <w:spacing w:line="360" w:lineRule="auto"/>
      <w:ind w:firstLine="480"/>
    </w:pPr>
    <w:rPr>
      <w:rFonts w:ascii="宋体" w:hAnsi="宋体" w:eastAsia="宋体" w:cs="Times New Roman"/>
      <w:sz w:val="24"/>
      <w:szCs w:val="28"/>
      <w:lang w:val="en-US" w:eastAsia="zh-CN" w:bidi="ar-SA"/>
    </w:rPr>
  </w:style>
  <w:style w:type="character" w:customStyle="1" w:styleId="1579">
    <w:name w:val="breakword"/>
    <w:basedOn w:val="90"/>
    <w:qFormat/>
    <w:uiPriority w:val="0"/>
  </w:style>
  <w:style w:type="paragraph" w:customStyle="1" w:styleId="1580">
    <w:name w:val="二级标题"/>
    <w:link w:val="1581"/>
    <w:qFormat/>
    <w:uiPriority w:val="0"/>
    <w:pPr>
      <w:widowControl w:val="0"/>
      <w:spacing w:line="360" w:lineRule="auto"/>
      <w:ind w:left="900"/>
      <w:jc w:val="both"/>
    </w:pPr>
    <w:rPr>
      <w:rFonts w:ascii="Times New Roman" w:hAnsi="Times New Roman" w:eastAsia="宋体" w:cs="Times New Roman"/>
      <w:sz w:val="24"/>
      <w:szCs w:val="24"/>
      <w:lang w:val="en-US" w:eastAsia="zh-CN" w:bidi="ar-SA"/>
    </w:rPr>
  </w:style>
  <w:style w:type="character" w:customStyle="1" w:styleId="1581">
    <w:name w:val="二级标题 Char1"/>
    <w:link w:val="1580"/>
    <w:qFormat/>
    <w:uiPriority w:val="0"/>
    <w:rPr>
      <w:sz w:val="24"/>
      <w:szCs w:val="24"/>
    </w:rPr>
  </w:style>
  <w:style w:type="paragraph" w:customStyle="1" w:styleId="1582">
    <w:name w:val="列举"/>
    <w:qFormat/>
    <w:uiPriority w:val="0"/>
    <w:pPr>
      <w:spacing w:before="100" w:after="200" w:line="276" w:lineRule="auto"/>
      <w:ind w:left="432"/>
    </w:pPr>
    <w:rPr>
      <w:rFonts w:ascii="仿宋" w:hAnsi="仿宋" w:eastAsia="仿宋" w:cs="Times New Roman"/>
      <w:sz w:val="24"/>
      <w:szCs w:val="24"/>
      <w:lang w:val="en-US" w:eastAsia="zh-CN" w:bidi="ar-SA"/>
    </w:rPr>
  </w:style>
  <w:style w:type="paragraph" w:customStyle="1" w:styleId="1583">
    <w:name w:val="标题 2h2sect"/>
    <w:next w:val="1"/>
    <w:qFormat/>
    <w:uiPriority w:val="0"/>
    <w:pPr>
      <w:spacing w:before="120" w:after="120" w:line="360" w:lineRule="auto"/>
      <w:ind w:left="1265" w:hanging="420"/>
      <w:jc w:val="center"/>
    </w:pPr>
    <w:rPr>
      <w:rFonts w:ascii="微软雅黑" w:hAnsi="微软雅黑" w:eastAsia="微软雅黑" w:cs="宋体"/>
      <w:b/>
      <w:bCs/>
      <w:color w:val="000000"/>
      <w:sz w:val="24"/>
      <w:szCs w:val="24"/>
      <w:lang w:val="en-US" w:eastAsia="zh-CN" w:bidi="ar-SA"/>
    </w:rPr>
  </w:style>
  <w:style w:type="paragraph" w:customStyle="1" w:styleId="1584">
    <w:name w:val="Char Char Char Char Char Char1 Char Char Char Char"/>
    <w:basedOn w:val="26"/>
    <w:qFormat/>
    <w:uiPriority w:val="0"/>
    <w:rPr>
      <w:rFonts w:ascii="Tahoma" w:hAnsi="Tahoma"/>
      <w:sz w:val="24"/>
    </w:rPr>
  </w:style>
  <w:style w:type="character" w:customStyle="1" w:styleId="1585">
    <w:name w:val="普通文字1 Char Char"/>
    <w:qFormat/>
    <w:uiPriority w:val="0"/>
    <w:rPr>
      <w:rFonts w:ascii="宋体" w:hAnsi="Courier New" w:eastAsia="宋体"/>
      <w:kern w:val="2"/>
      <w:sz w:val="21"/>
      <w:lang w:val="en-US" w:eastAsia="zh-CN" w:bidi="ar-SA"/>
    </w:rPr>
  </w:style>
  <w:style w:type="character" w:customStyle="1" w:styleId="1586">
    <w:name w:val="未处理的提及2"/>
    <w:basedOn w:val="90"/>
    <w:semiHidden/>
    <w:unhideWhenUsed/>
    <w:qFormat/>
    <w:uiPriority w:val="99"/>
    <w:rPr>
      <w:color w:val="605E5C"/>
      <w:shd w:val="clear" w:color="auto" w:fill="E1DFDD"/>
    </w:rPr>
  </w:style>
  <w:style w:type="paragraph" w:customStyle="1" w:styleId="1587">
    <w:name w:val="修订8"/>
    <w:hidden/>
    <w:unhideWhenUsed/>
    <w:qFormat/>
    <w:uiPriority w:val="99"/>
    <w:rPr>
      <w:rFonts w:ascii="宋体" w:hAnsi="Calibri" w:eastAsia="宋体" w:cs="Times New Roman"/>
      <w:kern w:val="2"/>
      <w:sz w:val="24"/>
      <w:szCs w:val="22"/>
      <w:lang w:val="en-US" w:eastAsia="zh-CN" w:bidi="ar-SA"/>
    </w:rPr>
  </w:style>
  <w:style w:type="table" w:customStyle="1" w:styleId="1588">
    <w:name w:val="Table Normal"/>
    <w:semiHidden/>
    <w:unhideWhenUsed/>
    <w:qFormat/>
    <w:uiPriority w:val="0"/>
    <w:tblPr>
      <w:tblCellMar>
        <w:top w:w="0" w:type="dxa"/>
        <w:left w:w="0" w:type="dxa"/>
        <w:bottom w:w="0" w:type="dxa"/>
        <w:right w:w="0" w:type="dxa"/>
      </w:tblCellMar>
    </w:tblPr>
  </w:style>
  <w:style w:type="paragraph" w:customStyle="1" w:styleId="1589">
    <w:name w:val="修订9"/>
    <w:hidden/>
    <w:semiHidden/>
    <w:qFormat/>
    <w:uiPriority w:val="99"/>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77D94-0B3A-4F49-8385-E28DC7BDF35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93</Pages>
  <Words>148</Words>
  <Characters>169</Characters>
  <Lines>375</Lines>
  <Paragraphs>105</Paragraphs>
  <TotalTime>15</TotalTime>
  <ScaleCrop>false</ScaleCrop>
  <LinksUpToDate>false</LinksUpToDate>
  <CharactersWithSpaces>207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2025-07-21T08:31:00Z</dcterms:created>
  <dc:creator>刘畅b</dc:creator>
  <cp:lastModifiedBy>安川</cp:lastModifiedBy>
  <cp:lastPrinted>2022-07-12T08:33:00Z</cp:lastPrinted>
  <dcterms:modified xsi:type="dcterms:W3CDTF">2025-07-22T08:55:02Z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2D454DA1832F47038911AFB6D9C190A7_13</vt:lpwstr>
  </property>
  <property fmtid="{D5CDD505-2E9C-101B-9397-08002B2CF9AE}" pid="4" name="KSOTemplateDocerSaveRecord">
    <vt:lpwstr>eyJoZGlkIjoiYmY4ZWU1YTAzODE2YmYzM2YyNzcxMmM2ODgyNDU0ODAiLCJ1c2VySWQiOiIxNjQyOTY0NjYzIn0=</vt:lpwstr>
  </property>
</Properties>
</file>